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3BB97" w14:textId="77777777" w:rsidR="009C42A8" w:rsidRPr="0079205D" w:rsidRDefault="00D5755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FA23E9670344395AFEC99D3EFF54D1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3604E1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4360"/>
      </w:tblGrid>
      <w:tr w:rsidR="003C1EF2" w14:paraId="21AAD134" w14:textId="77777777" w:rsidTr="00811BE5">
        <w:sdt>
          <w:sdtPr>
            <w:rPr>
              <w:rFonts w:cs="Times New Roman"/>
            </w:rPr>
            <w:id w:val="25447574"/>
            <w:lock w:val="sdtLocked"/>
            <w:placeholder>
              <w:docPart w:val="36BD16D55EBD4E079723DE9972F12005"/>
            </w:placeholder>
            <w:showingPlcHdr/>
          </w:sdtPr>
          <w:sdtEndPr/>
          <w:sdtContent>
            <w:tc>
              <w:tcPr>
                <w:tcW w:w="4360" w:type="dxa"/>
                <w:vAlign w:val="bottom"/>
              </w:tcPr>
              <w:p w14:paraId="50A1D2E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B25BC04" w14:textId="77777777" w:rsidR="003C1EF2" w:rsidRDefault="00D57556" w:rsidP="00C523D5">
            <w:pPr>
              <w:pStyle w:val="NoSpacing"/>
              <w:ind w:right="-111"/>
              <w:jc w:val="right"/>
            </w:pPr>
            <w:sdt>
              <w:sdtPr>
                <w:id w:val="32932642"/>
                <w:lock w:val="sdtContentLocked"/>
                <w:placeholder>
                  <w:docPart w:val="93DA9E1B991B46B5B9C66F19979D42D1"/>
                </w:placeholder>
                <w:showingPlcHdr/>
              </w:sdtPr>
              <w:sdtEndPr/>
              <w:sdtContent>
                <w:r w:rsidR="00F13DD7">
                  <w:t xml:space="preserve">Noteikumi </w:t>
                </w:r>
              </w:sdtContent>
            </w:sdt>
            <w:sdt>
              <w:sdtPr>
                <w:id w:val="25447619"/>
                <w:lock w:val="sdtContentLocked"/>
                <w:placeholder>
                  <w:docPart w:val="5B6F04E804234B44BD7A186AF018A014"/>
                </w:placeholder>
                <w:showingPlcHdr/>
              </w:sdtPr>
              <w:sdtEndPr/>
              <w:sdtContent>
                <w:r w:rsidR="003C1EF2">
                  <w:t xml:space="preserve">Nr. </w:t>
                </w:r>
              </w:sdtContent>
            </w:sdt>
            <w:sdt>
              <w:sdtPr>
                <w:id w:val="25447645"/>
                <w:lock w:val="sdtLocked"/>
                <w:placeholder>
                  <w:docPart w:val="0195A731185E4A3288C9784316615EAE"/>
                </w:placeholder>
                <w:showingPlcHdr/>
              </w:sdtPr>
              <w:sdtEndPr/>
              <w:sdtContent>
                <w:r w:rsidR="007A4159">
                  <w:t>_____</w:t>
                </w:r>
              </w:sdtContent>
            </w:sdt>
          </w:p>
        </w:tc>
      </w:tr>
    </w:tbl>
    <w:sdt>
      <w:sdtPr>
        <w:rPr>
          <w:rFonts w:cs="Times New Roman"/>
          <w:szCs w:val="24"/>
        </w:rPr>
        <w:id w:val="25447675"/>
        <w:lock w:val="sdtContentLocked"/>
        <w:placeholder>
          <w:docPart w:val="1146B07291DF4445A98260194E08E589"/>
        </w:placeholder>
        <w:showingPlcHdr/>
      </w:sdtPr>
      <w:sdtEndPr/>
      <w:sdtContent>
        <w:p w14:paraId="31287329" w14:textId="77777777" w:rsidR="003C1EF2" w:rsidRDefault="00C2284A" w:rsidP="00C2284A">
          <w:pPr>
            <w:rPr>
              <w:rFonts w:cs="Times New Roman"/>
              <w:szCs w:val="24"/>
            </w:rPr>
          </w:pPr>
          <w:r>
            <w:rPr>
              <w:rFonts w:cs="Times New Roman"/>
              <w:szCs w:val="24"/>
            </w:rPr>
            <w:t>Rīgā</w:t>
          </w:r>
        </w:p>
      </w:sdtContent>
    </w:sdt>
    <w:sdt>
      <w:sdtPr>
        <w:alias w:val="Nosaukums"/>
        <w:tag w:val="Nosaukums"/>
        <w:id w:val="25447728"/>
        <w:placeholder>
          <w:docPart w:val="FAE15A37FE574E828DD9A5F77DEBCB5B"/>
        </w:placeholder>
      </w:sdtPr>
      <w:sdtEndPr>
        <w:rPr>
          <w:rFonts w:cs="Times New Roman"/>
          <w:b/>
          <w:szCs w:val="24"/>
        </w:rPr>
      </w:sdtEndPr>
      <w:sdtContent>
        <w:p w14:paraId="64AFA0BE" w14:textId="77777777" w:rsidR="00212F07" w:rsidRDefault="00212F07" w:rsidP="00212F07">
          <w:pPr>
            <w:shd w:val="clear" w:color="auto" w:fill="FFFFFF"/>
          </w:pPr>
        </w:p>
        <w:p w14:paraId="77D6B95E" w14:textId="3C435B79" w:rsidR="00C2284A" w:rsidRPr="00212F07" w:rsidRDefault="00DF3668" w:rsidP="00212F07">
          <w:pPr>
            <w:shd w:val="clear" w:color="auto" w:fill="FFFFFF"/>
          </w:pPr>
          <w:r>
            <w:rPr>
              <w:rFonts w:eastAsia="Times New Roman" w:cs="Times New Roman"/>
              <w:b/>
              <w:bCs/>
              <w:szCs w:val="24"/>
              <w:lang w:eastAsia="en-GB"/>
            </w:rPr>
            <w:t xml:space="preserve">Kredītiestādes un ieguldījumu brokeru sabiedrības </w:t>
          </w:r>
          <w:r w:rsidR="009F1C3C">
            <w:rPr>
              <w:rFonts w:eastAsia="Times New Roman" w:cs="Times New Roman"/>
              <w:b/>
              <w:bCs/>
              <w:szCs w:val="24"/>
              <w:lang w:eastAsia="en-GB"/>
            </w:rPr>
            <w:t>amatpersonu</w:t>
          </w:r>
          <w:r w:rsidR="00212F07" w:rsidRPr="00737372">
            <w:rPr>
              <w:rFonts w:eastAsia="Times New Roman" w:cs="Times New Roman"/>
              <w:b/>
              <w:bCs/>
              <w:szCs w:val="24"/>
              <w:lang w:eastAsia="en-GB"/>
            </w:rPr>
            <w:t xml:space="preserve"> piemērotības</w:t>
          </w:r>
          <w:r w:rsidR="00212F07" w:rsidRPr="00212F07">
            <w:rPr>
              <w:rFonts w:eastAsia="Times New Roman" w:cs="Times New Roman"/>
              <w:b/>
              <w:bCs/>
              <w:szCs w:val="24"/>
              <w:lang w:eastAsia="en-GB"/>
            </w:rPr>
            <w:t xml:space="preserve"> novērtēšanas noteikum</w:t>
          </w:r>
          <w:r w:rsidR="00212F07">
            <w:rPr>
              <w:rFonts w:eastAsia="Times New Roman" w:cs="Times New Roman"/>
              <w:b/>
              <w:bCs/>
              <w:szCs w:val="24"/>
              <w:lang w:eastAsia="en-GB"/>
            </w:rPr>
            <w:t>i</w:t>
          </w:r>
        </w:p>
      </w:sdtContent>
    </w:sdt>
    <w:p w14:paraId="1C257B39" w14:textId="77777777" w:rsidR="009F1C3C" w:rsidRDefault="009F1C3C" w:rsidP="00DB385B">
      <w:pPr>
        <w:jc w:val="right"/>
        <w:rPr>
          <w:rFonts w:cs="Times New Roman"/>
          <w:color w:val="808080"/>
          <w:szCs w:val="24"/>
        </w:rPr>
      </w:pPr>
    </w:p>
    <w:p w14:paraId="03924450" w14:textId="67C8C474" w:rsidR="00C2284A" w:rsidRDefault="00D57556" w:rsidP="00DB385B">
      <w:pPr>
        <w:jc w:val="right"/>
        <w:rPr>
          <w:rFonts w:cs="Times New Roman"/>
          <w:szCs w:val="24"/>
        </w:rPr>
      </w:pPr>
      <w:sdt>
        <w:sdtPr>
          <w:rPr>
            <w:rFonts w:cs="Times New Roman"/>
            <w:color w:val="808080"/>
            <w:szCs w:val="24"/>
          </w:rPr>
          <w:id w:val="32932717"/>
          <w:lock w:val="sdtContentLocked"/>
          <w:placeholder>
            <w:docPart w:val="23956467A1A94DF6B10BE0E5144FB67A"/>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794D8C296AB4BBD99A2AD1DE02EC8BD"/>
          </w:placeholder>
          <w:showingPlcHdr/>
        </w:sdtPr>
        <w:sdtEndPr/>
        <w:sdtContent>
          <w:r w:rsidR="00301089">
            <w:rPr>
              <w:rFonts w:cs="Times New Roman"/>
              <w:szCs w:val="24"/>
            </w:rPr>
            <w:t>saskaņā ar</w:t>
          </w:r>
        </w:sdtContent>
      </w:sdt>
    </w:p>
    <w:bookmarkStart w:id="1" w:name="_Hlk173249095" w:displacedByCustomXml="next"/>
    <w:bookmarkStart w:id="2" w:name="_Hlk164162359" w:displacedByCustomXml="next"/>
    <w:sdt>
      <w:sdtPr>
        <w:rPr>
          <w:rFonts w:cs="Times New Roman"/>
          <w:szCs w:val="24"/>
        </w:rPr>
        <w:id w:val="25447800"/>
        <w:placeholder>
          <w:docPart w:val="45AE02AB8F9D416A8F293B82D0F5738D"/>
        </w:placeholder>
      </w:sdtPr>
      <w:sdtEndPr/>
      <w:sdtContent>
        <w:p w14:paraId="48BEA785" w14:textId="44A6026C" w:rsidR="009508BD" w:rsidRDefault="000448A2" w:rsidP="000448A2">
          <w:pPr>
            <w:jc w:val="right"/>
            <w:rPr>
              <w:rFonts w:eastAsia="Times New Roman" w:cs="Times New Roman"/>
              <w:szCs w:val="24"/>
              <w:lang w:eastAsia="en-GB"/>
            </w:rPr>
          </w:pPr>
          <w:r w:rsidRPr="000448A2">
            <w:rPr>
              <w:rFonts w:cs="Times New Roman"/>
              <w:szCs w:val="24"/>
            </w:rPr>
            <w:t xml:space="preserve">Kredītiestāžu </w:t>
          </w:r>
          <w:r w:rsidR="00CA7887" w:rsidRPr="000448A2">
            <w:rPr>
              <w:rFonts w:cs="Times New Roman"/>
              <w:szCs w:val="24"/>
            </w:rPr>
            <w:t xml:space="preserve">likuma </w:t>
          </w:r>
          <w:bookmarkEnd w:id="2"/>
          <w:r w:rsidRPr="000448A2">
            <w:rPr>
              <w:rFonts w:eastAsia="Times New Roman" w:cs="Times New Roman"/>
              <w:szCs w:val="24"/>
              <w:lang w:eastAsia="en-GB"/>
            </w:rPr>
            <w:fldChar w:fldCharType="begin"/>
          </w:r>
          <w:r w:rsidRPr="000448A2">
            <w:rPr>
              <w:rFonts w:eastAsia="Times New Roman" w:cs="Times New Roman"/>
              <w:szCs w:val="24"/>
              <w:lang w:eastAsia="en-GB"/>
            </w:rPr>
            <w:instrText>HYPERLINK "https://m.likumi.lv/ta/id/37426-kreditiestazu-likums" \l "p50" \t "_blank"</w:instrText>
          </w:r>
          <w:r w:rsidRPr="000448A2">
            <w:rPr>
              <w:rFonts w:eastAsia="Times New Roman" w:cs="Times New Roman"/>
              <w:szCs w:val="24"/>
              <w:lang w:eastAsia="en-GB"/>
            </w:rPr>
          </w:r>
          <w:r w:rsidRPr="000448A2">
            <w:rPr>
              <w:rFonts w:eastAsia="Times New Roman" w:cs="Times New Roman"/>
              <w:szCs w:val="24"/>
              <w:lang w:eastAsia="en-GB"/>
            </w:rPr>
            <w:fldChar w:fldCharType="separate"/>
          </w:r>
          <w:r w:rsidRPr="000448A2">
            <w:rPr>
              <w:rFonts w:eastAsia="Times New Roman" w:cs="Times New Roman"/>
              <w:szCs w:val="24"/>
              <w:lang w:eastAsia="en-GB"/>
            </w:rPr>
            <w:t>50.</w:t>
          </w:r>
          <w:r w:rsidR="002D1D69">
            <w:rPr>
              <w:rFonts w:eastAsia="Times New Roman" w:cs="Times New Roman"/>
              <w:szCs w:val="24"/>
              <w:lang w:eastAsia="en-GB"/>
            </w:rPr>
            <w:t> </w:t>
          </w:r>
          <w:r w:rsidRPr="000448A2">
            <w:rPr>
              <w:rFonts w:eastAsia="Times New Roman" w:cs="Times New Roman"/>
              <w:szCs w:val="24"/>
              <w:lang w:eastAsia="en-GB"/>
            </w:rPr>
            <w:t>panta</w:t>
          </w:r>
          <w:r w:rsidRPr="000448A2">
            <w:rPr>
              <w:rFonts w:eastAsia="Times New Roman" w:cs="Times New Roman"/>
              <w:szCs w:val="24"/>
              <w:lang w:eastAsia="en-GB"/>
            </w:rPr>
            <w:fldChar w:fldCharType="end"/>
          </w:r>
          <w:r w:rsidR="002D1D69">
            <w:rPr>
              <w:rFonts w:eastAsia="Times New Roman" w:cs="Times New Roman"/>
              <w:szCs w:val="24"/>
              <w:lang w:eastAsia="en-GB"/>
            </w:rPr>
            <w:t xml:space="preserve"> </w:t>
          </w:r>
          <w:r w:rsidRPr="000448A2">
            <w:rPr>
              <w:rFonts w:eastAsia="Times New Roman" w:cs="Times New Roman"/>
              <w:szCs w:val="24"/>
              <w:lang w:eastAsia="en-GB"/>
            </w:rPr>
            <w:t xml:space="preserve">otro daļu </w:t>
          </w:r>
          <w:bookmarkEnd w:id="1"/>
          <w:r w:rsidRPr="000448A2">
            <w:rPr>
              <w:rFonts w:eastAsia="Times New Roman" w:cs="Times New Roman"/>
              <w:szCs w:val="24"/>
              <w:lang w:eastAsia="en-GB"/>
            </w:rPr>
            <w:t>un</w:t>
          </w:r>
        </w:p>
        <w:p w14:paraId="60560884" w14:textId="163E2F59" w:rsidR="009508BD" w:rsidRDefault="00D57556" w:rsidP="000448A2">
          <w:pPr>
            <w:jc w:val="right"/>
            <w:rPr>
              <w:rFonts w:eastAsia="Times New Roman" w:cs="Times New Roman"/>
              <w:szCs w:val="24"/>
              <w:lang w:eastAsia="en-GB"/>
            </w:rPr>
          </w:pPr>
          <w:hyperlink r:id="rId8" w:anchor="p57" w:tgtFrame="_blank" w:history="1">
            <w:r w:rsidR="000448A2" w:rsidRPr="00F30CCD">
              <w:rPr>
                <w:rFonts w:eastAsia="Times New Roman" w:cs="Times New Roman"/>
                <w:szCs w:val="24"/>
                <w:lang w:eastAsia="en-GB"/>
              </w:rPr>
              <w:t>57. panta</w:t>
            </w:r>
          </w:hyperlink>
          <w:r w:rsidR="002D1D69">
            <w:rPr>
              <w:rFonts w:eastAsia="Times New Roman" w:cs="Times New Roman"/>
              <w:szCs w:val="24"/>
              <w:lang w:eastAsia="en-GB"/>
            </w:rPr>
            <w:t xml:space="preserve"> </w:t>
          </w:r>
          <w:r w:rsidR="000448A2" w:rsidRPr="00F30CCD">
            <w:rPr>
              <w:rFonts w:eastAsia="Times New Roman" w:cs="Times New Roman"/>
              <w:szCs w:val="24"/>
              <w:lang w:eastAsia="en-GB"/>
            </w:rPr>
            <w:t>1.</w:t>
          </w:r>
          <w:r w:rsidR="000448A2" w:rsidRPr="00F30CCD">
            <w:rPr>
              <w:rFonts w:eastAsia="Times New Roman" w:cs="Times New Roman"/>
              <w:szCs w:val="24"/>
              <w:vertAlign w:val="superscript"/>
              <w:lang w:eastAsia="en-GB"/>
            </w:rPr>
            <w:t>1</w:t>
          </w:r>
          <w:r w:rsidR="000448A2" w:rsidRPr="00F30CCD">
            <w:rPr>
              <w:rFonts w:eastAsia="Times New Roman" w:cs="Times New Roman"/>
              <w:szCs w:val="24"/>
              <w:lang w:eastAsia="en-GB"/>
            </w:rPr>
            <w:t> daļu</w:t>
          </w:r>
          <w:r w:rsidR="009508BD">
            <w:rPr>
              <w:rFonts w:eastAsia="Times New Roman" w:cs="Times New Roman"/>
              <w:szCs w:val="24"/>
              <w:lang w:eastAsia="en-GB"/>
            </w:rPr>
            <w:t xml:space="preserve"> </w:t>
          </w:r>
          <w:r w:rsidR="000448A2" w:rsidRPr="00F30CCD">
            <w:rPr>
              <w:rFonts w:eastAsia="Times New Roman" w:cs="Times New Roman"/>
              <w:szCs w:val="24"/>
              <w:lang w:eastAsia="en-GB"/>
            </w:rPr>
            <w:t>un</w:t>
          </w:r>
        </w:p>
        <w:p w14:paraId="42D951BB" w14:textId="6E9C3395" w:rsidR="009508BD" w:rsidRDefault="00D57556" w:rsidP="000448A2">
          <w:pPr>
            <w:jc w:val="right"/>
            <w:rPr>
              <w:rFonts w:eastAsia="Times New Roman" w:cs="Times New Roman"/>
              <w:szCs w:val="24"/>
              <w:lang w:eastAsia="en-GB"/>
            </w:rPr>
          </w:pPr>
          <w:hyperlink r:id="rId9" w:tgtFrame="_blank" w:history="1">
            <w:r w:rsidR="000448A2" w:rsidRPr="00F30CCD">
              <w:rPr>
                <w:rFonts w:eastAsia="Times New Roman" w:cs="Times New Roman"/>
                <w:szCs w:val="24"/>
                <w:lang w:eastAsia="en-GB"/>
              </w:rPr>
              <w:t>Ieguldījumu brokeru sabiedrību likuma</w:t>
            </w:r>
          </w:hyperlink>
        </w:p>
        <w:p w14:paraId="1D53599A" w14:textId="65E36AC5" w:rsidR="00301089" w:rsidRPr="000448A2" w:rsidRDefault="00D57556" w:rsidP="000448A2">
          <w:pPr>
            <w:jc w:val="right"/>
            <w:rPr>
              <w:rFonts w:cs="Times New Roman"/>
              <w:szCs w:val="24"/>
            </w:rPr>
          </w:pPr>
          <w:hyperlink r:id="rId10" w:anchor="p8" w:tgtFrame="_blank" w:history="1">
            <w:r w:rsidR="000448A2" w:rsidRPr="00F30CCD">
              <w:rPr>
                <w:rFonts w:eastAsia="Times New Roman" w:cs="Times New Roman"/>
                <w:szCs w:val="24"/>
                <w:lang w:eastAsia="en-GB"/>
              </w:rPr>
              <w:t>8.</w:t>
            </w:r>
            <w:r w:rsidR="002D1D69">
              <w:rPr>
                <w:rFonts w:eastAsia="Times New Roman" w:cs="Times New Roman"/>
                <w:szCs w:val="24"/>
                <w:lang w:eastAsia="en-GB"/>
              </w:rPr>
              <w:t> </w:t>
            </w:r>
            <w:r w:rsidR="000448A2" w:rsidRPr="00F30CCD">
              <w:rPr>
                <w:rFonts w:eastAsia="Times New Roman" w:cs="Times New Roman"/>
                <w:szCs w:val="24"/>
                <w:lang w:eastAsia="en-GB"/>
              </w:rPr>
              <w:t>panta</w:t>
            </w:r>
          </w:hyperlink>
          <w:r w:rsidR="002D1D69">
            <w:rPr>
              <w:rFonts w:eastAsia="Times New Roman" w:cs="Times New Roman"/>
              <w:szCs w:val="24"/>
              <w:lang w:eastAsia="en-GB"/>
            </w:rPr>
            <w:t xml:space="preserve"> </w:t>
          </w:r>
          <w:r w:rsidR="000448A2" w:rsidRPr="00F30CCD">
            <w:rPr>
              <w:rFonts w:eastAsia="Times New Roman" w:cs="Times New Roman"/>
              <w:szCs w:val="24"/>
              <w:lang w:eastAsia="en-GB"/>
            </w:rPr>
            <w:t>astoto daļu</w:t>
          </w:r>
          <w:r w:rsidR="0013294C">
            <w:rPr>
              <w:rFonts w:eastAsia="Times New Roman" w:cs="Times New Roman"/>
              <w:szCs w:val="24"/>
              <w:lang w:eastAsia="en-GB"/>
            </w:rPr>
            <w:t xml:space="preserve"> un </w:t>
          </w:r>
          <w:bookmarkStart w:id="3" w:name="_Hlk173250962"/>
          <w:r w:rsidR="0013294C">
            <w:rPr>
              <w:rFonts w:eastAsia="Times New Roman" w:cs="Times New Roman"/>
              <w:szCs w:val="24"/>
              <w:lang w:eastAsia="en-GB"/>
            </w:rPr>
            <w:t>45.</w:t>
          </w:r>
          <w:r w:rsidR="002D1D69">
            <w:rPr>
              <w:rFonts w:eastAsia="Times New Roman" w:cs="Times New Roman"/>
              <w:szCs w:val="24"/>
              <w:lang w:eastAsia="en-GB"/>
            </w:rPr>
            <w:t> </w:t>
          </w:r>
          <w:r w:rsidR="0013294C">
            <w:rPr>
              <w:rFonts w:eastAsia="Times New Roman" w:cs="Times New Roman"/>
              <w:szCs w:val="24"/>
              <w:lang w:eastAsia="en-GB"/>
            </w:rPr>
            <w:t>panta sesto daļu</w:t>
          </w:r>
        </w:p>
      </w:sdtContent>
    </w:sdt>
    <w:bookmarkEnd w:id="3" w:displacedByCustomXml="prev"/>
    <w:p w14:paraId="4EAAB300" w14:textId="77777777" w:rsidR="00CA7887" w:rsidRDefault="00CA7887" w:rsidP="00DB385B">
      <w:pPr>
        <w:jc w:val="right"/>
        <w:rPr>
          <w:rFonts w:cs="Times New Roman"/>
          <w:szCs w:val="24"/>
        </w:rPr>
      </w:pPr>
    </w:p>
    <w:p w14:paraId="0284BCE0" w14:textId="243CCEB7" w:rsidR="00CA7887" w:rsidRPr="00C330EE" w:rsidRDefault="008149C8" w:rsidP="00127DA7">
      <w:pPr>
        <w:pStyle w:val="NAnodalaromiesucipari"/>
      </w:pPr>
      <w:r>
        <w:t>1.</w:t>
      </w:r>
      <w:r w:rsidR="00127DA7">
        <w:t xml:space="preserve"> </w:t>
      </w:r>
      <w:r w:rsidR="00C330EE" w:rsidRPr="00A222D3">
        <w:t>Vispārīgie jautājumi</w:t>
      </w:r>
    </w:p>
    <w:p w14:paraId="676ADCA6" w14:textId="77777777" w:rsidR="00754A55" w:rsidRDefault="00CA7887" w:rsidP="009508BD">
      <w:pPr>
        <w:pStyle w:val="ListParagraph"/>
        <w:numPr>
          <w:ilvl w:val="1"/>
          <w:numId w:val="8"/>
        </w:numPr>
        <w:shd w:val="clear" w:color="auto" w:fill="FFFFFF"/>
        <w:tabs>
          <w:tab w:val="left" w:pos="284"/>
        </w:tabs>
        <w:ind w:left="0" w:firstLine="0"/>
        <w:contextualSpacing w:val="0"/>
        <w:jc w:val="both"/>
        <w:rPr>
          <w:rFonts w:eastAsia="Times New Roman" w:cs="Times New Roman"/>
          <w:szCs w:val="24"/>
        </w:rPr>
      </w:pPr>
      <w:r w:rsidRPr="00CA7887">
        <w:rPr>
          <w:rFonts w:eastAsia="Times New Roman" w:cs="Times New Roman"/>
          <w:szCs w:val="24"/>
        </w:rPr>
        <w:t>Noteikumi nosaka</w:t>
      </w:r>
      <w:r w:rsidR="00754A55">
        <w:rPr>
          <w:rFonts w:eastAsia="Times New Roman" w:cs="Times New Roman"/>
          <w:szCs w:val="24"/>
        </w:rPr>
        <w:t>:</w:t>
      </w:r>
    </w:p>
    <w:p w14:paraId="44A5FB46" w14:textId="070122D8" w:rsidR="00754A55" w:rsidRPr="00F30CCD" w:rsidRDefault="00C330EE" w:rsidP="009508BD">
      <w:pPr>
        <w:pStyle w:val="ListParagraph"/>
        <w:numPr>
          <w:ilvl w:val="1"/>
          <w:numId w:val="9"/>
        </w:numPr>
        <w:shd w:val="clear" w:color="auto" w:fill="FFFFFF"/>
        <w:tabs>
          <w:tab w:val="left" w:pos="426"/>
        </w:tabs>
        <w:ind w:left="0" w:firstLine="0"/>
        <w:contextualSpacing w:val="0"/>
        <w:jc w:val="both"/>
        <w:rPr>
          <w:rFonts w:eastAsia="Times New Roman" w:cs="Times New Roman"/>
          <w:szCs w:val="24"/>
        </w:rPr>
      </w:pPr>
      <w:r w:rsidRPr="00F30CCD">
        <w:rPr>
          <w:rFonts w:cs="Times New Roman"/>
          <w:szCs w:val="24"/>
          <w:shd w:val="clear" w:color="auto" w:fill="FFFFFF"/>
        </w:rPr>
        <w:t xml:space="preserve">kārtību, kādā </w:t>
      </w:r>
      <w:r w:rsidRPr="00F30CCD">
        <w:rPr>
          <w:rFonts w:eastAsia="Times New Roman" w:cs="Times New Roman"/>
          <w:szCs w:val="24"/>
          <w:lang w:eastAsia="en-GB"/>
        </w:rPr>
        <w:t>Latvijas Republikā reģistrētās kredītiestādes un ieguldījumu brokeru sabiedrības</w:t>
      </w:r>
      <w:r w:rsidR="00F551C4">
        <w:rPr>
          <w:rFonts w:eastAsia="Times New Roman" w:cs="Times New Roman"/>
          <w:szCs w:val="24"/>
          <w:lang w:eastAsia="en-GB"/>
        </w:rPr>
        <w:t xml:space="preserve"> un</w:t>
      </w:r>
      <w:r w:rsidR="00C86E1A">
        <w:rPr>
          <w:rFonts w:eastAsia="Times New Roman" w:cs="Times New Roman"/>
          <w:szCs w:val="24"/>
          <w:lang w:eastAsia="en-GB"/>
        </w:rPr>
        <w:t xml:space="preserve"> </w:t>
      </w:r>
      <w:r w:rsidR="00C86E1A" w:rsidRPr="00C86E1A">
        <w:rPr>
          <w:rFonts w:cs="Times New Roman"/>
          <w:szCs w:val="24"/>
        </w:rPr>
        <w:t>ārvalstu kredītiestā</w:t>
      </w:r>
      <w:r w:rsidR="00E1728B">
        <w:rPr>
          <w:rFonts w:cs="Times New Roman"/>
          <w:szCs w:val="24"/>
        </w:rPr>
        <w:t>žu</w:t>
      </w:r>
      <w:r w:rsidR="00C86E1A" w:rsidRPr="00C86E1A">
        <w:rPr>
          <w:rFonts w:cs="Times New Roman"/>
          <w:szCs w:val="24"/>
        </w:rPr>
        <w:t xml:space="preserve"> filiāles un ieguldījumu brokeru sabiedrību filiāles</w:t>
      </w:r>
      <w:r w:rsidR="00C86E1A">
        <w:rPr>
          <w:rFonts w:cs="Times New Roman"/>
          <w:szCs w:val="24"/>
        </w:rPr>
        <w:t xml:space="preserve"> </w:t>
      </w:r>
      <w:r w:rsidRPr="00F30CCD">
        <w:rPr>
          <w:rFonts w:eastAsia="Times New Roman" w:cs="Times New Roman"/>
          <w:szCs w:val="24"/>
          <w:lang w:eastAsia="en-GB"/>
        </w:rPr>
        <w:t>(</w:t>
      </w:r>
      <w:r w:rsidR="009C0D2D" w:rsidRPr="00F30CCD">
        <w:rPr>
          <w:rFonts w:eastAsia="Times New Roman" w:cs="Times New Roman"/>
          <w:szCs w:val="24"/>
          <w:lang w:eastAsia="en-GB"/>
        </w:rPr>
        <w:t>turpmāk</w:t>
      </w:r>
      <w:r w:rsidRPr="00F30CCD">
        <w:rPr>
          <w:rFonts w:eastAsia="Times New Roman" w:cs="Times New Roman"/>
          <w:szCs w:val="24"/>
          <w:lang w:eastAsia="en-GB"/>
        </w:rPr>
        <w:t xml:space="preserve"> kopā</w:t>
      </w:r>
      <w:r w:rsidR="00A80053">
        <w:rPr>
          <w:rFonts w:eastAsia="Times New Roman" w:cs="Times New Roman"/>
          <w:szCs w:val="24"/>
          <w:lang w:eastAsia="en-GB"/>
        </w:rPr>
        <w:t> </w:t>
      </w:r>
      <w:r w:rsidRPr="00F30CCD">
        <w:rPr>
          <w:rFonts w:eastAsia="Times New Roman" w:cs="Times New Roman"/>
          <w:szCs w:val="24"/>
          <w:lang w:eastAsia="en-GB"/>
        </w:rPr>
        <w:t xml:space="preserve">– iestāde) </w:t>
      </w:r>
      <w:r w:rsidRPr="00F30CCD">
        <w:rPr>
          <w:rFonts w:cs="Times New Roman"/>
          <w:szCs w:val="24"/>
          <w:shd w:val="clear" w:color="auto" w:fill="FFFFFF"/>
        </w:rPr>
        <w:t xml:space="preserve">novērtē </w:t>
      </w:r>
      <w:r w:rsidR="001F2BB4">
        <w:rPr>
          <w:rFonts w:eastAsia="Times New Roman" w:cs="Times New Roman"/>
          <w:szCs w:val="24"/>
          <w:lang w:eastAsia="en-GB"/>
        </w:rPr>
        <w:t>amatpersonas</w:t>
      </w:r>
      <w:r w:rsidR="00754A55" w:rsidRPr="00F30CCD">
        <w:rPr>
          <w:rFonts w:eastAsia="Times New Roman" w:cs="Times New Roman"/>
          <w:szCs w:val="24"/>
        </w:rPr>
        <w:t>;</w:t>
      </w:r>
    </w:p>
    <w:p w14:paraId="6E40EFD5" w14:textId="51A25CE2" w:rsidR="00CA7887" w:rsidRPr="00F30CCD" w:rsidRDefault="00C221D7" w:rsidP="009508BD">
      <w:pPr>
        <w:shd w:val="clear" w:color="auto" w:fill="FFFFFF"/>
        <w:tabs>
          <w:tab w:val="left" w:pos="426"/>
        </w:tabs>
        <w:jc w:val="both"/>
        <w:rPr>
          <w:rFonts w:eastAsia="Times New Roman"/>
        </w:rPr>
      </w:pPr>
      <w:r>
        <w:rPr>
          <w:rFonts w:eastAsia="Times New Roman"/>
          <w:lang w:eastAsia="en-GB"/>
        </w:rPr>
        <w:t xml:space="preserve">1.2. </w:t>
      </w:r>
      <w:r w:rsidR="00127DA7">
        <w:rPr>
          <w:rFonts w:eastAsia="Times New Roman"/>
          <w:lang w:eastAsia="en-GB"/>
        </w:rPr>
        <w:t xml:space="preserve">korektīvos </w:t>
      </w:r>
      <w:r w:rsidR="00212F07" w:rsidRPr="00F30CCD">
        <w:rPr>
          <w:rFonts w:eastAsia="Times New Roman"/>
          <w:lang w:eastAsia="en-GB"/>
        </w:rPr>
        <w:t xml:space="preserve">pasākumus, </w:t>
      </w:r>
      <w:r w:rsidR="001F356C">
        <w:rPr>
          <w:rFonts w:eastAsia="Times New Roman"/>
          <w:lang w:eastAsia="en-GB"/>
        </w:rPr>
        <w:t>kurus iestādes</w:t>
      </w:r>
      <w:r w:rsidR="00212F07" w:rsidRPr="00F30CCD">
        <w:rPr>
          <w:rFonts w:eastAsia="Times New Roman"/>
          <w:lang w:eastAsia="en-GB"/>
        </w:rPr>
        <w:t xml:space="preserve"> piemēro gadījumos, </w:t>
      </w:r>
      <w:r w:rsidR="00E1728B">
        <w:rPr>
          <w:rFonts w:eastAsia="Times New Roman"/>
          <w:lang w:eastAsia="en-GB"/>
        </w:rPr>
        <w:t>kad</w:t>
      </w:r>
      <w:r w:rsidR="00212F07" w:rsidRPr="00F30CCD">
        <w:rPr>
          <w:rFonts w:eastAsia="Times New Roman"/>
          <w:lang w:eastAsia="en-GB"/>
        </w:rPr>
        <w:t xml:space="preserve"> šo noteikumu 1.1.</w:t>
      </w:r>
      <w:r w:rsidR="00A80053">
        <w:rPr>
          <w:rFonts w:eastAsia="Times New Roman"/>
          <w:lang w:eastAsia="en-GB"/>
        </w:rPr>
        <w:t> </w:t>
      </w:r>
      <w:r w:rsidR="002B0BA3" w:rsidRPr="00F30CCD">
        <w:rPr>
          <w:rFonts w:eastAsia="Times New Roman"/>
          <w:lang w:eastAsia="en-GB"/>
        </w:rPr>
        <w:t>apakš</w:t>
      </w:r>
      <w:r w:rsidR="00212F07" w:rsidRPr="00F30CCD">
        <w:rPr>
          <w:rFonts w:eastAsia="Times New Roman"/>
          <w:lang w:eastAsia="en-GB"/>
        </w:rPr>
        <w:t xml:space="preserve">punktā norādītās </w:t>
      </w:r>
      <w:r w:rsidR="00127DA7">
        <w:rPr>
          <w:rFonts w:eastAsia="Times New Roman"/>
          <w:lang w:eastAsia="en-GB"/>
        </w:rPr>
        <w:t>amat</w:t>
      </w:r>
      <w:r w:rsidR="00212F07" w:rsidRPr="00F30CCD">
        <w:rPr>
          <w:rFonts w:eastAsia="Times New Roman"/>
          <w:lang w:eastAsia="en-GB"/>
        </w:rPr>
        <w:t xml:space="preserve">personas </w:t>
      </w:r>
      <w:r w:rsidR="00951512">
        <w:rPr>
          <w:rFonts w:eastAsia="Times New Roman"/>
          <w:lang w:eastAsia="en-GB"/>
        </w:rPr>
        <w:t>neatbilst</w:t>
      </w:r>
      <w:r w:rsidR="00212F07" w:rsidRPr="00F30CCD">
        <w:rPr>
          <w:rFonts w:eastAsia="Times New Roman"/>
          <w:lang w:eastAsia="en-GB"/>
        </w:rPr>
        <w:t xml:space="preserve"> attiecīgajam amatam</w:t>
      </w:r>
      <w:r w:rsidR="00951512">
        <w:rPr>
          <w:rFonts w:eastAsia="Times New Roman"/>
          <w:lang w:eastAsia="en-GB"/>
        </w:rPr>
        <w:t xml:space="preserve"> izvirzītajām prasībām</w:t>
      </w:r>
      <w:r w:rsidR="00CA7887" w:rsidRPr="00F30CCD">
        <w:rPr>
          <w:rFonts w:eastAsia="Times New Roman"/>
        </w:rPr>
        <w:t>.</w:t>
      </w:r>
      <w:bookmarkStart w:id="4" w:name="p3"/>
      <w:bookmarkStart w:id="5" w:name="p-742350"/>
      <w:bookmarkEnd w:id="4"/>
      <w:bookmarkEnd w:id="5"/>
    </w:p>
    <w:p w14:paraId="15A0B28A" w14:textId="77777777" w:rsidR="00212F07" w:rsidRPr="001F2BB4" w:rsidRDefault="00212F07" w:rsidP="009508BD">
      <w:pPr>
        <w:shd w:val="clear" w:color="auto" w:fill="FFFFFF"/>
        <w:rPr>
          <w:rFonts w:eastAsia="Times New Roman" w:cs="Times New Roman"/>
          <w:i/>
          <w:iCs/>
          <w:szCs w:val="24"/>
          <w:lang w:eastAsia="en-GB"/>
        </w:rPr>
      </w:pPr>
      <w:bookmarkStart w:id="6" w:name="n1"/>
      <w:bookmarkStart w:id="7" w:name="n-742625"/>
      <w:bookmarkEnd w:id="6"/>
      <w:bookmarkEnd w:id="7"/>
    </w:p>
    <w:p w14:paraId="778187E9" w14:textId="3FA23A56" w:rsidR="004B7AC3" w:rsidRPr="0035434B" w:rsidRDefault="00C330EE" w:rsidP="009508BD">
      <w:pPr>
        <w:shd w:val="clear" w:color="auto" w:fill="FFFFFF"/>
        <w:jc w:val="both"/>
        <w:rPr>
          <w:rFonts w:cs="Times New Roman"/>
          <w:szCs w:val="24"/>
          <w:shd w:val="clear" w:color="auto" w:fill="FFFFFF"/>
        </w:rPr>
      </w:pPr>
      <w:r w:rsidRPr="00F30CCD">
        <w:rPr>
          <w:rFonts w:eastAsia="Times New Roman" w:cs="Times New Roman"/>
          <w:szCs w:val="24"/>
          <w:lang w:eastAsia="en-GB"/>
        </w:rPr>
        <w:t xml:space="preserve">2. </w:t>
      </w:r>
      <w:bookmarkStart w:id="8" w:name="p2"/>
      <w:bookmarkStart w:id="9" w:name="p-1136559"/>
      <w:bookmarkEnd w:id="8"/>
      <w:bookmarkEnd w:id="9"/>
      <w:r w:rsidR="004B7AC3" w:rsidRPr="005A4AAD">
        <w:rPr>
          <w:rFonts w:eastAsia="Times New Roman" w:cs="Times New Roman"/>
          <w:szCs w:val="24"/>
          <w:lang w:eastAsia="en-GB"/>
        </w:rPr>
        <w:t>Noteikumos lietoti</w:t>
      </w:r>
      <w:r w:rsidR="001F42DC" w:rsidRPr="005A4AAD">
        <w:rPr>
          <w:rFonts w:eastAsia="Times New Roman" w:cs="Times New Roman"/>
          <w:szCs w:val="24"/>
          <w:lang w:eastAsia="en-GB"/>
        </w:rPr>
        <w:t xml:space="preserve"> šādi</w:t>
      </w:r>
      <w:r w:rsidR="004B7AC3" w:rsidRPr="005A4AAD">
        <w:rPr>
          <w:rFonts w:eastAsia="Times New Roman" w:cs="Times New Roman"/>
          <w:szCs w:val="24"/>
          <w:lang w:eastAsia="en-GB"/>
        </w:rPr>
        <w:t xml:space="preserve"> termini:</w:t>
      </w:r>
    </w:p>
    <w:p w14:paraId="3F47DC5F" w14:textId="0263680C" w:rsidR="004B7AC3" w:rsidRPr="005A4AAD" w:rsidRDefault="0035434B" w:rsidP="009508BD">
      <w:pPr>
        <w:shd w:val="clear" w:color="auto" w:fill="FFFFFF"/>
        <w:jc w:val="both"/>
        <w:rPr>
          <w:rFonts w:eastAsia="Times New Roman" w:cs="Times New Roman"/>
          <w:szCs w:val="24"/>
          <w:lang w:eastAsia="en-GB"/>
        </w:rPr>
      </w:pPr>
      <w:r>
        <w:rPr>
          <w:rFonts w:eastAsia="Times New Roman" w:cs="Times New Roman"/>
          <w:szCs w:val="24"/>
          <w:lang w:eastAsia="en-GB"/>
        </w:rPr>
        <w:t>2</w:t>
      </w:r>
      <w:r w:rsidR="004B7AC3" w:rsidRPr="005A4AAD">
        <w:rPr>
          <w:rFonts w:eastAsia="Times New Roman" w:cs="Times New Roman"/>
          <w:szCs w:val="24"/>
          <w:lang w:eastAsia="en-GB"/>
        </w:rPr>
        <w:t>.1. amatpersona</w:t>
      </w:r>
      <w:r w:rsidR="00A80053">
        <w:rPr>
          <w:rFonts w:eastAsia="Times New Roman" w:cs="Times New Roman"/>
          <w:szCs w:val="24"/>
          <w:lang w:eastAsia="en-GB"/>
        </w:rPr>
        <w:t> </w:t>
      </w:r>
      <w:r w:rsidR="004B7AC3" w:rsidRPr="005A4AAD">
        <w:rPr>
          <w:rFonts w:eastAsia="Times New Roman" w:cs="Times New Roman"/>
          <w:szCs w:val="24"/>
          <w:lang w:eastAsia="en-GB"/>
        </w:rPr>
        <w:t>– valdes vai padomes loceklis vai persona, kura pilda pamatfunkcijas;</w:t>
      </w:r>
    </w:p>
    <w:p w14:paraId="42DE038D" w14:textId="0651D3DD" w:rsidR="004B7AC3" w:rsidRPr="008B43DC" w:rsidRDefault="0035434B" w:rsidP="009508BD">
      <w:pPr>
        <w:shd w:val="clear" w:color="auto" w:fill="FFFFFF"/>
        <w:jc w:val="both"/>
        <w:rPr>
          <w:rFonts w:eastAsia="Times New Roman" w:cs="Times New Roman"/>
          <w:szCs w:val="24"/>
          <w:lang w:eastAsia="en-GB"/>
        </w:rPr>
      </w:pPr>
      <w:r>
        <w:rPr>
          <w:rFonts w:eastAsia="Times New Roman" w:cs="Times New Roman"/>
          <w:szCs w:val="24"/>
          <w:lang w:eastAsia="en-GB"/>
        </w:rPr>
        <w:t>2</w:t>
      </w:r>
      <w:r w:rsidR="004B7AC3" w:rsidRPr="005A4AAD">
        <w:rPr>
          <w:rFonts w:eastAsia="Times New Roman" w:cs="Times New Roman"/>
          <w:szCs w:val="24"/>
          <w:lang w:eastAsia="en-GB"/>
        </w:rPr>
        <w:t>.2. persona, kura pilda pamatfunkcijas</w:t>
      </w:r>
      <w:r w:rsidR="00A80053">
        <w:rPr>
          <w:rFonts w:eastAsia="Times New Roman" w:cs="Times New Roman"/>
          <w:szCs w:val="24"/>
          <w:lang w:eastAsia="en-GB"/>
        </w:rPr>
        <w:t> </w:t>
      </w:r>
      <w:r w:rsidR="004B7AC3" w:rsidRPr="005A4AAD">
        <w:rPr>
          <w:rFonts w:eastAsia="Times New Roman" w:cs="Times New Roman"/>
          <w:szCs w:val="24"/>
          <w:lang w:eastAsia="en-GB"/>
        </w:rPr>
        <w:t>– persona (darbiniek</w:t>
      </w:r>
      <w:r w:rsidR="00B46964" w:rsidRPr="005A4AAD">
        <w:rPr>
          <w:rFonts w:eastAsia="Times New Roman" w:cs="Times New Roman"/>
          <w:szCs w:val="24"/>
          <w:lang w:eastAsia="en-GB"/>
        </w:rPr>
        <w:t>s</w:t>
      </w:r>
      <w:r w:rsidR="004B7AC3" w:rsidRPr="005A4AAD">
        <w:rPr>
          <w:rFonts w:eastAsia="Times New Roman" w:cs="Times New Roman"/>
          <w:szCs w:val="24"/>
          <w:lang w:eastAsia="en-GB"/>
        </w:rPr>
        <w:t>), kur</w:t>
      </w:r>
      <w:r w:rsidR="00B46964" w:rsidRPr="005A4AAD">
        <w:rPr>
          <w:rFonts w:eastAsia="Times New Roman" w:cs="Times New Roman"/>
          <w:szCs w:val="24"/>
          <w:lang w:eastAsia="en-GB"/>
        </w:rPr>
        <w:t>as</w:t>
      </w:r>
      <w:r w:rsidR="004B7AC3" w:rsidRPr="005A4AAD">
        <w:rPr>
          <w:rFonts w:eastAsia="Times New Roman" w:cs="Times New Roman"/>
          <w:szCs w:val="24"/>
          <w:lang w:eastAsia="en-GB"/>
        </w:rPr>
        <w:t xml:space="preserve"> amata stāvoklis dod t</w:t>
      </w:r>
      <w:r w:rsidR="00B46964" w:rsidRPr="005A4AAD">
        <w:rPr>
          <w:rFonts w:eastAsia="Times New Roman" w:cs="Times New Roman"/>
          <w:szCs w:val="24"/>
          <w:lang w:eastAsia="en-GB"/>
        </w:rPr>
        <w:t>ai</w:t>
      </w:r>
      <w:r w:rsidR="004B7AC3" w:rsidRPr="005A4AAD">
        <w:rPr>
          <w:rFonts w:eastAsia="Times New Roman" w:cs="Times New Roman"/>
          <w:szCs w:val="24"/>
          <w:lang w:eastAsia="en-GB"/>
        </w:rPr>
        <w:t xml:space="preserve"> iespēju būtiski ietekmēt iestādes darbību, bet kura nav iestādes padomes vai valdes locek</w:t>
      </w:r>
      <w:r w:rsidR="00B46964" w:rsidRPr="005A4AAD">
        <w:rPr>
          <w:rFonts w:eastAsia="Times New Roman" w:cs="Times New Roman"/>
          <w:szCs w:val="24"/>
          <w:lang w:eastAsia="en-GB"/>
        </w:rPr>
        <w:t>lis (</w:t>
      </w:r>
      <w:r w:rsidR="004B7AC3" w:rsidRPr="005A4AAD">
        <w:rPr>
          <w:rFonts w:eastAsia="Times New Roman" w:cs="Times New Roman"/>
          <w:szCs w:val="24"/>
          <w:lang w:eastAsia="en-GB"/>
        </w:rPr>
        <w:t xml:space="preserve">piemēram, iestādei specifisko darbības veidu vadītāji, iestādes izveidoto filiāļu vai meitas sabiedrību citā dalībvalstī vadītāji, </w:t>
      </w:r>
      <w:r w:rsidR="00C86E1A" w:rsidRPr="00C86E1A">
        <w:rPr>
          <w:rFonts w:cs="Times New Roman"/>
          <w:szCs w:val="24"/>
        </w:rPr>
        <w:t>ārvalst</w:t>
      </w:r>
      <w:r w:rsidR="00E1728B">
        <w:rPr>
          <w:rFonts w:cs="Times New Roman"/>
          <w:szCs w:val="24"/>
        </w:rPr>
        <w:t>s</w:t>
      </w:r>
      <w:r w:rsidR="00C86E1A" w:rsidRPr="00C86E1A">
        <w:rPr>
          <w:rFonts w:cs="Times New Roman"/>
          <w:szCs w:val="24"/>
        </w:rPr>
        <w:t xml:space="preserve"> kredītiestādes filiāles un ieguldījumu brokeru sabiedrīb</w:t>
      </w:r>
      <w:r w:rsidR="00E1728B">
        <w:rPr>
          <w:rFonts w:cs="Times New Roman"/>
          <w:szCs w:val="24"/>
        </w:rPr>
        <w:t>as</w:t>
      </w:r>
      <w:r w:rsidR="00C86E1A" w:rsidRPr="00C86E1A">
        <w:rPr>
          <w:rFonts w:cs="Times New Roman"/>
          <w:szCs w:val="24"/>
        </w:rPr>
        <w:t xml:space="preserve"> filiāles vadītāji, </w:t>
      </w:r>
      <w:r w:rsidR="004B7AC3" w:rsidRPr="00C86E1A">
        <w:rPr>
          <w:rFonts w:eastAsia="Times New Roman" w:cs="Times New Roman"/>
          <w:szCs w:val="24"/>
          <w:lang w:eastAsia="en-GB"/>
        </w:rPr>
        <w:t>atbalsta un ie</w:t>
      </w:r>
      <w:r w:rsidR="004B7AC3" w:rsidRPr="005A4AAD">
        <w:rPr>
          <w:rFonts w:eastAsia="Times New Roman" w:cs="Times New Roman"/>
          <w:szCs w:val="24"/>
          <w:lang w:eastAsia="en-GB"/>
        </w:rPr>
        <w:t xml:space="preserve">kšējās kontroles funkciju vadītāji, </w:t>
      </w:r>
      <w:r w:rsidR="007916B3">
        <w:rPr>
          <w:rFonts w:eastAsia="Times New Roman" w:cs="Times New Roman"/>
          <w:szCs w:val="24"/>
          <w:lang w:eastAsia="en-GB"/>
        </w:rPr>
        <w:t>ta</w:t>
      </w:r>
      <w:r w:rsidR="00D242C0">
        <w:rPr>
          <w:rFonts w:eastAsia="Times New Roman" w:cs="Times New Roman"/>
          <w:szCs w:val="24"/>
          <w:lang w:eastAsia="en-GB"/>
        </w:rPr>
        <w:t>i</w:t>
      </w:r>
      <w:r w:rsidR="007916B3">
        <w:rPr>
          <w:rFonts w:eastAsia="Times New Roman" w:cs="Times New Roman"/>
          <w:szCs w:val="24"/>
          <w:lang w:eastAsia="en-GB"/>
        </w:rPr>
        <w:t xml:space="preserve"> skaitā</w:t>
      </w:r>
      <w:r w:rsidR="007916B3" w:rsidRPr="00F30CCD">
        <w:rPr>
          <w:rFonts w:eastAsia="Times New Roman" w:cs="Times New Roman"/>
          <w:szCs w:val="24"/>
          <w:lang w:eastAsia="en-GB"/>
        </w:rPr>
        <w:t xml:space="preserve"> </w:t>
      </w:r>
      <w:r w:rsidR="004B7AC3" w:rsidRPr="005A4AAD">
        <w:rPr>
          <w:rFonts w:eastAsia="Times New Roman" w:cs="Times New Roman"/>
          <w:szCs w:val="24"/>
          <w:lang w:eastAsia="en-GB"/>
        </w:rPr>
        <w:t xml:space="preserve">risku direktors, par darbības atbilstības kontroli atbildīgā persona, iekšējā audita funkcijas vadītājs, par noziedzīgi iegūtu līdzekļu legalizācijas un terorisma un </w:t>
      </w:r>
      <w:proofErr w:type="spellStart"/>
      <w:r w:rsidR="004B7AC3" w:rsidRPr="005A4AAD">
        <w:rPr>
          <w:rFonts w:eastAsia="Times New Roman" w:cs="Times New Roman"/>
          <w:szCs w:val="24"/>
          <w:lang w:eastAsia="en-GB"/>
        </w:rPr>
        <w:t>proliferācijas</w:t>
      </w:r>
      <w:proofErr w:type="spellEnd"/>
      <w:r w:rsidR="004B7AC3" w:rsidRPr="005A4AAD">
        <w:rPr>
          <w:rFonts w:eastAsia="Times New Roman" w:cs="Times New Roman"/>
          <w:szCs w:val="24"/>
          <w:lang w:eastAsia="en-GB"/>
        </w:rPr>
        <w:t xml:space="preserve"> </w:t>
      </w:r>
      <w:r w:rsidR="004B7AC3" w:rsidRPr="008B43DC">
        <w:rPr>
          <w:rFonts w:eastAsia="Times New Roman" w:cs="Times New Roman"/>
          <w:szCs w:val="24"/>
          <w:lang w:eastAsia="en-GB"/>
        </w:rPr>
        <w:t>finansēšanas novēršanas prasību izpildi atbildīgā persona, prokūrists, sabiedrības kontrolieris</w:t>
      </w:r>
      <w:r w:rsidR="00B46964" w:rsidRPr="008B43DC">
        <w:rPr>
          <w:rFonts w:eastAsia="Times New Roman" w:cs="Times New Roman"/>
          <w:szCs w:val="24"/>
          <w:lang w:eastAsia="en-GB"/>
        </w:rPr>
        <w:t>)</w:t>
      </w:r>
      <w:r w:rsidR="004B7AC3" w:rsidRPr="008B43DC">
        <w:rPr>
          <w:rFonts w:eastAsia="Times New Roman" w:cs="Times New Roman"/>
          <w:szCs w:val="24"/>
          <w:lang w:eastAsia="en-GB"/>
        </w:rPr>
        <w:t>;</w:t>
      </w:r>
    </w:p>
    <w:p w14:paraId="5A3B064C" w14:textId="7247D8F3" w:rsidR="004B7AC3" w:rsidRPr="00F30CCD" w:rsidRDefault="0035434B" w:rsidP="00326F46">
      <w:pPr>
        <w:shd w:val="clear" w:color="auto" w:fill="FFFFFF"/>
        <w:jc w:val="both"/>
        <w:rPr>
          <w:rFonts w:eastAsia="Times New Roman" w:cs="Times New Roman"/>
          <w:szCs w:val="24"/>
          <w:lang w:eastAsia="en-GB"/>
        </w:rPr>
      </w:pPr>
      <w:r w:rsidRPr="008B43DC">
        <w:rPr>
          <w:rFonts w:eastAsia="Times New Roman" w:cs="Times New Roman"/>
          <w:szCs w:val="24"/>
          <w:lang w:eastAsia="en-GB"/>
        </w:rPr>
        <w:t>2</w:t>
      </w:r>
      <w:r w:rsidR="004B7AC3" w:rsidRPr="008B43DC">
        <w:rPr>
          <w:rFonts w:eastAsia="Times New Roman" w:cs="Times New Roman"/>
          <w:szCs w:val="24"/>
          <w:lang w:eastAsia="en-GB"/>
        </w:rPr>
        <w:t>.3. piemērotība</w:t>
      </w:r>
      <w:r w:rsidR="008E65BE" w:rsidRPr="008B43DC">
        <w:rPr>
          <w:rFonts w:eastAsia="Times New Roman" w:cs="Times New Roman"/>
          <w:szCs w:val="24"/>
          <w:lang w:eastAsia="en-GB"/>
        </w:rPr>
        <w:t>s novērtējums</w:t>
      </w:r>
      <w:r w:rsidR="00A80053" w:rsidRPr="008B43DC">
        <w:rPr>
          <w:rFonts w:eastAsia="Times New Roman" w:cs="Times New Roman"/>
          <w:szCs w:val="24"/>
          <w:lang w:eastAsia="en-GB"/>
        </w:rPr>
        <w:t> </w:t>
      </w:r>
      <w:r w:rsidR="004B7AC3" w:rsidRPr="008B43DC">
        <w:rPr>
          <w:rFonts w:eastAsia="Times New Roman" w:cs="Times New Roman"/>
          <w:szCs w:val="24"/>
          <w:lang w:eastAsia="en-GB"/>
        </w:rPr>
        <w:t>– personas</w:t>
      </w:r>
      <w:r w:rsidR="004B7AC3" w:rsidRPr="00F30CCD">
        <w:rPr>
          <w:rFonts w:eastAsia="Times New Roman" w:cs="Times New Roman"/>
          <w:szCs w:val="24"/>
          <w:lang w:eastAsia="en-GB"/>
        </w:rPr>
        <w:t xml:space="preserve"> atbilstības</w:t>
      </w:r>
      <w:r w:rsidR="008E65BE">
        <w:rPr>
          <w:rFonts w:eastAsia="Times New Roman" w:cs="Times New Roman"/>
          <w:szCs w:val="24"/>
          <w:lang w:eastAsia="en-GB"/>
        </w:rPr>
        <w:t xml:space="preserve"> attiecīgajam amatam izvirzītajām prasībām</w:t>
      </w:r>
      <w:r w:rsidR="004B7AC3" w:rsidRPr="00F30CCD">
        <w:rPr>
          <w:rFonts w:eastAsia="Times New Roman" w:cs="Times New Roman"/>
          <w:szCs w:val="24"/>
          <w:lang w:eastAsia="en-GB"/>
        </w:rPr>
        <w:t xml:space="preserve"> novērtējums, kurā ņem vērā personas reputācij</w:t>
      </w:r>
      <w:r w:rsidR="009B0596">
        <w:rPr>
          <w:rFonts w:eastAsia="Times New Roman" w:cs="Times New Roman"/>
          <w:szCs w:val="24"/>
          <w:lang w:eastAsia="en-GB"/>
        </w:rPr>
        <w:t>u</w:t>
      </w:r>
      <w:r w:rsidR="004B7AC3" w:rsidRPr="00F30CCD">
        <w:rPr>
          <w:rFonts w:eastAsia="Times New Roman" w:cs="Times New Roman"/>
          <w:szCs w:val="24"/>
          <w:lang w:eastAsia="en-GB"/>
        </w:rPr>
        <w:t>, zināšanas, prasmes un pieredz</w:t>
      </w:r>
      <w:r w:rsidR="009B0596">
        <w:rPr>
          <w:rFonts w:eastAsia="Times New Roman" w:cs="Times New Roman"/>
          <w:szCs w:val="24"/>
          <w:lang w:eastAsia="en-GB"/>
        </w:rPr>
        <w:t>i</w:t>
      </w:r>
      <w:r w:rsidR="004B7AC3" w:rsidRPr="00F30CCD">
        <w:rPr>
          <w:rFonts w:eastAsia="Times New Roman" w:cs="Times New Roman"/>
          <w:szCs w:val="24"/>
          <w:lang w:eastAsia="en-GB"/>
        </w:rPr>
        <w:t xml:space="preserve"> individuāli un kolektīvi, </w:t>
      </w:r>
      <w:r w:rsidR="003F056A">
        <w:rPr>
          <w:rFonts w:eastAsia="Times New Roman" w:cs="Times New Roman"/>
          <w:szCs w:val="24"/>
          <w:lang w:eastAsia="en-GB"/>
        </w:rPr>
        <w:t>ta</w:t>
      </w:r>
      <w:r w:rsidR="00D242C0">
        <w:rPr>
          <w:rFonts w:eastAsia="Times New Roman" w:cs="Times New Roman"/>
          <w:szCs w:val="24"/>
          <w:lang w:eastAsia="en-GB"/>
        </w:rPr>
        <w:t>i</w:t>
      </w:r>
      <w:r w:rsidR="003F056A">
        <w:rPr>
          <w:rFonts w:eastAsia="Times New Roman" w:cs="Times New Roman"/>
          <w:szCs w:val="24"/>
          <w:lang w:eastAsia="en-GB"/>
        </w:rPr>
        <w:t xml:space="preserve"> skaitā</w:t>
      </w:r>
      <w:r w:rsidR="004B7AC3" w:rsidRPr="00F30CCD">
        <w:rPr>
          <w:rFonts w:eastAsia="Times New Roman" w:cs="Times New Roman"/>
          <w:szCs w:val="24"/>
          <w:lang w:eastAsia="en-GB"/>
        </w:rPr>
        <w:t xml:space="preserve"> personas spēj</w:t>
      </w:r>
      <w:r w:rsidR="009B0596">
        <w:rPr>
          <w:rFonts w:eastAsia="Times New Roman" w:cs="Times New Roman"/>
          <w:szCs w:val="24"/>
          <w:lang w:eastAsia="en-GB"/>
        </w:rPr>
        <w:t>u</w:t>
      </w:r>
      <w:r w:rsidR="004B7AC3" w:rsidRPr="00F30CCD">
        <w:rPr>
          <w:rFonts w:eastAsia="Times New Roman" w:cs="Times New Roman"/>
          <w:szCs w:val="24"/>
          <w:lang w:eastAsia="en-GB"/>
        </w:rPr>
        <w:t xml:space="preserve"> godprātīgi pildīt </w:t>
      </w:r>
      <w:r w:rsidR="00270526">
        <w:rPr>
          <w:rFonts w:eastAsia="Times New Roman" w:cs="Times New Roman"/>
          <w:szCs w:val="24"/>
          <w:lang w:eastAsia="en-GB"/>
        </w:rPr>
        <w:t>darba</w:t>
      </w:r>
      <w:r w:rsidR="004B7AC3" w:rsidRPr="00F30CCD">
        <w:rPr>
          <w:rFonts w:eastAsia="Times New Roman" w:cs="Times New Roman"/>
          <w:szCs w:val="24"/>
          <w:lang w:eastAsia="en-GB"/>
        </w:rPr>
        <w:t xml:space="preserve"> pienākumus un neatkarīb</w:t>
      </w:r>
      <w:r w:rsidR="009B0596">
        <w:rPr>
          <w:rFonts w:eastAsia="Times New Roman" w:cs="Times New Roman"/>
          <w:szCs w:val="24"/>
          <w:lang w:eastAsia="en-GB"/>
        </w:rPr>
        <w:t>u</w:t>
      </w:r>
      <w:r w:rsidR="004B7AC3" w:rsidRPr="00F30CCD">
        <w:rPr>
          <w:rFonts w:eastAsia="Times New Roman" w:cs="Times New Roman"/>
          <w:szCs w:val="24"/>
          <w:lang w:eastAsia="en-GB"/>
        </w:rPr>
        <w:t xml:space="preserve"> lēmumu pieņemšanā, kā arī spēj</w:t>
      </w:r>
      <w:r w:rsidR="009B0596">
        <w:rPr>
          <w:rFonts w:eastAsia="Times New Roman" w:cs="Times New Roman"/>
          <w:szCs w:val="24"/>
          <w:lang w:eastAsia="en-GB"/>
        </w:rPr>
        <w:t>u</w:t>
      </w:r>
      <w:r w:rsidR="004B7AC3" w:rsidRPr="00F30CCD">
        <w:rPr>
          <w:rFonts w:eastAsia="Times New Roman" w:cs="Times New Roman"/>
          <w:szCs w:val="24"/>
          <w:lang w:eastAsia="en-GB"/>
        </w:rPr>
        <w:t xml:space="preserve"> veltīt pietiekami daudz laika savu </w:t>
      </w:r>
      <w:r w:rsidR="00270526">
        <w:rPr>
          <w:rFonts w:eastAsia="Times New Roman" w:cs="Times New Roman"/>
          <w:szCs w:val="24"/>
          <w:lang w:eastAsia="en-GB"/>
        </w:rPr>
        <w:t>darba</w:t>
      </w:r>
      <w:r w:rsidR="004B7AC3" w:rsidRPr="00F30CCD">
        <w:rPr>
          <w:rFonts w:eastAsia="Times New Roman" w:cs="Times New Roman"/>
          <w:szCs w:val="24"/>
          <w:lang w:eastAsia="en-GB"/>
        </w:rPr>
        <w:t xml:space="preserve"> pienākumu izpildei;</w:t>
      </w:r>
    </w:p>
    <w:p w14:paraId="256D75CA" w14:textId="364F6146" w:rsidR="004B7AC3" w:rsidRPr="00AE075B" w:rsidRDefault="0035434B" w:rsidP="009508BD">
      <w:pPr>
        <w:shd w:val="clear" w:color="auto" w:fill="FFFFFF"/>
        <w:jc w:val="both"/>
        <w:rPr>
          <w:rFonts w:eastAsia="Times New Roman" w:cs="Times New Roman"/>
          <w:szCs w:val="24"/>
          <w:lang w:eastAsia="en-GB"/>
        </w:rPr>
      </w:pPr>
      <w:r>
        <w:rPr>
          <w:rFonts w:eastAsia="Times New Roman" w:cs="Times New Roman"/>
          <w:szCs w:val="24"/>
          <w:lang w:eastAsia="en-GB"/>
        </w:rPr>
        <w:t>2</w:t>
      </w:r>
      <w:r w:rsidR="004B7AC3" w:rsidRPr="00F30CCD">
        <w:rPr>
          <w:rFonts w:eastAsia="Times New Roman" w:cs="Times New Roman"/>
          <w:szCs w:val="24"/>
          <w:lang w:eastAsia="en-GB"/>
        </w:rPr>
        <w:t>.4. KPD iestāde</w:t>
      </w:r>
      <w:r w:rsidR="00A80053">
        <w:rPr>
          <w:rFonts w:eastAsia="Times New Roman" w:cs="Times New Roman"/>
          <w:szCs w:val="24"/>
          <w:lang w:eastAsia="en-GB"/>
        </w:rPr>
        <w:t> </w:t>
      </w:r>
      <w:r w:rsidR="004B7AC3" w:rsidRPr="00F30CCD">
        <w:rPr>
          <w:rFonts w:eastAsia="Times New Roman" w:cs="Times New Roman"/>
          <w:szCs w:val="24"/>
          <w:lang w:eastAsia="en-GB"/>
        </w:rPr>
        <w:t>– kredītiestāde un Eiropas Parlamenta un Padomes</w:t>
      </w:r>
      <w:r w:rsidR="00951512">
        <w:rPr>
          <w:rFonts w:eastAsia="Times New Roman" w:cs="Times New Roman"/>
          <w:szCs w:val="24"/>
          <w:lang w:eastAsia="en-GB"/>
        </w:rPr>
        <w:t xml:space="preserve"> 2019.</w:t>
      </w:r>
      <w:r w:rsidR="00A80053">
        <w:rPr>
          <w:rFonts w:eastAsia="Times New Roman" w:cs="Times New Roman"/>
          <w:szCs w:val="24"/>
          <w:lang w:eastAsia="en-GB"/>
        </w:rPr>
        <w:t> </w:t>
      </w:r>
      <w:r w:rsidR="00951512">
        <w:rPr>
          <w:rFonts w:eastAsia="Times New Roman" w:cs="Times New Roman"/>
          <w:szCs w:val="24"/>
          <w:lang w:eastAsia="en-GB"/>
        </w:rPr>
        <w:t>gada 27.</w:t>
      </w:r>
      <w:r w:rsidR="00A80053">
        <w:rPr>
          <w:rFonts w:eastAsia="Times New Roman" w:cs="Times New Roman"/>
          <w:szCs w:val="24"/>
          <w:lang w:eastAsia="en-GB"/>
        </w:rPr>
        <w:t> </w:t>
      </w:r>
      <w:r w:rsidR="00951512">
        <w:rPr>
          <w:rFonts w:eastAsia="Times New Roman" w:cs="Times New Roman"/>
          <w:szCs w:val="24"/>
          <w:lang w:eastAsia="en-GB"/>
        </w:rPr>
        <w:t>novembra</w:t>
      </w:r>
      <w:r w:rsidR="004B7AC3" w:rsidRPr="00F30CCD">
        <w:rPr>
          <w:rFonts w:eastAsia="Times New Roman" w:cs="Times New Roman"/>
          <w:szCs w:val="24"/>
          <w:lang w:eastAsia="en-GB"/>
        </w:rPr>
        <w:t xml:space="preserve"> </w:t>
      </w:r>
      <w:r w:rsidR="00951512">
        <w:rPr>
          <w:rFonts w:eastAsia="Times New Roman" w:cs="Times New Roman"/>
          <w:szCs w:val="24"/>
          <w:lang w:eastAsia="en-GB"/>
        </w:rPr>
        <w:t>r</w:t>
      </w:r>
      <w:r w:rsidR="004B7AC3" w:rsidRPr="00F30CCD">
        <w:rPr>
          <w:rFonts w:eastAsia="Times New Roman" w:cs="Times New Roman"/>
          <w:szCs w:val="24"/>
          <w:lang w:eastAsia="en-GB"/>
        </w:rPr>
        <w:t>egulas (ES) </w:t>
      </w:r>
      <w:r w:rsidR="002140EF" w:rsidRPr="00AE075B">
        <w:rPr>
          <w:rFonts w:eastAsia="Times New Roman" w:cs="Times New Roman"/>
          <w:szCs w:val="24"/>
          <w:lang w:eastAsia="en-GB"/>
        </w:rPr>
        <w:t>2019/2033</w:t>
      </w:r>
      <w:r w:rsidR="00A80053">
        <w:rPr>
          <w:rFonts w:eastAsia="Times New Roman" w:cs="Times New Roman"/>
          <w:szCs w:val="24"/>
          <w:lang w:eastAsia="en-GB"/>
        </w:rPr>
        <w:t xml:space="preserve"> </w:t>
      </w:r>
      <w:r w:rsidR="004B7AC3" w:rsidRPr="00AE075B">
        <w:rPr>
          <w:rFonts w:eastAsia="Times New Roman" w:cs="Times New Roman"/>
          <w:szCs w:val="24"/>
          <w:lang w:eastAsia="en-GB"/>
        </w:rPr>
        <w:t xml:space="preserve">par </w:t>
      </w:r>
      <w:proofErr w:type="spellStart"/>
      <w:r w:rsidR="004B7AC3" w:rsidRPr="00AE075B">
        <w:rPr>
          <w:rFonts w:eastAsia="Times New Roman" w:cs="Times New Roman"/>
          <w:szCs w:val="24"/>
          <w:lang w:eastAsia="en-GB"/>
        </w:rPr>
        <w:t>prudenciālajām</w:t>
      </w:r>
      <w:proofErr w:type="spellEnd"/>
      <w:r w:rsidR="004B7AC3" w:rsidRPr="00AE075B">
        <w:rPr>
          <w:rFonts w:eastAsia="Times New Roman" w:cs="Times New Roman"/>
          <w:szCs w:val="24"/>
          <w:lang w:eastAsia="en-GB"/>
        </w:rPr>
        <w:t xml:space="preserve"> prasībām ieguldījumu brokeru sabiedrībām un ar ko groza </w:t>
      </w:r>
      <w:r w:rsidR="005976D2">
        <w:rPr>
          <w:rFonts w:eastAsia="Times New Roman" w:cs="Times New Roman"/>
          <w:szCs w:val="24"/>
          <w:lang w:eastAsia="en-GB"/>
        </w:rPr>
        <w:t>r</w:t>
      </w:r>
      <w:r w:rsidR="004B7AC3" w:rsidRPr="00AE075B">
        <w:rPr>
          <w:rFonts w:eastAsia="Times New Roman" w:cs="Times New Roman"/>
          <w:szCs w:val="24"/>
          <w:lang w:eastAsia="en-GB"/>
        </w:rPr>
        <w:t>egulas (ES) Nr. </w:t>
      </w:r>
      <w:r w:rsidR="00A8287D" w:rsidRPr="00AE075B">
        <w:rPr>
          <w:rFonts w:eastAsia="Times New Roman" w:cs="Times New Roman"/>
          <w:szCs w:val="24"/>
          <w:lang w:eastAsia="en-GB"/>
        </w:rPr>
        <w:t>1093/2010</w:t>
      </w:r>
      <w:r w:rsidR="004B7AC3" w:rsidRPr="00AE075B">
        <w:rPr>
          <w:rFonts w:eastAsia="Times New Roman" w:cs="Times New Roman"/>
          <w:szCs w:val="24"/>
          <w:lang w:eastAsia="en-GB"/>
        </w:rPr>
        <w:t>, (ES) Nr. </w:t>
      </w:r>
      <w:r w:rsidR="002140EF" w:rsidRPr="00AE075B">
        <w:rPr>
          <w:rFonts w:eastAsia="Times New Roman" w:cs="Times New Roman"/>
          <w:szCs w:val="24"/>
          <w:lang w:eastAsia="en-GB"/>
        </w:rPr>
        <w:t>575/2</w:t>
      </w:r>
      <w:r w:rsidR="00A8287D" w:rsidRPr="00AE075B">
        <w:rPr>
          <w:rFonts w:eastAsia="Times New Roman" w:cs="Times New Roman"/>
          <w:szCs w:val="24"/>
          <w:lang w:eastAsia="en-GB"/>
        </w:rPr>
        <w:t>0</w:t>
      </w:r>
      <w:r w:rsidR="002140EF" w:rsidRPr="00AE075B">
        <w:rPr>
          <w:rFonts w:eastAsia="Times New Roman" w:cs="Times New Roman"/>
          <w:szCs w:val="24"/>
          <w:lang w:eastAsia="en-GB"/>
        </w:rPr>
        <w:t>13</w:t>
      </w:r>
      <w:r w:rsidR="004B7AC3" w:rsidRPr="00AE075B">
        <w:rPr>
          <w:rFonts w:eastAsia="Times New Roman" w:cs="Times New Roman"/>
          <w:szCs w:val="24"/>
          <w:lang w:eastAsia="en-GB"/>
        </w:rPr>
        <w:t xml:space="preserve">, (ES) </w:t>
      </w:r>
      <w:r w:rsidR="004B7AC3" w:rsidRPr="00AE075B">
        <w:rPr>
          <w:rFonts w:eastAsia="Times New Roman" w:cs="Times New Roman"/>
          <w:szCs w:val="24"/>
          <w:lang w:eastAsia="en-GB"/>
        </w:rPr>
        <w:lastRenderedPageBreak/>
        <w:t>Nr.</w:t>
      </w:r>
      <w:r w:rsidR="00A80053">
        <w:rPr>
          <w:rFonts w:eastAsia="Times New Roman" w:cs="Times New Roman"/>
          <w:szCs w:val="24"/>
          <w:lang w:eastAsia="en-GB"/>
        </w:rPr>
        <w:t> </w:t>
      </w:r>
      <w:r w:rsidR="002140EF" w:rsidRPr="00AE075B">
        <w:rPr>
          <w:rFonts w:eastAsia="Times New Roman" w:cs="Times New Roman"/>
          <w:szCs w:val="24"/>
          <w:lang w:eastAsia="en-GB"/>
        </w:rPr>
        <w:t>600/214</w:t>
      </w:r>
      <w:r w:rsidR="004B7AC3" w:rsidRPr="00AE075B">
        <w:rPr>
          <w:rFonts w:eastAsia="Times New Roman" w:cs="Times New Roman"/>
          <w:szCs w:val="24"/>
          <w:lang w:eastAsia="en-GB"/>
        </w:rPr>
        <w:t> un (ES) Nr.</w:t>
      </w:r>
      <w:r w:rsidR="00A80053">
        <w:rPr>
          <w:rFonts w:eastAsia="Times New Roman" w:cs="Times New Roman"/>
          <w:szCs w:val="24"/>
          <w:lang w:eastAsia="en-GB"/>
        </w:rPr>
        <w:t> </w:t>
      </w:r>
      <w:r w:rsidR="00A8287D" w:rsidRPr="00AE075B">
        <w:rPr>
          <w:rFonts w:eastAsia="Times New Roman" w:cs="Times New Roman"/>
          <w:szCs w:val="24"/>
          <w:lang w:eastAsia="en-GB"/>
        </w:rPr>
        <w:t>806/2014</w:t>
      </w:r>
      <w:r w:rsidR="004662C7">
        <w:rPr>
          <w:rFonts w:eastAsia="Times New Roman" w:cs="Times New Roman"/>
          <w:szCs w:val="24"/>
          <w:lang w:eastAsia="en-GB"/>
        </w:rPr>
        <w:t xml:space="preserve"> (turpmāk</w:t>
      </w:r>
      <w:r w:rsidR="00A80053">
        <w:rPr>
          <w:rFonts w:eastAsia="Times New Roman" w:cs="Times New Roman"/>
          <w:szCs w:val="24"/>
          <w:lang w:eastAsia="en-GB"/>
        </w:rPr>
        <w:t> </w:t>
      </w:r>
      <w:r w:rsidR="004662C7">
        <w:rPr>
          <w:rFonts w:eastAsia="Times New Roman" w:cs="Times New Roman"/>
          <w:szCs w:val="24"/>
          <w:lang w:eastAsia="en-GB"/>
        </w:rPr>
        <w:t>– Regula 2019/2033)</w:t>
      </w:r>
      <w:r w:rsidR="004B7AC3" w:rsidRPr="00AE075B">
        <w:rPr>
          <w:rFonts w:eastAsia="Times New Roman" w:cs="Times New Roman"/>
          <w:szCs w:val="24"/>
          <w:lang w:eastAsia="en-GB"/>
        </w:rPr>
        <w:t xml:space="preserve"> 1.</w:t>
      </w:r>
      <w:r w:rsidR="00A80053">
        <w:rPr>
          <w:rFonts w:eastAsia="Times New Roman" w:cs="Times New Roman"/>
          <w:szCs w:val="24"/>
          <w:lang w:eastAsia="en-GB"/>
        </w:rPr>
        <w:t> </w:t>
      </w:r>
      <w:r w:rsidR="004B7AC3" w:rsidRPr="00AE075B">
        <w:rPr>
          <w:rFonts w:eastAsia="Times New Roman" w:cs="Times New Roman"/>
          <w:szCs w:val="24"/>
          <w:lang w:eastAsia="en-GB"/>
        </w:rPr>
        <w:t>panta 2. un 5.</w:t>
      </w:r>
      <w:r w:rsidR="00A80053">
        <w:rPr>
          <w:rFonts w:eastAsia="Times New Roman" w:cs="Times New Roman"/>
          <w:szCs w:val="24"/>
          <w:lang w:eastAsia="en-GB"/>
        </w:rPr>
        <w:t> </w:t>
      </w:r>
      <w:r w:rsidR="004B7AC3" w:rsidRPr="00AE075B">
        <w:rPr>
          <w:rFonts w:eastAsia="Times New Roman" w:cs="Times New Roman"/>
          <w:szCs w:val="24"/>
          <w:lang w:eastAsia="en-GB"/>
        </w:rPr>
        <w:t>punktā minētā ieguldījumu brokeru sabiedrība;</w:t>
      </w:r>
    </w:p>
    <w:p w14:paraId="734C9A99" w14:textId="0A414FF3" w:rsidR="004B7AC3" w:rsidRPr="00AE075B" w:rsidRDefault="0035434B" w:rsidP="008E5E55">
      <w:pPr>
        <w:shd w:val="clear" w:color="auto" w:fill="FFFFFF"/>
        <w:jc w:val="both"/>
        <w:rPr>
          <w:rFonts w:eastAsia="Times New Roman" w:cs="Times New Roman"/>
          <w:szCs w:val="24"/>
          <w:lang w:eastAsia="en-GB"/>
        </w:rPr>
      </w:pPr>
      <w:r>
        <w:rPr>
          <w:rFonts w:eastAsia="Times New Roman" w:cs="Times New Roman"/>
          <w:szCs w:val="24"/>
          <w:lang w:eastAsia="en-GB"/>
        </w:rPr>
        <w:t>2</w:t>
      </w:r>
      <w:r w:rsidR="004B7AC3" w:rsidRPr="00AE075B">
        <w:rPr>
          <w:rFonts w:eastAsia="Times New Roman" w:cs="Times New Roman"/>
          <w:szCs w:val="24"/>
          <w:lang w:eastAsia="en-GB"/>
        </w:rPr>
        <w:t>.5. attiecīgā iestāde</w:t>
      </w:r>
      <w:r w:rsidR="00A80053">
        <w:rPr>
          <w:rFonts w:eastAsia="Times New Roman" w:cs="Times New Roman"/>
          <w:szCs w:val="24"/>
          <w:lang w:eastAsia="en-GB"/>
        </w:rPr>
        <w:t> </w:t>
      </w:r>
      <w:r w:rsidR="004B7AC3" w:rsidRPr="00AE075B">
        <w:rPr>
          <w:rFonts w:eastAsia="Times New Roman" w:cs="Times New Roman"/>
          <w:szCs w:val="24"/>
          <w:lang w:eastAsia="en-GB"/>
        </w:rPr>
        <w:t xml:space="preserve">– kredītiestāde un ieguldījumu brokeru sabiedrība, izņemot nelielu un </w:t>
      </w:r>
      <w:r w:rsidR="004B7AC3" w:rsidRPr="00D242C0">
        <w:rPr>
          <w:rFonts w:eastAsia="Times New Roman" w:cs="Times New Roman"/>
          <w:szCs w:val="24"/>
          <w:lang w:eastAsia="en-GB"/>
        </w:rPr>
        <w:t>savstarpēji nesaistītu ieguldījumu brokeru sabiedrību, kā noteikts</w:t>
      </w:r>
      <w:r w:rsidR="00A80053" w:rsidRPr="00D242C0">
        <w:rPr>
          <w:rFonts w:eastAsia="Times New Roman" w:cs="Times New Roman"/>
          <w:szCs w:val="24"/>
          <w:lang w:eastAsia="en-GB"/>
        </w:rPr>
        <w:t xml:space="preserve"> </w:t>
      </w:r>
      <w:hyperlink r:id="rId11" w:tgtFrame="_blank" w:history="1">
        <w:r w:rsidR="002140EF" w:rsidRPr="00D242C0">
          <w:rPr>
            <w:rFonts w:eastAsia="Times New Roman" w:cs="Times New Roman"/>
            <w:szCs w:val="24"/>
            <w:lang w:eastAsia="en-GB"/>
          </w:rPr>
          <w:t>Ieguldījumu brokeru sabiedrību likuma</w:t>
        </w:r>
      </w:hyperlink>
      <w:r w:rsidR="002140EF" w:rsidRPr="00AE075B">
        <w:rPr>
          <w:rFonts w:eastAsia="Times New Roman" w:cs="Times New Roman"/>
          <w:szCs w:val="24"/>
          <w:lang w:eastAsia="en-GB"/>
        </w:rPr>
        <w:t xml:space="preserve"> 32.</w:t>
      </w:r>
      <w:r w:rsidR="00A80053">
        <w:rPr>
          <w:rFonts w:eastAsia="Times New Roman" w:cs="Times New Roman"/>
          <w:szCs w:val="24"/>
          <w:lang w:eastAsia="en-GB"/>
        </w:rPr>
        <w:t> </w:t>
      </w:r>
      <w:r w:rsidR="002140EF" w:rsidRPr="00AE075B">
        <w:rPr>
          <w:rFonts w:eastAsia="Times New Roman" w:cs="Times New Roman"/>
          <w:szCs w:val="24"/>
          <w:lang w:eastAsia="en-GB"/>
        </w:rPr>
        <w:t>pantā</w:t>
      </w:r>
      <w:r w:rsidR="004B7AC3" w:rsidRPr="00AE075B">
        <w:rPr>
          <w:rFonts w:eastAsia="Times New Roman" w:cs="Times New Roman"/>
          <w:szCs w:val="24"/>
          <w:lang w:eastAsia="en-GB"/>
        </w:rPr>
        <w:t>;</w:t>
      </w:r>
    </w:p>
    <w:p w14:paraId="5CD3E614" w14:textId="19E882FF" w:rsidR="004B7AC3" w:rsidRDefault="0035434B" w:rsidP="008E5E55">
      <w:pPr>
        <w:shd w:val="clear" w:color="auto" w:fill="FFFFFF"/>
        <w:jc w:val="both"/>
        <w:rPr>
          <w:rFonts w:eastAsia="Times New Roman" w:cs="Times New Roman"/>
          <w:szCs w:val="24"/>
          <w:lang w:eastAsia="en-GB"/>
        </w:rPr>
      </w:pPr>
      <w:r>
        <w:rPr>
          <w:rFonts w:eastAsia="Times New Roman" w:cs="Times New Roman"/>
          <w:szCs w:val="24"/>
          <w:lang w:eastAsia="en-GB"/>
        </w:rPr>
        <w:t>2</w:t>
      </w:r>
      <w:r w:rsidR="004B7AC3" w:rsidRPr="00AE075B">
        <w:rPr>
          <w:rFonts w:eastAsia="Times New Roman" w:cs="Times New Roman"/>
          <w:szCs w:val="24"/>
          <w:lang w:eastAsia="en-GB"/>
        </w:rPr>
        <w:t>.6. nozīmīga KPD iestāde</w:t>
      </w:r>
      <w:r w:rsidR="00A80053">
        <w:rPr>
          <w:rFonts w:eastAsia="Times New Roman" w:cs="Times New Roman"/>
          <w:szCs w:val="24"/>
          <w:lang w:eastAsia="en-GB"/>
        </w:rPr>
        <w:t> </w:t>
      </w:r>
      <w:r w:rsidR="004B7AC3" w:rsidRPr="00AE075B">
        <w:rPr>
          <w:rFonts w:eastAsia="Times New Roman" w:cs="Times New Roman"/>
          <w:szCs w:val="24"/>
          <w:lang w:eastAsia="en-GB"/>
        </w:rPr>
        <w:t>– saskaņā ar</w:t>
      </w:r>
      <w:r w:rsidR="00A80053">
        <w:rPr>
          <w:rFonts w:eastAsia="Times New Roman" w:cs="Times New Roman"/>
          <w:szCs w:val="24"/>
          <w:lang w:eastAsia="en-GB"/>
        </w:rPr>
        <w:t xml:space="preserve"> </w:t>
      </w:r>
      <w:r w:rsidR="002140EF" w:rsidRPr="00AE075B">
        <w:rPr>
          <w:rFonts w:cs="Times New Roman"/>
          <w:szCs w:val="24"/>
        </w:rPr>
        <w:t>Kredītiestāžu likumu</w:t>
      </w:r>
      <w:r w:rsidR="00A80053">
        <w:rPr>
          <w:rFonts w:eastAsia="Times New Roman" w:cs="Times New Roman"/>
          <w:szCs w:val="24"/>
          <w:lang w:eastAsia="en-GB"/>
        </w:rPr>
        <w:t xml:space="preserve"> </w:t>
      </w:r>
      <w:r w:rsidR="004B7AC3" w:rsidRPr="00AE075B">
        <w:rPr>
          <w:rFonts w:eastAsia="Times New Roman" w:cs="Times New Roman"/>
          <w:szCs w:val="24"/>
          <w:lang w:eastAsia="en-GB"/>
        </w:rPr>
        <w:t xml:space="preserve">noteikta cita sistēmiski nozīmīga iestāde vai globāli sistēmiski nozīmīga iestāde, kā arī </w:t>
      </w:r>
      <w:r w:rsidR="00A8287D" w:rsidRPr="00AE075B">
        <w:rPr>
          <w:rFonts w:eastAsia="Times New Roman" w:cs="Times New Roman"/>
          <w:szCs w:val="24"/>
          <w:lang w:eastAsia="en-GB"/>
        </w:rPr>
        <w:t>Regulas</w:t>
      </w:r>
      <w:r w:rsidR="00A80053">
        <w:rPr>
          <w:rFonts w:eastAsia="Times New Roman" w:cs="Times New Roman"/>
          <w:szCs w:val="24"/>
          <w:lang w:eastAsia="en-GB"/>
        </w:rPr>
        <w:t> </w:t>
      </w:r>
      <w:r w:rsidR="00A8287D" w:rsidRPr="00AE075B">
        <w:rPr>
          <w:rFonts w:eastAsia="Times New Roman" w:cs="Times New Roman"/>
          <w:szCs w:val="24"/>
          <w:lang w:eastAsia="en-GB"/>
        </w:rPr>
        <w:t>2019/2033</w:t>
      </w:r>
      <w:r w:rsidR="00A80053">
        <w:rPr>
          <w:rFonts w:eastAsia="Times New Roman" w:cs="Times New Roman"/>
          <w:szCs w:val="24"/>
          <w:lang w:eastAsia="en-GB"/>
        </w:rPr>
        <w:t xml:space="preserve"> </w:t>
      </w:r>
      <w:r w:rsidR="004B7AC3" w:rsidRPr="00AE075B">
        <w:rPr>
          <w:rFonts w:eastAsia="Times New Roman" w:cs="Times New Roman"/>
          <w:szCs w:val="24"/>
          <w:lang w:eastAsia="en-GB"/>
        </w:rPr>
        <w:t>1.</w:t>
      </w:r>
      <w:r w:rsidR="00A80053">
        <w:rPr>
          <w:rFonts w:eastAsia="Times New Roman" w:cs="Times New Roman"/>
          <w:szCs w:val="24"/>
          <w:lang w:eastAsia="en-GB"/>
        </w:rPr>
        <w:t> </w:t>
      </w:r>
      <w:r w:rsidR="004B7AC3" w:rsidRPr="00AE075B">
        <w:rPr>
          <w:rFonts w:eastAsia="Times New Roman" w:cs="Times New Roman"/>
          <w:szCs w:val="24"/>
          <w:lang w:eastAsia="en-GB"/>
        </w:rPr>
        <w:t>panta 2. un 5.</w:t>
      </w:r>
      <w:r w:rsidR="00A80053">
        <w:rPr>
          <w:rFonts w:eastAsia="Times New Roman" w:cs="Times New Roman"/>
          <w:szCs w:val="24"/>
          <w:lang w:eastAsia="en-GB"/>
        </w:rPr>
        <w:t> </w:t>
      </w:r>
      <w:r w:rsidR="004B7AC3" w:rsidRPr="00AE075B">
        <w:rPr>
          <w:rFonts w:eastAsia="Times New Roman" w:cs="Times New Roman"/>
          <w:szCs w:val="24"/>
          <w:lang w:eastAsia="en-GB"/>
        </w:rPr>
        <w:t>punktā minētā ieguldījumu brokeru sabiedrība</w:t>
      </w:r>
      <w:r w:rsidR="0037418C">
        <w:rPr>
          <w:rFonts w:eastAsia="Times New Roman" w:cs="Times New Roman"/>
          <w:szCs w:val="24"/>
          <w:lang w:eastAsia="en-GB"/>
        </w:rPr>
        <w:t>.</w:t>
      </w:r>
    </w:p>
    <w:p w14:paraId="68DA85BC" w14:textId="30180BFA" w:rsidR="002140EF" w:rsidRPr="00F30CCD" w:rsidRDefault="002140EF" w:rsidP="008E5E55">
      <w:pPr>
        <w:shd w:val="clear" w:color="auto" w:fill="FFFFFF"/>
        <w:jc w:val="both"/>
        <w:rPr>
          <w:rFonts w:eastAsia="Times New Roman" w:cs="Times New Roman"/>
          <w:szCs w:val="24"/>
          <w:lang w:eastAsia="en-GB"/>
        </w:rPr>
      </w:pPr>
      <w:bookmarkStart w:id="10" w:name="p2_1"/>
      <w:bookmarkStart w:id="11" w:name="p-1136569"/>
      <w:bookmarkStart w:id="12" w:name="p-742628"/>
      <w:bookmarkEnd w:id="10"/>
      <w:bookmarkEnd w:id="11"/>
      <w:bookmarkEnd w:id="12"/>
    </w:p>
    <w:p w14:paraId="51A68999" w14:textId="278026C3" w:rsidR="004B7AC3" w:rsidRPr="00F30CCD" w:rsidRDefault="0035434B" w:rsidP="008E5E55">
      <w:pPr>
        <w:shd w:val="clear" w:color="auto" w:fill="FFFFFF"/>
        <w:jc w:val="both"/>
        <w:rPr>
          <w:rFonts w:eastAsia="Times New Roman" w:cs="Times New Roman"/>
          <w:szCs w:val="24"/>
          <w:lang w:eastAsia="en-GB"/>
        </w:rPr>
      </w:pPr>
      <w:r>
        <w:rPr>
          <w:rFonts w:eastAsia="Times New Roman" w:cs="Times New Roman"/>
          <w:szCs w:val="24"/>
          <w:lang w:eastAsia="en-GB"/>
        </w:rPr>
        <w:t>3</w:t>
      </w:r>
      <w:r w:rsidR="004B7AC3" w:rsidRPr="00F30CCD">
        <w:rPr>
          <w:rFonts w:eastAsia="Times New Roman" w:cs="Times New Roman"/>
          <w:szCs w:val="24"/>
          <w:lang w:eastAsia="en-GB"/>
        </w:rPr>
        <w:t xml:space="preserve">. Iestāde ievēro šo noteikumu prasības individuāli un konsolidācijas grupas līmenī vai </w:t>
      </w:r>
      <w:proofErr w:type="spellStart"/>
      <w:r w:rsidR="004B7AC3" w:rsidRPr="00F30CCD">
        <w:rPr>
          <w:rFonts w:eastAsia="Times New Roman" w:cs="Times New Roman"/>
          <w:szCs w:val="24"/>
          <w:lang w:eastAsia="en-GB"/>
        </w:rPr>
        <w:t>subkonsolidēti</w:t>
      </w:r>
      <w:proofErr w:type="spellEnd"/>
      <w:r w:rsidR="004B7AC3" w:rsidRPr="00F30CCD">
        <w:rPr>
          <w:rFonts w:eastAsia="Times New Roman" w:cs="Times New Roman"/>
          <w:szCs w:val="24"/>
          <w:lang w:eastAsia="en-GB"/>
        </w:rPr>
        <w:t xml:space="preserve"> atbilstoši tās organizatoriskajai struktūrai un darbības apjomam, veidam, sarežģītībai un specifikai.</w:t>
      </w:r>
    </w:p>
    <w:p w14:paraId="3C8657A7" w14:textId="77777777" w:rsidR="002140EF" w:rsidRPr="00F30CCD" w:rsidRDefault="002140EF" w:rsidP="008E5E55">
      <w:pPr>
        <w:shd w:val="clear" w:color="auto" w:fill="FFFFFF"/>
        <w:jc w:val="both"/>
        <w:rPr>
          <w:rFonts w:eastAsia="Times New Roman" w:cs="Times New Roman"/>
          <w:szCs w:val="24"/>
          <w:lang w:eastAsia="en-GB"/>
        </w:rPr>
      </w:pPr>
      <w:bookmarkStart w:id="13" w:name="p4"/>
      <w:bookmarkStart w:id="14" w:name="p-1136574"/>
      <w:bookmarkEnd w:id="13"/>
      <w:bookmarkEnd w:id="14"/>
    </w:p>
    <w:p w14:paraId="7CF982C0" w14:textId="65D353D5" w:rsidR="004B7AC3" w:rsidRPr="00F30CCD" w:rsidRDefault="0035434B" w:rsidP="005111E1">
      <w:pPr>
        <w:shd w:val="clear" w:color="auto" w:fill="FFFFFF"/>
        <w:jc w:val="both"/>
        <w:rPr>
          <w:rFonts w:eastAsia="Times New Roman" w:cs="Times New Roman"/>
          <w:szCs w:val="24"/>
          <w:lang w:eastAsia="en-GB"/>
        </w:rPr>
      </w:pPr>
      <w:r>
        <w:rPr>
          <w:rFonts w:eastAsia="Times New Roman" w:cs="Times New Roman"/>
          <w:szCs w:val="24"/>
          <w:lang w:eastAsia="en-GB"/>
        </w:rPr>
        <w:t>4</w:t>
      </w:r>
      <w:r w:rsidR="004B7AC3" w:rsidRPr="00F30CCD">
        <w:rPr>
          <w:rFonts w:eastAsia="Times New Roman" w:cs="Times New Roman"/>
          <w:szCs w:val="24"/>
          <w:lang w:eastAsia="en-GB"/>
        </w:rPr>
        <w:t xml:space="preserve">. KPD iestāde, kura ir uzskatāma par mātes sabiedrību, nodrošina atbilstošu amatpersonu piemērotības novērtēšanas politiku un procedūru ieviešanu visās meitas sabiedrībās, kas iekļautas konsolidācijas grupā saskaņā ar </w:t>
      </w:r>
      <w:r w:rsidR="009420F3" w:rsidRPr="00F30CCD">
        <w:rPr>
          <w:rFonts w:eastAsia="Times New Roman" w:cs="Times New Roman"/>
          <w:szCs w:val="24"/>
          <w:lang w:eastAsia="en-GB"/>
        </w:rPr>
        <w:t>Eiropas Parlamenta un Padomes</w:t>
      </w:r>
      <w:r w:rsidR="009420F3">
        <w:rPr>
          <w:rFonts w:eastAsia="Times New Roman" w:cs="Times New Roman"/>
          <w:szCs w:val="24"/>
          <w:lang w:eastAsia="en-GB"/>
        </w:rPr>
        <w:t xml:space="preserve"> 2013.</w:t>
      </w:r>
      <w:r w:rsidR="00A80053">
        <w:rPr>
          <w:rFonts w:eastAsia="Times New Roman" w:cs="Times New Roman"/>
          <w:szCs w:val="24"/>
          <w:lang w:eastAsia="en-GB"/>
        </w:rPr>
        <w:t> </w:t>
      </w:r>
      <w:r w:rsidR="009420F3">
        <w:rPr>
          <w:rFonts w:eastAsia="Times New Roman" w:cs="Times New Roman"/>
          <w:szCs w:val="24"/>
          <w:lang w:eastAsia="en-GB"/>
        </w:rPr>
        <w:t>gada 26.</w:t>
      </w:r>
      <w:r w:rsidR="00A80053">
        <w:rPr>
          <w:rFonts w:eastAsia="Times New Roman" w:cs="Times New Roman"/>
          <w:szCs w:val="24"/>
          <w:lang w:eastAsia="en-GB"/>
        </w:rPr>
        <w:t> </w:t>
      </w:r>
      <w:r w:rsidR="009420F3">
        <w:rPr>
          <w:rFonts w:eastAsia="Times New Roman" w:cs="Times New Roman"/>
          <w:szCs w:val="24"/>
          <w:lang w:eastAsia="en-GB"/>
        </w:rPr>
        <w:t>jūnija</w:t>
      </w:r>
      <w:r w:rsidR="009420F3" w:rsidRPr="00F30CCD">
        <w:rPr>
          <w:rFonts w:eastAsia="Times New Roman" w:cs="Times New Roman"/>
          <w:szCs w:val="24"/>
          <w:lang w:eastAsia="en-GB"/>
        </w:rPr>
        <w:t xml:space="preserve"> </w:t>
      </w:r>
      <w:r w:rsidR="009420F3">
        <w:rPr>
          <w:rFonts w:eastAsia="Times New Roman" w:cs="Times New Roman"/>
          <w:szCs w:val="24"/>
          <w:lang w:eastAsia="en-GB"/>
        </w:rPr>
        <w:t>r</w:t>
      </w:r>
      <w:r w:rsidR="009420F3" w:rsidRPr="00F30CCD">
        <w:rPr>
          <w:rFonts w:eastAsia="Times New Roman" w:cs="Times New Roman"/>
          <w:szCs w:val="24"/>
          <w:lang w:eastAsia="en-GB"/>
        </w:rPr>
        <w:t>egul</w:t>
      </w:r>
      <w:r w:rsidR="009420F3">
        <w:rPr>
          <w:rFonts w:eastAsia="Times New Roman" w:cs="Times New Roman"/>
          <w:szCs w:val="24"/>
          <w:lang w:eastAsia="en-GB"/>
        </w:rPr>
        <w:t>u</w:t>
      </w:r>
      <w:r w:rsidR="009420F3" w:rsidRPr="00F30CCD">
        <w:rPr>
          <w:rFonts w:eastAsia="Times New Roman" w:cs="Times New Roman"/>
          <w:szCs w:val="24"/>
          <w:lang w:eastAsia="en-GB"/>
        </w:rPr>
        <w:t xml:space="preserve"> (ES)</w:t>
      </w:r>
      <w:r w:rsidR="00746206">
        <w:rPr>
          <w:rFonts w:eastAsia="Times New Roman" w:cs="Times New Roman"/>
          <w:szCs w:val="24"/>
          <w:lang w:eastAsia="en-GB"/>
        </w:rPr>
        <w:t xml:space="preserve"> Nr. </w:t>
      </w:r>
      <w:r w:rsidR="009420F3" w:rsidRPr="00F30CCD">
        <w:rPr>
          <w:rFonts w:eastAsia="Times New Roman" w:cs="Times New Roman"/>
          <w:szCs w:val="24"/>
          <w:lang w:eastAsia="en-GB"/>
        </w:rPr>
        <w:t>575/2013</w:t>
      </w:r>
      <w:r w:rsidR="00A80053">
        <w:rPr>
          <w:rFonts w:eastAsia="Times New Roman" w:cs="Times New Roman"/>
          <w:szCs w:val="24"/>
          <w:lang w:eastAsia="en-GB"/>
        </w:rPr>
        <w:t> </w:t>
      </w:r>
      <w:r w:rsidR="009420F3" w:rsidRPr="00F30CCD">
        <w:rPr>
          <w:rFonts w:eastAsia="Times New Roman" w:cs="Times New Roman"/>
          <w:szCs w:val="24"/>
          <w:lang w:eastAsia="en-GB"/>
        </w:rPr>
        <w:t xml:space="preserve">par </w:t>
      </w:r>
      <w:proofErr w:type="spellStart"/>
      <w:r w:rsidR="009420F3" w:rsidRPr="00F30CCD">
        <w:rPr>
          <w:rFonts w:eastAsia="Times New Roman" w:cs="Times New Roman"/>
          <w:szCs w:val="24"/>
          <w:lang w:eastAsia="en-GB"/>
        </w:rPr>
        <w:t>prudenciālajām</w:t>
      </w:r>
      <w:proofErr w:type="spellEnd"/>
      <w:r w:rsidR="009420F3" w:rsidRPr="00F30CCD">
        <w:rPr>
          <w:rFonts w:eastAsia="Times New Roman" w:cs="Times New Roman"/>
          <w:szCs w:val="24"/>
          <w:lang w:eastAsia="en-GB"/>
        </w:rPr>
        <w:t xml:space="preserve"> prasībām attiecībā uz kredītiestādēm, un ar ko groza </w:t>
      </w:r>
      <w:r w:rsidR="009420F3">
        <w:rPr>
          <w:rFonts w:eastAsia="Times New Roman" w:cs="Times New Roman"/>
          <w:szCs w:val="24"/>
          <w:lang w:eastAsia="en-GB"/>
        </w:rPr>
        <w:t>r</w:t>
      </w:r>
      <w:r w:rsidR="009420F3" w:rsidRPr="00F30CCD">
        <w:rPr>
          <w:rFonts w:eastAsia="Times New Roman" w:cs="Times New Roman"/>
          <w:szCs w:val="24"/>
          <w:lang w:eastAsia="en-GB"/>
        </w:rPr>
        <w:t>egulu (ES)</w:t>
      </w:r>
      <w:r w:rsidR="00746206">
        <w:rPr>
          <w:rFonts w:eastAsia="Times New Roman" w:cs="Times New Roman"/>
          <w:szCs w:val="24"/>
          <w:lang w:eastAsia="en-GB"/>
        </w:rPr>
        <w:t xml:space="preserve"> </w:t>
      </w:r>
      <w:r w:rsidR="009420F3" w:rsidRPr="00F30CCD">
        <w:rPr>
          <w:rFonts w:eastAsia="Times New Roman" w:cs="Times New Roman"/>
          <w:szCs w:val="24"/>
          <w:lang w:eastAsia="en-GB"/>
        </w:rPr>
        <w:t xml:space="preserve">Nr. 648/2012 </w:t>
      </w:r>
      <w:r w:rsidR="004B7AC3" w:rsidRPr="0009254B">
        <w:rPr>
          <w:rFonts w:eastAsia="Times New Roman" w:cs="Times New Roman"/>
          <w:szCs w:val="24"/>
          <w:lang w:eastAsia="en-GB"/>
        </w:rPr>
        <w:t>(</w:t>
      </w:r>
      <w:r w:rsidR="009C0D2D" w:rsidRPr="0009254B">
        <w:rPr>
          <w:rFonts w:eastAsia="Times New Roman" w:cs="Times New Roman"/>
          <w:szCs w:val="24"/>
          <w:lang w:eastAsia="en-GB"/>
        </w:rPr>
        <w:t>turpmāk</w:t>
      </w:r>
      <w:r w:rsidR="00A80053" w:rsidRPr="0009254B">
        <w:rPr>
          <w:rFonts w:eastAsia="Times New Roman" w:cs="Times New Roman"/>
          <w:szCs w:val="24"/>
          <w:lang w:eastAsia="en-GB"/>
        </w:rPr>
        <w:t> </w:t>
      </w:r>
      <w:r w:rsidR="004B7AC3" w:rsidRPr="0009254B">
        <w:rPr>
          <w:rFonts w:eastAsia="Times New Roman" w:cs="Times New Roman"/>
          <w:szCs w:val="24"/>
          <w:lang w:eastAsia="en-GB"/>
        </w:rPr>
        <w:t>– konsolidācijas grupa)</w:t>
      </w:r>
      <w:r w:rsidR="004B7AC3" w:rsidRPr="00746206">
        <w:rPr>
          <w:rFonts w:eastAsia="Times New Roman" w:cs="Times New Roman"/>
          <w:szCs w:val="24"/>
          <w:lang w:eastAsia="en-GB"/>
        </w:rPr>
        <w:t>,</w:t>
      </w:r>
      <w:r w:rsidR="004B7AC3" w:rsidRPr="00F30CCD">
        <w:rPr>
          <w:rFonts w:eastAsia="Times New Roman" w:cs="Times New Roman"/>
          <w:szCs w:val="24"/>
          <w:lang w:eastAsia="en-GB"/>
        </w:rPr>
        <w:t xml:space="preserve"> ņemot vērā tās valsts normatīvo aktu prasības, kurā atrodas </w:t>
      </w:r>
      <w:r w:rsidR="00485817">
        <w:rPr>
          <w:rFonts w:eastAsia="Times New Roman" w:cs="Times New Roman"/>
          <w:szCs w:val="24"/>
          <w:lang w:eastAsia="en-GB"/>
        </w:rPr>
        <w:t xml:space="preserve">attiecīgā </w:t>
      </w:r>
      <w:r w:rsidR="004B7AC3" w:rsidRPr="00F30CCD">
        <w:rPr>
          <w:rFonts w:eastAsia="Times New Roman" w:cs="Times New Roman"/>
          <w:szCs w:val="24"/>
          <w:lang w:eastAsia="en-GB"/>
        </w:rPr>
        <w:t xml:space="preserve">meitas sabiedrība, kā arī uzrauga to īstenošanu, </w:t>
      </w:r>
      <w:r w:rsidR="00456248">
        <w:rPr>
          <w:rFonts w:eastAsia="Times New Roman" w:cs="Times New Roman"/>
          <w:szCs w:val="24"/>
          <w:lang w:eastAsia="en-GB"/>
        </w:rPr>
        <w:t>ta</w:t>
      </w:r>
      <w:r w:rsidR="00D242C0">
        <w:rPr>
          <w:rFonts w:eastAsia="Times New Roman" w:cs="Times New Roman"/>
          <w:szCs w:val="24"/>
          <w:lang w:eastAsia="en-GB"/>
        </w:rPr>
        <w:t>i</w:t>
      </w:r>
      <w:r w:rsidR="00456248">
        <w:rPr>
          <w:rFonts w:eastAsia="Times New Roman" w:cs="Times New Roman"/>
          <w:szCs w:val="24"/>
          <w:lang w:eastAsia="en-GB"/>
        </w:rPr>
        <w:t xml:space="preserve"> skaitā</w:t>
      </w:r>
      <w:r w:rsidR="004B7AC3" w:rsidRPr="00F30CCD">
        <w:rPr>
          <w:rFonts w:eastAsia="Times New Roman" w:cs="Times New Roman"/>
          <w:szCs w:val="24"/>
          <w:lang w:eastAsia="en-GB"/>
        </w:rPr>
        <w:t xml:space="preserve"> nodrošina konsolidācijas grupas sabiedrību savstarpējo informācijas apmaiņu par personām, kurām tiek veikta piemērotības novērtēšana, ņemot vērā katras meitas sabiedrības organizatorisko struktūru un darbības apjomu, veidu, sarežģītību un specifiku, kā arī uz to attiecināmos normatīvos aktus. KPD iestāde, kura ir uzskatāma par mātes sabiedrību, un konsolidācijas grupā ietilpstošās meitas sabiedrības nodrošina attiecīgo grupas līmeņa politiku ieviešanu</w:t>
      </w:r>
      <w:r w:rsidR="005E3F39">
        <w:rPr>
          <w:rFonts w:eastAsia="Times New Roman" w:cs="Times New Roman"/>
          <w:szCs w:val="24"/>
          <w:lang w:eastAsia="en-GB"/>
        </w:rPr>
        <w:t xml:space="preserve"> un uzrauga to īstenošanu</w:t>
      </w:r>
      <w:r w:rsidR="004B7AC3" w:rsidRPr="00F30CCD">
        <w:rPr>
          <w:rFonts w:eastAsia="Times New Roman" w:cs="Times New Roman"/>
          <w:szCs w:val="24"/>
          <w:lang w:eastAsia="en-GB"/>
        </w:rPr>
        <w:t xml:space="preserve"> arī tādās to meitas sabiedrībās, kuras veic uzņēmējdarbību ārvalstī vai kurām nav saistoši </w:t>
      </w:r>
      <w:r w:rsidR="000C40FB">
        <w:rPr>
          <w:rFonts w:eastAsia="Times New Roman" w:cs="Times New Roman"/>
          <w:szCs w:val="24"/>
          <w:lang w:eastAsia="en-GB"/>
        </w:rPr>
        <w:t>normatīvie</w:t>
      </w:r>
      <w:r w:rsidR="004B7AC3" w:rsidRPr="00F30CCD">
        <w:rPr>
          <w:rFonts w:eastAsia="Times New Roman" w:cs="Times New Roman"/>
          <w:szCs w:val="24"/>
          <w:lang w:eastAsia="en-GB"/>
        </w:rPr>
        <w:t xml:space="preserve"> akti, kas pārņem Eiropas Parlamenta un Padomes</w:t>
      </w:r>
      <w:r w:rsidR="00612D92">
        <w:rPr>
          <w:rFonts w:eastAsia="Times New Roman" w:cs="Times New Roman"/>
          <w:szCs w:val="24"/>
          <w:lang w:eastAsia="en-GB"/>
        </w:rPr>
        <w:t xml:space="preserve"> 2013.</w:t>
      </w:r>
      <w:r w:rsidR="00A80053">
        <w:rPr>
          <w:rFonts w:eastAsia="Times New Roman" w:cs="Times New Roman"/>
          <w:szCs w:val="24"/>
          <w:lang w:eastAsia="en-GB"/>
        </w:rPr>
        <w:t> </w:t>
      </w:r>
      <w:r w:rsidR="00612D92">
        <w:rPr>
          <w:rFonts w:eastAsia="Times New Roman" w:cs="Times New Roman"/>
          <w:szCs w:val="24"/>
          <w:lang w:eastAsia="en-GB"/>
        </w:rPr>
        <w:t>gada 26.</w:t>
      </w:r>
      <w:r w:rsidR="00A80053">
        <w:rPr>
          <w:rFonts w:eastAsia="Times New Roman" w:cs="Times New Roman"/>
          <w:szCs w:val="24"/>
          <w:lang w:eastAsia="en-GB"/>
        </w:rPr>
        <w:t> </w:t>
      </w:r>
      <w:r w:rsidR="00612D92">
        <w:rPr>
          <w:rFonts w:eastAsia="Times New Roman" w:cs="Times New Roman"/>
          <w:szCs w:val="24"/>
          <w:lang w:eastAsia="en-GB"/>
        </w:rPr>
        <w:t>jūnija</w:t>
      </w:r>
      <w:r w:rsidR="004B7AC3" w:rsidRPr="00F30CCD">
        <w:rPr>
          <w:rFonts w:eastAsia="Times New Roman" w:cs="Times New Roman"/>
          <w:szCs w:val="24"/>
          <w:lang w:eastAsia="en-GB"/>
        </w:rPr>
        <w:t xml:space="preserve"> </w:t>
      </w:r>
      <w:r w:rsidR="00612D92">
        <w:rPr>
          <w:rFonts w:eastAsia="Times New Roman" w:cs="Times New Roman"/>
          <w:szCs w:val="24"/>
          <w:lang w:eastAsia="en-GB"/>
        </w:rPr>
        <w:t>d</w:t>
      </w:r>
      <w:r w:rsidR="004B7AC3" w:rsidRPr="00F30CCD">
        <w:rPr>
          <w:rFonts w:eastAsia="Times New Roman" w:cs="Times New Roman"/>
          <w:szCs w:val="24"/>
          <w:lang w:eastAsia="en-GB"/>
        </w:rPr>
        <w:t>irektīvas</w:t>
      </w:r>
      <w:r w:rsidR="00A80053">
        <w:rPr>
          <w:rFonts w:eastAsia="Times New Roman" w:cs="Times New Roman"/>
          <w:szCs w:val="24"/>
          <w:lang w:eastAsia="en-GB"/>
        </w:rPr>
        <w:t> </w:t>
      </w:r>
      <w:r w:rsidR="004B7AC3" w:rsidRPr="00F30CCD">
        <w:rPr>
          <w:rFonts w:eastAsia="Times New Roman" w:cs="Times New Roman"/>
          <w:szCs w:val="24"/>
          <w:lang w:eastAsia="en-GB"/>
        </w:rPr>
        <w:t>2013/36/ES</w:t>
      </w:r>
      <w:r w:rsidR="00A80053">
        <w:rPr>
          <w:rFonts w:eastAsia="Times New Roman" w:cs="Times New Roman"/>
          <w:szCs w:val="24"/>
          <w:lang w:eastAsia="en-GB"/>
        </w:rPr>
        <w:t xml:space="preserve"> </w:t>
      </w:r>
      <w:r w:rsidR="004B7AC3" w:rsidRPr="00F30CCD">
        <w:rPr>
          <w:rFonts w:eastAsia="Times New Roman" w:cs="Times New Roman"/>
          <w:szCs w:val="24"/>
          <w:lang w:eastAsia="en-GB"/>
        </w:rPr>
        <w:t xml:space="preserve">par piekļuvi kredītiestāžu darbībai un kredītiestāžu </w:t>
      </w:r>
      <w:proofErr w:type="spellStart"/>
      <w:r w:rsidR="004B7AC3" w:rsidRPr="00F30CCD">
        <w:rPr>
          <w:rFonts w:eastAsia="Times New Roman" w:cs="Times New Roman"/>
          <w:szCs w:val="24"/>
          <w:lang w:eastAsia="en-GB"/>
        </w:rPr>
        <w:t>prudenciālo</w:t>
      </w:r>
      <w:proofErr w:type="spellEnd"/>
      <w:r w:rsidR="004B7AC3" w:rsidRPr="00F30CCD">
        <w:rPr>
          <w:rFonts w:eastAsia="Times New Roman" w:cs="Times New Roman"/>
          <w:szCs w:val="24"/>
          <w:lang w:eastAsia="en-GB"/>
        </w:rPr>
        <w:t xml:space="preserve"> uzraudzību, ar ko groza </w:t>
      </w:r>
      <w:r w:rsidR="00A80053" w:rsidRPr="00F30CCD">
        <w:rPr>
          <w:rFonts w:eastAsia="Times New Roman" w:cs="Times New Roman"/>
          <w:szCs w:val="24"/>
          <w:lang w:eastAsia="en-GB"/>
        </w:rPr>
        <w:t>direktīvu</w:t>
      </w:r>
      <w:r w:rsidR="00A80053">
        <w:rPr>
          <w:rFonts w:eastAsia="Times New Roman" w:cs="Times New Roman"/>
          <w:szCs w:val="24"/>
          <w:lang w:eastAsia="en-GB"/>
        </w:rPr>
        <w:t> </w:t>
      </w:r>
      <w:r w:rsidR="00A8287D" w:rsidRPr="00F30CCD">
        <w:rPr>
          <w:rFonts w:eastAsia="Times New Roman" w:cs="Times New Roman"/>
          <w:szCs w:val="24"/>
          <w:lang w:eastAsia="en-GB"/>
        </w:rPr>
        <w:t>2002/87/EK</w:t>
      </w:r>
      <w:r w:rsidR="00A80053">
        <w:rPr>
          <w:rFonts w:eastAsia="Times New Roman" w:cs="Times New Roman"/>
          <w:szCs w:val="24"/>
          <w:lang w:eastAsia="en-GB"/>
        </w:rPr>
        <w:t xml:space="preserve"> </w:t>
      </w:r>
      <w:r w:rsidR="004B7AC3" w:rsidRPr="00F30CCD">
        <w:rPr>
          <w:rFonts w:eastAsia="Times New Roman" w:cs="Times New Roman"/>
          <w:szCs w:val="24"/>
          <w:lang w:eastAsia="en-GB"/>
        </w:rPr>
        <w:t xml:space="preserve">un atceļ </w:t>
      </w:r>
      <w:r w:rsidR="00A80053" w:rsidRPr="00F30CCD">
        <w:rPr>
          <w:rFonts w:eastAsia="Times New Roman" w:cs="Times New Roman"/>
          <w:szCs w:val="24"/>
          <w:lang w:eastAsia="en-GB"/>
        </w:rPr>
        <w:t>direktīvas</w:t>
      </w:r>
      <w:r w:rsidR="00A80053">
        <w:rPr>
          <w:rFonts w:eastAsia="Times New Roman" w:cs="Times New Roman"/>
          <w:szCs w:val="24"/>
          <w:lang w:eastAsia="en-GB"/>
        </w:rPr>
        <w:t> </w:t>
      </w:r>
      <w:r w:rsidR="00A8287D" w:rsidRPr="00F30CCD">
        <w:rPr>
          <w:rFonts w:eastAsia="Times New Roman" w:cs="Times New Roman"/>
          <w:szCs w:val="24"/>
          <w:lang w:eastAsia="en-GB"/>
        </w:rPr>
        <w:t>2006/48/EK</w:t>
      </w:r>
      <w:hyperlink r:id="rId12" w:tgtFrame="_blank" w:history="1"/>
      <w:r w:rsidR="00A80053">
        <w:rPr>
          <w:rFonts w:eastAsia="Times New Roman" w:cs="Times New Roman"/>
          <w:szCs w:val="24"/>
          <w:lang w:eastAsia="en-GB"/>
        </w:rPr>
        <w:t xml:space="preserve"> </w:t>
      </w:r>
      <w:r w:rsidR="004B7AC3" w:rsidRPr="00F30CCD">
        <w:rPr>
          <w:rFonts w:eastAsia="Times New Roman" w:cs="Times New Roman"/>
          <w:szCs w:val="24"/>
          <w:lang w:eastAsia="en-GB"/>
        </w:rPr>
        <w:t>un</w:t>
      </w:r>
      <w:r w:rsidR="00A8287D" w:rsidRPr="00F30CCD">
        <w:rPr>
          <w:rFonts w:eastAsia="Times New Roman" w:cs="Times New Roman"/>
          <w:szCs w:val="24"/>
          <w:lang w:eastAsia="en-GB"/>
        </w:rPr>
        <w:t xml:space="preserve"> 2006/49/EK</w:t>
      </w:r>
      <w:hyperlink r:id="rId13" w:tgtFrame="_blank" w:history="1"/>
      <w:r w:rsidR="004B7AC3" w:rsidRPr="00F30CCD">
        <w:rPr>
          <w:rFonts w:eastAsia="Times New Roman" w:cs="Times New Roman"/>
          <w:szCs w:val="24"/>
          <w:lang w:eastAsia="en-GB"/>
        </w:rPr>
        <w:t>, prasības, ņemot vērā</w:t>
      </w:r>
      <w:r w:rsidR="00A8287D" w:rsidRPr="00F30CCD">
        <w:rPr>
          <w:rFonts w:eastAsia="Times New Roman" w:cs="Times New Roman"/>
          <w:szCs w:val="24"/>
          <w:lang w:eastAsia="en-GB"/>
        </w:rPr>
        <w:t xml:space="preserve"> Kredītiestāžu likuma 50.</w:t>
      </w:r>
      <w:r w:rsidR="00A8287D" w:rsidRPr="00F30CCD">
        <w:rPr>
          <w:rFonts w:eastAsia="Times New Roman" w:cs="Times New Roman"/>
          <w:szCs w:val="24"/>
          <w:vertAlign w:val="superscript"/>
          <w:lang w:eastAsia="en-GB"/>
        </w:rPr>
        <w:t>9</w:t>
      </w:r>
      <w:r w:rsidR="00A80053">
        <w:rPr>
          <w:rFonts w:eastAsia="Times New Roman" w:cs="Times New Roman"/>
          <w:szCs w:val="24"/>
          <w:vertAlign w:val="superscript"/>
          <w:lang w:eastAsia="en-GB"/>
        </w:rPr>
        <w:t> </w:t>
      </w:r>
      <w:r w:rsidR="00A8287D" w:rsidRPr="00F30CCD">
        <w:rPr>
          <w:rFonts w:eastAsia="Times New Roman" w:cs="Times New Roman"/>
          <w:szCs w:val="24"/>
          <w:lang w:eastAsia="en-GB"/>
        </w:rPr>
        <w:t>panta</w:t>
      </w:r>
      <w:r w:rsidR="00A80053">
        <w:rPr>
          <w:rFonts w:eastAsia="Times New Roman" w:cs="Times New Roman"/>
          <w:szCs w:val="24"/>
          <w:lang w:eastAsia="en-GB"/>
        </w:rPr>
        <w:t xml:space="preserve"> </w:t>
      </w:r>
      <w:r w:rsidR="004B7AC3" w:rsidRPr="00F30CCD">
        <w:rPr>
          <w:rFonts w:eastAsia="Times New Roman" w:cs="Times New Roman"/>
          <w:szCs w:val="24"/>
          <w:lang w:eastAsia="en-GB"/>
        </w:rPr>
        <w:t>otr</w:t>
      </w:r>
      <w:r w:rsidR="00612D92">
        <w:rPr>
          <w:rFonts w:eastAsia="Times New Roman" w:cs="Times New Roman"/>
          <w:szCs w:val="24"/>
          <w:lang w:eastAsia="en-GB"/>
        </w:rPr>
        <w:t>aj</w:t>
      </w:r>
      <w:r w:rsidR="004B7AC3" w:rsidRPr="00F30CCD">
        <w:rPr>
          <w:rFonts w:eastAsia="Times New Roman" w:cs="Times New Roman"/>
          <w:szCs w:val="24"/>
          <w:lang w:eastAsia="en-GB"/>
        </w:rPr>
        <w:t>ā daļ</w:t>
      </w:r>
      <w:r w:rsidR="00612D92">
        <w:rPr>
          <w:rFonts w:eastAsia="Times New Roman" w:cs="Times New Roman"/>
          <w:szCs w:val="24"/>
          <w:lang w:eastAsia="en-GB"/>
        </w:rPr>
        <w:t>ā noteikto</w:t>
      </w:r>
      <w:r w:rsidR="004B7AC3" w:rsidRPr="00F30CCD">
        <w:rPr>
          <w:rFonts w:eastAsia="Times New Roman" w:cs="Times New Roman"/>
          <w:szCs w:val="24"/>
          <w:lang w:eastAsia="en-GB"/>
        </w:rPr>
        <w:t>.</w:t>
      </w:r>
    </w:p>
    <w:p w14:paraId="6E490421" w14:textId="77777777" w:rsidR="00BF425F" w:rsidRDefault="00BF425F" w:rsidP="005111E1">
      <w:pPr>
        <w:shd w:val="clear" w:color="auto" w:fill="FFFFFF"/>
        <w:jc w:val="both"/>
      </w:pPr>
      <w:bookmarkStart w:id="15" w:name="p5"/>
      <w:bookmarkStart w:id="16" w:name="p-1136578"/>
      <w:bookmarkStart w:id="17" w:name="p-1106659"/>
      <w:bookmarkEnd w:id="15"/>
      <w:bookmarkEnd w:id="16"/>
      <w:bookmarkEnd w:id="17"/>
    </w:p>
    <w:p w14:paraId="0A494A2A" w14:textId="7743F0B6" w:rsidR="004B7AC3" w:rsidRPr="00B2537D" w:rsidRDefault="0035434B" w:rsidP="005111E1">
      <w:pPr>
        <w:shd w:val="clear" w:color="auto" w:fill="FFFFFF"/>
        <w:jc w:val="both"/>
        <w:rPr>
          <w:rFonts w:eastAsia="Times New Roman" w:cs="Times New Roman"/>
          <w:szCs w:val="24"/>
          <w:lang w:eastAsia="en-GB"/>
        </w:rPr>
      </w:pPr>
      <w:r>
        <w:rPr>
          <w:rFonts w:eastAsia="Times New Roman" w:cs="Times New Roman"/>
          <w:szCs w:val="24"/>
          <w:lang w:eastAsia="en-GB"/>
        </w:rPr>
        <w:t>5</w:t>
      </w:r>
      <w:r w:rsidR="004B7AC3" w:rsidRPr="00F30CCD">
        <w:rPr>
          <w:rFonts w:eastAsia="Times New Roman" w:cs="Times New Roman"/>
          <w:szCs w:val="24"/>
          <w:lang w:eastAsia="en-GB"/>
        </w:rPr>
        <w:t xml:space="preserve">. Iestāde </w:t>
      </w:r>
      <w:r w:rsidR="0004150C">
        <w:rPr>
          <w:rFonts w:eastAsia="Times New Roman" w:cs="Times New Roman"/>
          <w:szCs w:val="24"/>
          <w:lang w:eastAsia="en-GB"/>
        </w:rPr>
        <w:t xml:space="preserve">veic </w:t>
      </w:r>
      <w:r w:rsidR="004B7AC3" w:rsidRPr="00F30CCD">
        <w:rPr>
          <w:rFonts w:eastAsia="Times New Roman" w:cs="Times New Roman"/>
          <w:szCs w:val="24"/>
          <w:lang w:eastAsia="en-GB"/>
        </w:rPr>
        <w:t>amatpersonas piemērotīb</w:t>
      </w:r>
      <w:r w:rsidR="0004150C">
        <w:rPr>
          <w:rFonts w:eastAsia="Times New Roman" w:cs="Times New Roman"/>
          <w:szCs w:val="24"/>
          <w:lang w:eastAsia="en-GB"/>
        </w:rPr>
        <w:t>as novērtē</w:t>
      </w:r>
      <w:r w:rsidR="00AF35CC">
        <w:rPr>
          <w:rFonts w:eastAsia="Times New Roman" w:cs="Times New Roman"/>
          <w:szCs w:val="24"/>
          <w:lang w:eastAsia="en-GB"/>
        </w:rPr>
        <w:t>šanu</w:t>
      </w:r>
      <w:r w:rsidR="004B7AC3" w:rsidRPr="00F30CCD">
        <w:rPr>
          <w:rFonts w:eastAsia="Times New Roman" w:cs="Times New Roman"/>
          <w:szCs w:val="24"/>
          <w:lang w:eastAsia="en-GB"/>
        </w:rPr>
        <w:t xml:space="preserve"> </w:t>
      </w:r>
      <w:r w:rsidR="0004150C">
        <w:rPr>
          <w:rFonts w:eastAsia="Times New Roman" w:cs="Times New Roman"/>
          <w:szCs w:val="24"/>
          <w:lang w:eastAsia="en-GB"/>
        </w:rPr>
        <w:t xml:space="preserve">saskaņā ar </w:t>
      </w:r>
      <w:r w:rsidR="004B7AC3" w:rsidRPr="00F30CCD">
        <w:rPr>
          <w:rFonts w:eastAsia="Times New Roman" w:cs="Times New Roman"/>
          <w:szCs w:val="24"/>
          <w:lang w:eastAsia="en-GB"/>
        </w:rPr>
        <w:t>šajos noteikumos noteiktajiem kritērijiem un pamatprincipiem, ņemot vērā</w:t>
      </w:r>
      <w:r w:rsidR="00A80053">
        <w:rPr>
          <w:rFonts w:eastAsia="Times New Roman" w:cs="Times New Roman"/>
          <w:szCs w:val="24"/>
          <w:lang w:eastAsia="en-GB"/>
        </w:rPr>
        <w:t xml:space="preserve"> </w:t>
      </w:r>
      <w:hyperlink r:id="rId14" w:tgtFrame="_blank" w:history="1">
        <w:r w:rsidR="004B7AC3" w:rsidRPr="00F30CCD">
          <w:rPr>
            <w:rFonts w:eastAsia="Times New Roman" w:cs="Times New Roman"/>
            <w:szCs w:val="24"/>
            <w:lang w:eastAsia="en-GB"/>
          </w:rPr>
          <w:t>Kredītiestāžu likumā</w:t>
        </w:r>
      </w:hyperlink>
      <w:r w:rsidR="004B7AC3" w:rsidRPr="00F30CCD">
        <w:rPr>
          <w:rFonts w:eastAsia="Times New Roman" w:cs="Times New Roman"/>
          <w:szCs w:val="24"/>
          <w:lang w:eastAsia="en-GB"/>
        </w:rPr>
        <w:t>,</w:t>
      </w:r>
      <w:r w:rsidR="00A80053">
        <w:rPr>
          <w:rFonts w:eastAsia="Times New Roman" w:cs="Times New Roman"/>
          <w:szCs w:val="24"/>
          <w:lang w:eastAsia="en-GB"/>
        </w:rPr>
        <w:t xml:space="preserve"> </w:t>
      </w:r>
      <w:hyperlink r:id="rId15" w:tgtFrame="_blank" w:history="1">
        <w:r w:rsidR="004B7AC3" w:rsidRPr="00F30CCD">
          <w:rPr>
            <w:rFonts w:eastAsia="Times New Roman" w:cs="Times New Roman"/>
            <w:szCs w:val="24"/>
            <w:lang w:eastAsia="en-GB"/>
          </w:rPr>
          <w:t>Ieguldījumu brokeru sabiedrību likumā</w:t>
        </w:r>
      </w:hyperlink>
      <w:r w:rsidR="006E6981">
        <w:rPr>
          <w:rFonts w:eastAsia="Times New Roman" w:cs="Times New Roman"/>
          <w:szCs w:val="24"/>
          <w:lang w:eastAsia="en-GB"/>
        </w:rPr>
        <w:t xml:space="preserve"> un</w:t>
      </w:r>
      <w:r w:rsidR="004B7AC3" w:rsidRPr="00F30CCD">
        <w:rPr>
          <w:rFonts w:eastAsia="Times New Roman" w:cs="Times New Roman"/>
          <w:szCs w:val="24"/>
          <w:lang w:eastAsia="en-GB"/>
        </w:rPr>
        <w:t xml:space="preserve"> </w:t>
      </w:r>
      <w:r w:rsidR="005B2624">
        <w:rPr>
          <w:rFonts w:eastAsia="Times New Roman" w:cs="Times New Roman"/>
          <w:szCs w:val="24"/>
          <w:lang w:eastAsia="en-GB"/>
        </w:rPr>
        <w:t>normatīv</w:t>
      </w:r>
      <w:r w:rsidR="00D242C0">
        <w:rPr>
          <w:rFonts w:eastAsia="Times New Roman" w:cs="Times New Roman"/>
          <w:szCs w:val="24"/>
          <w:lang w:eastAsia="en-GB"/>
        </w:rPr>
        <w:t>aj</w:t>
      </w:r>
      <w:r w:rsidR="005B2624">
        <w:rPr>
          <w:rFonts w:eastAsia="Times New Roman" w:cs="Times New Roman"/>
          <w:szCs w:val="24"/>
          <w:lang w:eastAsia="en-GB"/>
        </w:rPr>
        <w:t>os aktos par</w:t>
      </w:r>
      <w:r w:rsidR="004B7AC3" w:rsidRPr="00B2537D">
        <w:rPr>
          <w:rFonts w:eastAsia="Times New Roman" w:cs="Times New Roman"/>
          <w:szCs w:val="24"/>
          <w:lang w:eastAsia="en-GB"/>
        </w:rPr>
        <w:t xml:space="preserve"> </w:t>
      </w:r>
      <w:r w:rsidR="005B2624" w:rsidRPr="00D20236">
        <w:rPr>
          <w:rFonts w:eastAsia="Times New Roman" w:cs="Times New Roman"/>
          <w:szCs w:val="24"/>
          <w:lang w:eastAsia="en-GB"/>
        </w:rPr>
        <w:t xml:space="preserve">iekšējās kontroles </w:t>
      </w:r>
      <w:r w:rsidR="004B7AC3" w:rsidRPr="00D20236">
        <w:rPr>
          <w:rFonts w:eastAsia="Times New Roman" w:cs="Times New Roman"/>
          <w:szCs w:val="24"/>
          <w:lang w:eastAsia="en-GB"/>
        </w:rPr>
        <w:t>sistēmas izveid</w:t>
      </w:r>
      <w:r w:rsidR="005B2624" w:rsidRPr="00D20236">
        <w:rPr>
          <w:rFonts w:eastAsia="Times New Roman" w:cs="Times New Roman"/>
          <w:szCs w:val="24"/>
          <w:lang w:eastAsia="en-GB"/>
        </w:rPr>
        <w:t>i</w:t>
      </w:r>
      <w:r w:rsidR="004B7AC3" w:rsidRPr="00D20236">
        <w:rPr>
          <w:rFonts w:eastAsia="Times New Roman" w:cs="Times New Roman"/>
          <w:szCs w:val="24"/>
          <w:lang w:eastAsia="en-GB"/>
        </w:rPr>
        <w:t xml:space="preserve"> noteiktās</w:t>
      </w:r>
      <w:r w:rsidR="004B7AC3" w:rsidRPr="00B2537D">
        <w:rPr>
          <w:rFonts w:eastAsia="Times New Roman" w:cs="Times New Roman"/>
          <w:szCs w:val="24"/>
          <w:lang w:eastAsia="en-GB"/>
        </w:rPr>
        <w:t xml:space="preserve"> prasības un kritērijus.</w:t>
      </w:r>
    </w:p>
    <w:p w14:paraId="780FAE66" w14:textId="77777777" w:rsidR="005111E1" w:rsidRDefault="005111E1" w:rsidP="005111E1">
      <w:pPr>
        <w:ind w:right="21"/>
        <w:jc w:val="both"/>
        <w:rPr>
          <w:rFonts w:cs="Times New Roman"/>
          <w:szCs w:val="24"/>
          <w:shd w:val="clear" w:color="auto" w:fill="FFFFFF"/>
        </w:rPr>
      </w:pPr>
    </w:p>
    <w:p w14:paraId="1983D65E" w14:textId="1F1994DB" w:rsidR="00154510" w:rsidRPr="00B2537D" w:rsidRDefault="0035434B" w:rsidP="005111E1">
      <w:pPr>
        <w:ind w:right="21"/>
        <w:jc w:val="both"/>
      </w:pPr>
      <w:r>
        <w:rPr>
          <w:rFonts w:cs="Times New Roman"/>
          <w:szCs w:val="24"/>
          <w:shd w:val="clear" w:color="auto" w:fill="FFFFFF"/>
        </w:rPr>
        <w:t>6</w:t>
      </w:r>
      <w:r w:rsidR="00154510" w:rsidRPr="00B2537D">
        <w:rPr>
          <w:rFonts w:cs="Times New Roman"/>
          <w:szCs w:val="24"/>
          <w:shd w:val="clear" w:color="auto" w:fill="FFFFFF"/>
        </w:rPr>
        <w:t xml:space="preserve">. </w:t>
      </w:r>
      <w:r w:rsidR="00B2537D" w:rsidRPr="00B2537D">
        <w:t>Amatpersonu piemērotības novērtē</w:t>
      </w:r>
      <w:r w:rsidR="00E1728B">
        <w:t>jums</w:t>
      </w:r>
      <w:r w:rsidR="00B2537D" w:rsidRPr="00B2537D">
        <w:t xml:space="preserve"> ir iestāžu atbildība, neietekmējot novērtējumu, ko </w:t>
      </w:r>
      <w:r w:rsidR="00F26FCA" w:rsidRPr="00B2537D">
        <w:t xml:space="preserve">uzraudzības nolūkos </w:t>
      </w:r>
      <w:r w:rsidR="00B2537D" w:rsidRPr="00B2537D">
        <w:t xml:space="preserve">veic </w:t>
      </w:r>
      <w:r w:rsidR="00F26FCA">
        <w:t>Latvijas Banka</w:t>
      </w:r>
      <w:r w:rsidR="00B2537D" w:rsidRPr="00B2537D">
        <w:t>.</w:t>
      </w:r>
    </w:p>
    <w:p w14:paraId="19A1C198" w14:textId="77777777" w:rsidR="005111E1" w:rsidRDefault="005111E1" w:rsidP="00E851C8">
      <w:pPr>
        <w:shd w:val="clear" w:color="auto" w:fill="FFFFFF"/>
        <w:rPr>
          <w:rFonts w:eastAsia="Times New Roman" w:cs="Times New Roman"/>
          <w:b/>
          <w:bCs/>
          <w:szCs w:val="24"/>
          <w:lang w:eastAsia="en-GB"/>
        </w:rPr>
      </w:pPr>
    </w:p>
    <w:p w14:paraId="29494E74" w14:textId="48A268F8" w:rsidR="004B7AC3" w:rsidRPr="00F30CCD" w:rsidRDefault="008149C8" w:rsidP="00E851C8">
      <w:pPr>
        <w:shd w:val="clear" w:color="auto" w:fill="FFFFFF"/>
        <w:rPr>
          <w:rFonts w:eastAsia="Times New Roman" w:cs="Times New Roman"/>
          <w:b/>
          <w:bCs/>
          <w:szCs w:val="24"/>
          <w:lang w:eastAsia="en-GB"/>
        </w:rPr>
      </w:pPr>
      <w:r w:rsidRPr="00F30CCD">
        <w:rPr>
          <w:rFonts w:eastAsia="Times New Roman" w:cs="Times New Roman"/>
          <w:b/>
          <w:bCs/>
          <w:szCs w:val="24"/>
          <w:lang w:eastAsia="en-GB"/>
        </w:rPr>
        <w:t>2</w:t>
      </w:r>
      <w:r w:rsidR="004B7AC3" w:rsidRPr="00F30CCD">
        <w:rPr>
          <w:rFonts w:eastAsia="Times New Roman" w:cs="Times New Roman"/>
          <w:b/>
          <w:bCs/>
          <w:szCs w:val="24"/>
          <w:lang w:eastAsia="en-GB"/>
        </w:rPr>
        <w:t>. Piemērotības novērtēšana</w:t>
      </w:r>
    </w:p>
    <w:p w14:paraId="60020A2A" w14:textId="77777777" w:rsidR="00E851C8" w:rsidRPr="00F30CCD" w:rsidRDefault="00E851C8" w:rsidP="00E851C8">
      <w:pPr>
        <w:shd w:val="clear" w:color="auto" w:fill="FFFFFF"/>
        <w:rPr>
          <w:rFonts w:eastAsia="Times New Roman" w:cs="Times New Roman"/>
          <w:b/>
          <w:bCs/>
          <w:szCs w:val="24"/>
          <w:lang w:eastAsia="en-GB"/>
        </w:rPr>
      </w:pPr>
      <w:bookmarkStart w:id="18" w:name="n2.1"/>
      <w:bookmarkStart w:id="19" w:name="n-742659"/>
      <w:bookmarkEnd w:id="18"/>
      <w:bookmarkEnd w:id="19"/>
    </w:p>
    <w:p w14:paraId="7C536F5C" w14:textId="72BBB17C" w:rsidR="004B7AC3" w:rsidRPr="00F30CCD" w:rsidRDefault="004B7AC3" w:rsidP="00E851C8">
      <w:pPr>
        <w:shd w:val="clear" w:color="auto" w:fill="FFFFFF"/>
        <w:rPr>
          <w:rFonts w:eastAsia="Times New Roman" w:cs="Times New Roman"/>
          <w:b/>
          <w:bCs/>
          <w:szCs w:val="24"/>
          <w:lang w:eastAsia="en-GB"/>
        </w:rPr>
      </w:pPr>
      <w:r w:rsidRPr="00F30CCD">
        <w:rPr>
          <w:rFonts w:eastAsia="Times New Roman" w:cs="Times New Roman"/>
          <w:b/>
          <w:bCs/>
          <w:szCs w:val="24"/>
          <w:lang w:eastAsia="en-GB"/>
        </w:rPr>
        <w:t xml:space="preserve">2.1. </w:t>
      </w:r>
      <w:r w:rsidR="009457CF">
        <w:rPr>
          <w:rFonts w:eastAsia="Times New Roman" w:cs="Times New Roman"/>
          <w:b/>
          <w:bCs/>
          <w:szCs w:val="24"/>
          <w:lang w:eastAsia="en-GB"/>
        </w:rPr>
        <w:t>Piemērotības novērtēšanas vispārīgie principi</w:t>
      </w:r>
    </w:p>
    <w:p w14:paraId="65EA55A2" w14:textId="77777777" w:rsidR="008149C8" w:rsidRPr="00F30CCD" w:rsidRDefault="008149C8" w:rsidP="00E851C8">
      <w:pPr>
        <w:shd w:val="clear" w:color="auto" w:fill="FFFFFF"/>
        <w:jc w:val="both"/>
        <w:rPr>
          <w:rFonts w:eastAsia="Times New Roman" w:cs="Times New Roman"/>
          <w:szCs w:val="24"/>
          <w:lang w:eastAsia="en-GB"/>
        </w:rPr>
      </w:pPr>
      <w:bookmarkStart w:id="20" w:name="p7"/>
      <w:bookmarkStart w:id="21" w:name="p-742660"/>
      <w:bookmarkEnd w:id="20"/>
      <w:bookmarkEnd w:id="21"/>
    </w:p>
    <w:p w14:paraId="27E4179B" w14:textId="158C78D1" w:rsidR="004B7AC3" w:rsidRPr="00F30CCD" w:rsidRDefault="0035434B" w:rsidP="009508BD">
      <w:pPr>
        <w:shd w:val="clear" w:color="auto" w:fill="FFFFFF"/>
        <w:jc w:val="both"/>
        <w:rPr>
          <w:rFonts w:eastAsia="Times New Roman" w:cs="Times New Roman"/>
          <w:szCs w:val="24"/>
          <w:lang w:eastAsia="en-GB"/>
        </w:rPr>
      </w:pPr>
      <w:r>
        <w:rPr>
          <w:rFonts w:eastAsia="Times New Roman" w:cs="Times New Roman"/>
          <w:szCs w:val="24"/>
          <w:lang w:eastAsia="en-GB"/>
        </w:rPr>
        <w:t>7</w:t>
      </w:r>
      <w:r w:rsidR="004B7AC3" w:rsidRPr="00F30CCD">
        <w:rPr>
          <w:rFonts w:eastAsia="Times New Roman" w:cs="Times New Roman"/>
          <w:szCs w:val="24"/>
          <w:lang w:eastAsia="en-GB"/>
        </w:rPr>
        <w:t>. Iestāde nodrošina, ka amatpersonām pastāvīgi ir nevainojama reputācija, nepieciešamā kompetence un pietiekamas zināšanas, prasmes un pieredze</w:t>
      </w:r>
      <w:r w:rsidR="00E1728B">
        <w:rPr>
          <w:rFonts w:eastAsia="Times New Roman" w:cs="Times New Roman"/>
          <w:szCs w:val="24"/>
          <w:lang w:eastAsia="en-GB"/>
        </w:rPr>
        <w:t>, lai</w:t>
      </w:r>
      <w:r w:rsidR="004B7AC3" w:rsidRPr="00F30CCD">
        <w:rPr>
          <w:rFonts w:eastAsia="Times New Roman" w:cs="Times New Roman"/>
          <w:szCs w:val="24"/>
          <w:lang w:eastAsia="en-GB"/>
        </w:rPr>
        <w:t xml:space="preserve"> veikt</w:t>
      </w:r>
      <w:r w:rsidR="00E1728B">
        <w:rPr>
          <w:rFonts w:eastAsia="Times New Roman" w:cs="Times New Roman"/>
          <w:szCs w:val="24"/>
          <w:lang w:eastAsia="en-GB"/>
        </w:rPr>
        <w:t>u</w:t>
      </w:r>
      <w:r w:rsidR="004B7AC3" w:rsidRPr="00F30CCD">
        <w:rPr>
          <w:rFonts w:eastAsia="Times New Roman" w:cs="Times New Roman"/>
          <w:szCs w:val="24"/>
          <w:lang w:eastAsia="en-GB"/>
        </w:rPr>
        <w:t xml:space="preserve"> ikdienas </w:t>
      </w:r>
      <w:r w:rsidR="00270526">
        <w:rPr>
          <w:rFonts w:eastAsia="Times New Roman" w:cs="Times New Roman"/>
          <w:szCs w:val="24"/>
          <w:lang w:eastAsia="en-GB"/>
        </w:rPr>
        <w:t>darba</w:t>
      </w:r>
      <w:r w:rsidR="004B7AC3" w:rsidRPr="00F30CCD">
        <w:rPr>
          <w:rFonts w:eastAsia="Times New Roman" w:cs="Times New Roman"/>
          <w:szCs w:val="24"/>
          <w:lang w:eastAsia="en-GB"/>
        </w:rPr>
        <w:t xml:space="preserve"> pienākumus saskaņā ar iestādes korporatīvajās vērtībās noteiktajiem standartiem.</w:t>
      </w:r>
    </w:p>
    <w:p w14:paraId="4343EDB0" w14:textId="77777777" w:rsidR="003D6ED8" w:rsidRPr="00F30CCD" w:rsidRDefault="003D6ED8" w:rsidP="009508BD">
      <w:pPr>
        <w:shd w:val="clear" w:color="auto" w:fill="FFFFFF"/>
        <w:jc w:val="both"/>
        <w:rPr>
          <w:rFonts w:eastAsia="Times New Roman" w:cs="Times New Roman"/>
          <w:szCs w:val="24"/>
          <w:lang w:eastAsia="en-GB"/>
        </w:rPr>
      </w:pPr>
      <w:bookmarkStart w:id="22" w:name="p8"/>
      <w:bookmarkStart w:id="23" w:name="p-742662"/>
      <w:bookmarkEnd w:id="22"/>
      <w:bookmarkEnd w:id="23"/>
    </w:p>
    <w:p w14:paraId="746A6075" w14:textId="6768680D" w:rsidR="004B7AC3" w:rsidRPr="00F30CCD" w:rsidRDefault="0035434B" w:rsidP="009508BD">
      <w:pPr>
        <w:shd w:val="clear" w:color="auto" w:fill="FFFFFF"/>
        <w:jc w:val="both"/>
        <w:rPr>
          <w:rFonts w:eastAsia="Times New Roman" w:cs="Times New Roman"/>
          <w:szCs w:val="24"/>
          <w:lang w:eastAsia="en-GB"/>
        </w:rPr>
      </w:pPr>
      <w:r>
        <w:rPr>
          <w:rFonts w:eastAsia="Times New Roman" w:cs="Times New Roman"/>
          <w:szCs w:val="24"/>
          <w:lang w:eastAsia="en-GB"/>
        </w:rPr>
        <w:t>8</w:t>
      </w:r>
      <w:r w:rsidR="004B7AC3" w:rsidRPr="00F30CCD">
        <w:rPr>
          <w:rFonts w:eastAsia="Times New Roman" w:cs="Times New Roman"/>
          <w:szCs w:val="24"/>
          <w:lang w:eastAsia="en-GB"/>
        </w:rPr>
        <w:t>. Iestāde nodrošina, ka padomes un valdes locekļi, veicot savus darba pienākumus, rīkojas neatkarīgi (</w:t>
      </w:r>
      <w:proofErr w:type="spellStart"/>
      <w:r w:rsidR="004B7AC3" w:rsidRPr="00F30CCD">
        <w:rPr>
          <w:rFonts w:eastAsia="Times New Roman" w:cs="Times New Roman"/>
          <w:i/>
          <w:iCs/>
          <w:szCs w:val="24"/>
          <w:lang w:eastAsia="en-GB"/>
        </w:rPr>
        <w:t>independence</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of</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mind</w:t>
      </w:r>
      <w:proofErr w:type="spellEnd"/>
      <w:r w:rsidR="004B7AC3" w:rsidRPr="00F30CCD">
        <w:rPr>
          <w:rFonts w:eastAsia="Times New Roman" w:cs="Times New Roman"/>
          <w:szCs w:val="24"/>
          <w:lang w:eastAsia="en-GB"/>
        </w:rPr>
        <w:t>), ņemot vērā šo noteikumu</w:t>
      </w:r>
      <w:r w:rsidR="00A80053">
        <w:rPr>
          <w:rFonts w:eastAsia="Times New Roman" w:cs="Times New Roman"/>
          <w:szCs w:val="24"/>
          <w:lang w:eastAsia="en-GB"/>
        </w:rPr>
        <w:t xml:space="preserve"> </w:t>
      </w:r>
      <w:hyperlink r:id="rId16" w:anchor="p51" w:history="1">
        <w:r w:rsidR="004B7AC3" w:rsidRPr="00BF425F">
          <w:rPr>
            <w:rFonts w:eastAsia="Times New Roman" w:cs="Times New Roman"/>
            <w:szCs w:val="24"/>
            <w:lang w:eastAsia="en-GB"/>
          </w:rPr>
          <w:t>5</w:t>
        </w:r>
        <w:r w:rsidR="00BF425F" w:rsidRPr="00BF425F">
          <w:rPr>
            <w:rFonts w:eastAsia="Times New Roman" w:cs="Times New Roman"/>
            <w:szCs w:val="24"/>
            <w:lang w:eastAsia="en-GB"/>
          </w:rPr>
          <w:t>4</w:t>
        </w:r>
        <w:r w:rsidR="004B7AC3" w:rsidRPr="00BF425F">
          <w:rPr>
            <w:rFonts w:eastAsia="Times New Roman" w:cs="Times New Roman"/>
            <w:szCs w:val="24"/>
            <w:lang w:eastAsia="en-GB"/>
          </w:rPr>
          <w:t>.</w:t>
        </w:r>
        <w:r w:rsidR="00A80053">
          <w:rPr>
            <w:rFonts w:eastAsia="Times New Roman" w:cs="Times New Roman"/>
            <w:szCs w:val="24"/>
            <w:lang w:eastAsia="en-GB"/>
          </w:rPr>
          <w:t> </w:t>
        </w:r>
        <w:r w:rsidR="004B7AC3" w:rsidRPr="00BF425F">
          <w:rPr>
            <w:rFonts w:eastAsia="Times New Roman" w:cs="Times New Roman"/>
            <w:szCs w:val="24"/>
            <w:lang w:eastAsia="en-GB"/>
          </w:rPr>
          <w:t>punktā</w:t>
        </w:r>
      </w:hyperlink>
      <w:r w:rsidR="00A80053">
        <w:rPr>
          <w:rFonts w:eastAsia="Times New Roman" w:cs="Times New Roman"/>
          <w:szCs w:val="24"/>
          <w:lang w:eastAsia="en-GB"/>
        </w:rPr>
        <w:t xml:space="preserve"> </w:t>
      </w:r>
      <w:r w:rsidR="004B7AC3" w:rsidRPr="00BF425F">
        <w:rPr>
          <w:rFonts w:eastAsia="Times New Roman" w:cs="Times New Roman"/>
          <w:szCs w:val="24"/>
          <w:lang w:eastAsia="en-GB"/>
        </w:rPr>
        <w:t>min</w:t>
      </w:r>
      <w:r w:rsidR="004B7AC3" w:rsidRPr="00F30CCD">
        <w:rPr>
          <w:rFonts w:eastAsia="Times New Roman" w:cs="Times New Roman"/>
          <w:szCs w:val="24"/>
          <w:lang w:eastAsia="en-GB"/>
        </w:rPr>
        <w:t>ētos kritērijus.</w:t>
      </w:r>
    </w:p>
    <w:p w14:paraId="13B2D387" w14:textId="77777777" w:rsidR="003D6ED8" w:rsidRPr="00F30CCD" w:rsidRDefault="003D6ED8" w:rsidP="00326F46">
      <w:pPr>
        <w:shd w:val="clear" w:color="auto" w:fill="FFFFFF"/>
        <w:jc w:val="both"/>
        <w:rPr>
          <w:rFonts w:eastAsia="Times New Roman" w:cs="Times New Roman"/>
          <w:szCs w:val="24"/>
          <w:lang w:eastAsia="en-GB"/>
        </w:rPr>
      </w:pPr>
      <w:bookmarkStart w:id="24" w:name="p9"/>
      <w:bookmarkStart w:id="25" w:name="p-1136579"/>
      <w:bookmarkEnd w:id="24"/>
      <w:bookmarkEnd w:id="25"/>
    </w:p>
    <w:p w14:paraId="30036FD3" w14:textId="1A4B9A50" w:rsidR="004B7AC3" w:rsidRPr="00F30CCD" w:rsidRDefault="0035434B" w:rsidP="00326F46">
      <w:pPr>
        <w:shd w:val="clear" w:color="auto" w:fill="FFFFFF"/>
        <w:jc w:val="both"/>
        <w:rPr>
          <w:rFonts w:eastAsia="Times New Roman" w:cs="Times New Roman"/>
          <w:szCs w:val="24"/>
          <w:lang w:eastAsia="en-GB"/>
        </w:rPr>
      </w:pPr>
      <w:r>
        <w:rPr>
          <w:rFonts w:eastAsia="Times New Roman" w:cs="Times New Roman"/>
          <w:szCs w:val="24"/>
          <w:lang w:eastAsia="en-GB"/>
        </w:rPr>
        <w:t>9</w:t>
      </w:r>
      <w:r w:rsidR="004B7AC3" w:rsidRPr="00F30CCD">
        <w:rPr>
          <w:rFonts w:eastAsia="Times New Roman" w:cs="Times New Roman"/>
          <w:szCs w:val="24"/>
          <w:lang w:eastAsia="en-GB"/>
        </w:rPr>
        <w:t>. Iestāde, novērtējot padomes locekļu neatkarību (</w:t>
      </w:r>
      <w:proofErr w:type="spellStart"/>
      <w:r w:rsidR="004B7AC3" w:rsidRPr="00F30CCD">
        <w:rPr>
          <w:rFonts w:eastAsia="Times New Roman" w:cs="Times New Roman"/>
          <w:i/>
          <w:iCs/>
          <w:szCs w:val="24"/>
          <w:lang w:eastAsia="en-GB"/>
        </w:rPr>
        <w:t>being</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independent</w:t>
      </w:r>
      <w:proofErr w:type="spellEnd"/>
      <w:r w:rsidR="004B7AC3" w:rsidRPr="00F30CCD">
        <w:rPr>
          <w:rFonts w:eastAsia="Times New Roman" w:cs="Times New Roman"/>
          <w:szCs w:val="24"/>
          <w:lang w:eastAsia="en-GB"/>
        </w:rPr>
        <w:t xml:space="preserve">), ņem vērā </w:t>
      </w:r>
      <w:r w:rsidR="001B0EFA">
        <w:rPr>
          <w:rFonts w:eastAsia="Times New Roman" w:cs="Times New Roman"/>
          <w:szCs w:val="24"/>
          <w:lang w:eastAsia="en-GB"/>
        </w:rPr>
        <w:t>normatīv</w:t>
      </w:r>
      <w:r w:rsidR="00D242C0">
        <w:rPr>
          <w:rFonts w:eastAsia="Times New Roman" w:cs="Times New Roman"/>
          <w:szCs w:val="24"/>
          <w:lang w:eastAsia="en-GB"/>
        </w:rPr>
        <w:t>aj</w:t>
      </w:r>
      <w:r w:rsidR="001B0EFA">
        <w:rPr>
          <w:rFonts w:eastAsia="Times New Roman" w:cs="Times New Roman"/>
          <w:szCs w:val="24"/>
          <w:lang w:eastAsia="en-GB"/>
        </w:rPr>
        <w:t>os aktos par</w:t>
      </w:r>
      <w:r w:rsidR="001B0EFA" w:rsidRPr="00B2537D">
        <w:rPr>
          <w:rFonts w:eastAsia="Times New Roman" w:cs="Times New Roman"/>
          <w:szCs w:val="24"/>
          <w:lang w:eastAsia="en-GB"/>
        </w:rPr>
        <w:t xml:space="preserve"> </w:t>
      </w:r>
      <w:r w:rsidR="001B0EFA" w:rsidRPr="00D20236">
        <w:rPr>
          <w:rFonts w:eastAsia="Times New Roman" w:cs="Times New Roman"/>
          <w:szCs w:val="24"/>
          <w:lang w:eastAsia="en-GB"/>
        </w:rPr>
        <w:t>iekšējās kontroles sistēmas izveidi</w:t>
      </w:r>
      <w:r w:rsidR="004B7AC3" w:rsidRPr="00F30CCD">
        <w:rPr>
          <w:rFonts w:eastAsia="Times New Roman" w:cs="Times New Roman"/>
          <w:szCs w:val="24"/>
          <w:lang w:eastAsia="en-GB"/>
        </w:rPr>
        <w:t xml:space="preserve"> minēt</w:t>
      </w:r>
      <w:r w:rsidR="00C414AC">
        <w:rPr>
          <w:rFonts w:eastAsia="Times New Roman" w:cs="Times New Roman"/>
          <w:szCs w:val="24"/>
          <w:lang w:eastAsia="en-GB"/>
        </w:rPr>
        <w:t>ās prasības neatkarīgajiem</w:t>
      </w:r>
      <w:r w:rsidR="004B7AC3" w:rsidRPr="00F30CCD">
        <w:rPr>
          <w:rFonts w:eastAsia="Times New Roman" w:cs="Times New Roman"/>
          <w:szCs w:val="24"/>
          <w:lang w:eastAsia="en-GB"/>
        </w:rPr>
        <w:t xml:space="preserve"> </w:t>
      </w:r>
      <w:r w:rsidR="004B7AC3" w:rsidRPr="00F30CCD">
        <w:rPr>
          <w:rFonts w:eastAsia="Times New Roman" w:cs="Times New Roman"/>
          <w:szCs w:val="24"/>
          <w:lang w:eastAsia="en-GB"/>
        </w:rPr>
        <w:lastRenderedPageBreak/>
        <w:t>padomes locekļ</w:t>
      </w:r>
      <w:r w:rsidR="00C414AC">
        <w:rPr>
          <w:rFonts w:eastAsia="Times New Roman" w:cs="Times New Roman"/>
          <w:szCs w:val="24"/>
          <w:lang w:eastAsia="en-GB"/>
        </w:rPr>
        <w:t>iem</w:t>
      </w:r>
      <w:r w:rsidR="004B7AC3" w:rsidRPr="00F30CCD">
        <w:rPr>
          <w:rFonts w:eastAsia="Times New Roman" w:cs="Times New Roman"/>
          <w:szCs w:val="24"/>
          <w:lang w:eastAsia="en-GB"/>
        </w:rPr>
        <w:t>, kā arī Eiropas Banku iestādes un Eiropas Vērtspapīru un tirgu iestādes</w:t>
      </w:r>
      <w:r w:rsidR="003D6ED8" w:rsidRPr="00F30CCD">
        <w:rPr>
          <w:rFonts w:eastAsia="Times New Roman" w:cs="Times New Roman"/>
          <w:szCs w:val="24"/>
          <w:lang w:eastAsia="en-GB"/>
        </w:rPr>
        <w:t xml:space="preserve"> </w:t>
      </w:r>
      <w:r w:rsidR="003D6ED8" w:rsidRPr="00F30CCD">
        <w:rPr>
          <w:rFonts w:eastAsia="Times New Roman" w:cs="Times New Roman"/>
        </w:rPr>
        <w:t>2021. gada 2.</w:t>
      </w:r>
      <w:r w:rsidR="00A80053">
        <w:rPr>
          <w:rFonts w:eastAsia="Times New Roman" w:cs="Times New Roman"/>
        </w:rPr>
        <w:t> </w:t>
      </w:r>
      <w:r w:rsidR="003D6ED8" w:rsidRPr="00F30CCD">
        <w:rPr>
          <w:rFonts w:eastAsia="Times New Roman" w:cs="Times New Roman"/>
        </w:rPr>
        <w:t>jūlija pamatnostād</w:t>
      </w:r>
      <w:r w:rsidR="00011D28">
        <w:rPr>
          <w:rFonts w:eastAsia="Times New Roman" w:cs="Times New Roman"/>
        </w:rPr>
        <w:t>ņu</w:t>
      </w:r>
      <w:r w:rsidR="003D6ED8" w:rsidRPr="00F30CCD">
        <w:rPr>
          <w:rFonts w:eastAsia="Times New Roman" w:cs="Times New Roman"/>
        </w:rPr>
        <w:t xml:space="preserve"> </w:t>
      </w:r>
      <w:r w:rsidR="003D6ED8" w:rsidRPr="00F30CCD">
        <w:rPr>
          <w:rFonts w:eastAsia="Times New Roman" w:cs="Times New Roman"/>
          <w:szCs w:val="24"/>
          <w:lang w:eastAsia="en-GB"/>
        </w:rPr>
        <w:t>EBA/PN/2021/</w:t>
      </w:r>
      <w:r w:rsidR="003D6ED8" w:rsidRPr="005E16AC">
        <w:rPr>
          <w:rFonts w:eastAsia="Times New Roman" w:cs="Times New Roman"/>
          <w:szCs w:val="24"/>
          <w:lang w:eastAsia="en-GB"/>
        </w:rPr>
        <w:t>06; ESMA35</w:t>
      </w:r>
      <w:r w:rsidR="003D6ED8" w:rsidRPr="00F30CCD">
        <w:rPr>
          <w:rFonts w:eastAsia="Times New Roman" w:cs="Times New Roman"/>
          <w:szCs w:val="24"/>
          <w:lang w:eastAsia="en-GB"/>
        </w:rPr>
        <w:t>-36-2319</w:t>
      </w:r>
      <w:r w:rsidR="003D6ED8" w:rsidRPr="00F30CCD">
        <w:rPr>
          <w:rFonts w:eastAsia="Times New Roman" w:cs="Times New Roman"/>
        </w:rPr>
        <w:t xml:space="preserve"> </w:t>
      </w:r>
      <w:r w:rsidR="003D6ED8" w:rsidRPr="00F30CCD">
        <w:rPr>
          <w:rFonts w:eastAsia="Times New Roman" w:cs="Times New Roman"/>
          <w:szCs w:val="24"/>
          <w:lang w:eastAsia="en-GB"/>
        </w:rPr>
        <w:t xml:space="preserve">"Pamatnostādnes par vadības struktūras locekļu un personu, kuras pilda pamatfunkcijas, piemērotības novērtēšanu" </w:t>
      </w:r>
      <w:r w:rsidR="004B7AC3" w:rsidRPr="00F30CCD">
        <w:rPr>
          <w:rFonts w:eastAsia="Times New Roman" w:cs="Times New Roman"/>
          <w:szCs w:val="24"/>
          <w:lang w:eastAsia="en-GB"/>
        </w:rPr>
        <w:t>(</w:t>
      </w:r>
      <w:r w:rsidR="008E48EA" w:rsidRPr="00F30CCD">
        <w:rPr>
          <w:rFonts w:eastAsia="Times New Roman" w:cs="Times New Roman"/>
          <w:szCs w:val="24"/>
          <w:lang w:eastAsia="en-GB"/>
        </w:rPr>
        <w:t>turpmāk</w:t>
      </w:r>
      <w:r w:rsidR="00A80053">
        <w:rPr>
          <w:rFonts w:eastAsia="Times New Roman" w:cs="Times New Roman"/>
          <w:szCs w:val="24"/>
          <w:lang w:eastAsia="en-GB"/>
        </w:rPr>
        <w:t> </w:t>
      </w:r>
      <w:r w:rsidR="001616BE">
        <w:rPr>
          <w:rFonts w:eastAsia="Times New Roman" w:cs="Times New Roman"/>
          <w:szCs w:val="24"/>
          <w:lang w:eastAsia="en-GB"/>
        </w:rPr>
        <w:t>arī </w:t>
      </w:r>
      <w:r w:rsidR="004B7AC3" w:rsidRPr="00F30CCD">
        <w:rPr>
          <w:rFonts w:eastAsia="Times New Roman" w:cs="Times New Roman"/>
          <w:szCs w:val="24"/>
          <w:lang w:eastAsia="en-GB"/>
        </w:rPr>
        <w:t>– Pamatnostādnes) 89.</w:t>
      </w:r>
      <w:r w:rsidR="00A80053">
        <w:rPr>
          <w:rFonts w:eastAsia="Times New Roman" w:cs="Times New Roman"/>
          <w:szCs w:val="24"/>
          <w:lang w:eastAsia="en-GB"/>
        </w:rPr>
        <w:t> </w:t>
      </w:r>
      <w:r w:rsidR="004B7AC3" w:rsidRPr="00F30CCD">
        <w:rPr>
          <w:rFonts w:eastAsia="Times New Roman" w:cs="Times New Roman"/>
          <w:szCs w:val="24"/>
          <w:lang w:eastAsia="en-GB"/>
        </w:rPr>
        <w:t xml:space="preserve">punktā </w:t>
      </w:r>
      <w:r w:rsidR="00B556AD">
        <w:rPr>
          <w:rFonts w:eastAsia="Times New Roman" w:cs="Times New Roman"/>
          <w:szCs w:val="24"/>
          <w:lang w:eastAsia="en-GB"/>
        </w:rPr>
        <w:t>minētos</w:t>
      </w:r>
      <w:r w:rsidR="004B7AC3" w:rsidRPr="00F30CCD">
        <w:rPr>
          <w:rFonts w:eastAsia="Times New Roman" w:cs="Times New Roman"/>
          <w:szCs w:val="24"/>
          <w:lang w:eastAsia="en-GB"/>
        </w:rPr>
        <w:t xml:space="preserve"> kritērijus</w:t>
      </w:r>
      <w:r w:rsidR="00B556AD">
        <w:rPr>
          <w:rFonts w:eastAsia="Times New Roman" w:cs="Times New Roman"/>
          <w:szCs w:val="24"/>
          <w:lang w:eastAsia="en-GB"/>
        </w:rPr>
        <w:t>.</w:t>
      </w:r>
      <w:r w:rsidR="004B7AC3" w:rsidRPr="00F30CCD">
        <w:rPr>
          <w:rFonts w:eastAsia="Times New Roman" w:cs="Times New Roman"/>
          <w:szCs w:val="24"/>
          <w:lang w:eastAsia="en-GB"/>
        </w:rPr>
        <w:t xml:space="preserve"> </w:t>
      </w:r>
      <w:r w:rsidR="00B556AD">
        <w:rPr>
          <w:rFonts w:eastAsia="Times New Roman" w:cs="Times New Roman"/>
          <w:szCs w:val="24"/>
          <w:lang w:eastAsia="en-GB"/>
        </w:rPr>
        <w:t xml:space="preserve">Iestāde rūpīgi analizē </w:t>
      </w:r>
      <w:r w:rsidR="004B7AC3" w:rsidRPr="00F30CCD">
        <w:rPr>
          <w:rFonts w:eastAsia="Times New Roman" w:cs="Times New Roman"/>
          <w:szCs w:val="24"/>
          <w:lang w:eastAsia="en-GB"/>
        </w:rPr>
        <w:t>jebkur</w:t>
      </w:r>
      <w:r w:rsidR="00B556AD">
        <w:rPr>
          <w:rFonts w:eastAsia="Times New Roman" w:cs="Times New Roman"/>
          <w:szCs w:val="24"/>
          <w:lang w:eastAsia="en-GB"/>
        </w:rPr>
        <w:t>u</w:t>
      </w:r>
      <w:r w:rsidR="004B7AC3" w:rsidRPr="00F30CCD">
        <w:rPr>
          <w:rFonts w:eastAsia="Times New Roman" w:cs="Times New Roman"/>
          <w:szCs w:val="24"/>
          <w:lang w:eastAsia="en-GB"/>
        </w:rPr>
        <w:t xml:space="preserve"> kritērijos minēt</w:t>
      </w:r>
      <w:r w:rsidR="00B556AD">
        <w:rPr>
          <w:rFonts w:eastAsia="Times New Roman" w:cs="Times New Roman"/>
          <w:szCs w:val="24"/>
          <w:lang w:eastAsia="en-GB"/>
        </w:rPr>
        <w:t>o</w:t>
      </w:r>
      <w:r w:rsidR="004B7AC3" w:rsidRPr="00F30CCD">
        <w:rPr>
          <w:rFonts w:eastAsia="Times New Roman" w:cs="Times New Roman"/>
          <w:szCs w:val="24"/>
          <w:lang w:eastAsia="en-GB"/>
        </w:rPr>
        <w:t xml:space="preserve"> situācij</w:t>
      </w:r>
      <w:r w:rsidR="00B556AD">
        <w:rPr>
          <w:rFonts w:eastAsia="Times New Roman" w:cs="Times New Roman"/>
          <w:szCs w:val="24"/>
          <w:lang w:eastAsia="en-GB"/>
        </w:rPr>
        <w:t>u</w:t>
      </w:r>
      <w:r w:rsidR="0037418C">
        <w:rPr>
          <w:rFonts w:eastAsia="Times New Roman" w:cs="Times New Roman"/>
          <w:szCs w:val="24"/>
          <w:lang w:eastAsia="en-GB"/>
        </w:rPr>
        <w:t>, kas</w:t>
      </w:r>
      <w:r w:rsidR="004B7AC3" w:rsidRPr="00F30CCD">
        <w:rPr>
          <w:rFonts w:eastAsia="Times New Roman" w:cs="Times New Roman"/>
          <w:szCs w:val="24"/>
          <w:lang w:eastAsia="en-GB"/>
        </w:rPr>
        <w:t xml:space="preserve"> pati par sevi neizslēdz iespēju padomes loceklim būt neatkarīgam.</w:t>
      </w:r>
    </w:p>
    <w:p w14:paraId="4717D8C5" w14:textId="77777777" w:rsidR="003D6ED8" w:rsidRPr="00F30CCD" w:rsidRDefault="003D6ED8" w:rsidP="00326F46">
      <w:pPr>
        <w:shd w:val="clear" w:color="auto" w:fill="FFFFFF"/>
        <w:jc w:val="both"/>
        <w:rPr>
          <w:rFonts w:eastAsia="Times New Roman" w:cs="Times New Roman"/>
          <w:szCs w:val="24"/>
          <w:lang w:eastAsia="en-GB"/>
        </w:rPr>
      </w:pPr>
      <w:bookmarkStart w:id="26" w:name="p10"/>
      <w:bookmarkStart w:id="27" w:name="p-742664"/>
      <w:bookmarkEnd w:id="26"/>
      <w:bookmarkEnd w:id="27"/>
    </w:p>
    <w:p w14:paraId="21016F58" w14:textId="6AE96AB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0</w:t>
      </w:r>
      <w:r w:rsidRPr="00F30CCD">
        <w:rPr>
          <w:rFonts w:eastAsia="Times New Roman" w:cs="Times New Roman"/>
          <w:szCs w:val="24"/>
          <w:lang w:eastAsia="en-GB"/>
        </w:rPr>
        <w:t>. Iestāde veic amatpersonu</w:t>
      </w:r>
      <w:r w:rsidR="00BB452A">
        <w:rPr>
          <w:rFonts w:eastAsia="Times New Roman" w:cs="Times New Roman"/>
          <w:szCs w:val="24"/>
          <w:lang w:eastAsia="en-GB"/>
        </w:rPr>
        <w:t xml:space="preserve"> piemērotības</w:t>
      </w:r>
      <w:r w:rsidRPr="00F30CCD">
        <w:rPr>
          <w:rFonts w:eastAsia="Times New Roman" w:cs="Times New Roman"/>
          <w:szCs w:val="24"/>
          <w:lang w:eastAsia="en-GB"/>
        </w:rPr>
        <w:t xml:space="preserve"> novērtēšanu, pirms tās sāk pildīt </w:t>
      </w:r>
      <w:r w:rsidR="00270526">
        <w:rPr>
          <w:rFonts w:eastAsia="Times New Roman" w:cs="Times New Roman"/>
          <w:szCs w:val="24"/>
          <w:lang w:eastAsia="en-GB"/>
        </w:rPr>
        <w:t>darba</w:t>
      </w:r>
      <w:r w:rsidRPr="00F30CCD">
        <w:rPr>
          <w:rFonts w:eastAsia="Times New Roman" w:cs="Times New Roman"/>
          <w:szCs w:val="24"/>
          <w:lang w:eastAsia="en-GB"/>
        </w:rPr>
        <w:t xml:space="preserve"> pienākumus.</w:t>
      </w:r>
    </w:p>
    <w:p w14:paraId="55617E42" w14:textId="77777777" w:rsidR="003D6ED8" w:rsidRPr="00F30CCD" w:rsidRDefault="003D6ED8" w:rsidP="00326F46">
      <w:pPr>
        <w:shd w:val="clear" w:color="auto" w:fill="FFFFFF"/>
        <w:jc w:val="both"/>
        <w:rPr>
          <w:rFonts w:eastAsia="Times New Roman" w:cs="Times New Roman"/>
          <w:szCs w:val="24"/>
          <w:lang w:eastAsia="en-GB"/>
        </w:rPr>
      </w:pPr>
      <w:bookmarkStart w:id="28" w:name="p11"/>
      <w:bookmarkStart w:id="29" w:name="p-742666"/>
      <w:bookmarkEnd w:id="28"/>
      <w:bookmarkEnd w:id="29"/>
    </w:p>
    <w:p w14:paraId="4F19462E" w14:textId="658110A4"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1</w:t>
      </w:r>
      <w:r w:rsidRPr="00F30CCD">
        <w:rPr>
          <w:rFonts w:eastAsia="Times New Roman" w:cs="Times New Roman"/>
          <w:szCs w:val="24"/>
          <w:lang w:eastAsia="en-GB"/>
        </w:rPr>
        <w:t xml:space="preserve">. Iestāde pieprasa amatpersonām informāciju, kas apliecina šo personu </w:t>
      </w:r>
      <w:r w:rsidR="00FB772B">
        <w:rPr>
          <w:rFonts w:eastAsia="Times New Roman" w:cs="Times New Roman"/>
          <w:szCs w:val="24"/>
          <w:lang w:eastAsia="en-GB"/>
        </w:rPr>
        <w:t>atbilstību</w:t>
      </w:r>
      <w:r w:rsidRPr="00F30CCD">
        <w:rPr>
          <w:rFonts w:eastAsia="Times New Roman" w:cs="Times New Roman"/>
          <w:szCs w:val="24"/>
          <w:lang w:eastAsia="en-GB"/>
        </w:rPr>
        <w:t xml:space="preserve"> </w:t>
      </w:r>
      <w:r w:rsidR="00270526">
        <w:rPr>
          <w:rFonts w:eastAsia="Times New Roman" w:cs="Times New Roman"/>
          <w:szCs w:val="24"/>
          <w:lang w:eastAsia="en-GB"/>
        </w:rPr>
        <w:t>darba</w:t>
      </w:r>
      <w:r w:rsidRPr="00F30CCD">
        <w:rPr>
          <w:rFonts w:eastAsia="Times New Roman" w:cs="Times New Roman"/>
          <w:szCs w:val="24"/>
          <w:lang w:eastAsia="en-GB"/>
        </w:rPr>
        <w:t xml:space="preserve"> pienākumu izpildei noteiktajām prasībām, kā arī atbilstību šajos noteikumos minētajiem kritērijiem un pamatprincipiem.</w:t>
      </w:r>
    </w:p>
    <w:p w14:paraId="2E55F961" w14:textId="77777777" w:rsidR="003D6ED8" w:rsidRPr="00F30CCD" w:rsidRDefault="003D6ED8" w:rsidP="00326F46">
      <w:pPr>
        <w:shd w:val="clear" w:color="auto" w:fill="FFFFFF"/>
        <w:jc w:val="both"/>
        <w:rPr>
          <w:rFonts w:eastAsia="Times New Roman" w:cs="Times New Roman"/>
          <w:szCs w:val="24"/>
          <w:lang w:eastAsia="en-GB"/>
        </w:rPr>
      </w:pPr>
      <w:bookmarkStart w:id="30" w:name="p12"/>
      <w:bookmarkStart w:id="31" w:name="p-742668"/>
      <w:bookmarkEnd w:id="30"/>
      <w:bookmarkEnd w:id="31"/>
    </w:p>
    <w:p w14:paraId="17A629EE" w14:textId="7527F414"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2</w:t>
      </w:r>
      <w:r w:rsidRPr="00F30CCD">
        <w:rPr>
          <w:rFonts w:eastAsia="Times New Roman" w:cs="Times New Roman"/>
          <w:szCs w:val="24"/>
          <w:lang w:eastAsia="en-GB"/>
        </w:rPr>
        <w:t xml:space="preserve">. Iestāde nodrošina, ka amatpersonas ir individuāli atbilstošas </w:t>
      </w:r>
      <w:r w:rsidR="00065BEF">
        <w:rPr>
          <w:rFonts w:eastAsia="Times New Roman" w:cs="Times New Roman"/>
          <w:szCs w:val="24"/>
          <w:lang w:eastAsia="en-GB"/>
        </w:rPr>
        <w:t xml:space="preserve">visā </w:t>
      </w:r>
      <w:r w:rsidRPr="00F30CCD">
        <w:rPr>
          <w:rFonts w:eastAsia="Times New Roman" w:cs="Times New Roman"/>
          <w:szCs w:val="24"/>
          <w:lang w:eastAsia="en-GB"/>
        </w:rPr>
        <w:t xml:space="preserve">to </w:t>
      </w:r>
      <w:r w:rsidR="00270526">
        <w:rPr>
          <w:rFonts w:eastAsia="Times New Roman" w:cs="Times New Roman"/>
          <w:szCs w:val="24"/>
          <w:lang w:eastAsia="en-GB"/>
        </w:rPr>
        <w:t>darba</w:t>
      </w:r>
      <w:r w:rsidRPr="00F30CCD">
        <w:rPr>
          <w:rFonts w:eastAsia="Times New Roman" w:cs="Times New Roman"/>
          <w:szCs w:val="24"/>
          <w:lang w:eastAsia="en-GB"/>
        </w:rPr>
        <w:t xml:space="preserve"> pienākumu pildīšana</w:t>
      </w:r>
      <w:r w:rsidR="00065BEF">
        <w:rPr>
          <w:rFonts w:eastAsia="Times New Roman" w:cs="Times New Roman"/>
          <w:szCs w:val="24"/>
          <w:lang w:eastAsia="en-GB"/>
        </w:rPr>
        <w:t>s laikā</w:t>
      </w:r>
      <w:r w:rsidRPr="00F30CCD">
        <w:rPr>
          <w:rFonts w:eastAsia="Times New Roman" w:cs="Times New Roman"/>
          <w:szCs w:val="24"/>
          <w:lang w:eastAsia="en-GB"/>
        </w:rPr>
        <w:t>.</w:t>
      </w:r>
    </w:p>
    <w:p w14:paraId="0005EEA6" w14:textId="77777777" w:rsidR="003D6ED8" w:rsidRPr="00F30CCD" w:rsidRDefault="003D6ED8" w:rsidP="00326F46">
      <w:pPr>
        <w:shd w:val="clear" w:color="auto" w:fill="FFFFFF"/>
        <w:jc w:val="both"/>
        <w:rPr>
          <w:rFonts w:eastAsia="Times New Roman" w:cs="Times New Roman"/>
          <w:szCs w:val="24"/>
          <w:lang w:eastAsia="en-GB"/>
        </w:rPr>
      </w:pPr>
      <w:bookmarkStart w:id="32" w:name="p13"/>
      <w:bookmarkStart w:id="33" w:name="p-742670"/>
      <w:bookmarkEnd w:id="32"/>
      <w:bookmarkEnd w:id="33"/>
    </w:p>
    <w:p w14:paraId="5CA3536B" w14:textId="54CA011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3</w:t>
      </w:r>
      <w:r w:rsidRPr="00F30CCD">
        <w:rPr>
          <w:rFonts w:eastAsia="Times New Roman" w:cs="Times New Roman"/>
          <w:szCs w:val="24"/>
          <w:lang w:eastAsia="en-GB"/>
        </w:rPr>
        <w:t>. Iestāde nodrošina, ka padomes un valdes locekļi ir kolektīvi atbilstoši, ar pietiekamām zināšanām, prasmēm un pieredzi, lai pārzinātu iestādes darbības veidus un specifiku, kā arī risku stratēģiju.</w:t>
      </w:r>
    </w:p>
    <w:p w14:paraId="3F11B74B" w14:textId="77777777" w:rsidR="003D6ED8" w:rsidRPr="00F30CCD" w:rsidRDefault="003D6ED8" w:rsidP="00326F46">
      <w:pPr>
        <w:shd w:val="clear" w:color="auto" w:fill="FFFFFF"/>
        <w:jc w:val="both"/>
        <w:rPr>
          <w:rFonts w:eastAsia="Times New Roman" w:cs="Times New Roman"/>
          <w:szCs w:val="24"/>
          <w:lang w:eastAsia="en-GB"/>
        </w:rPr>
      </w:pPr>
      <w:bookmarkStart w:id="34" w:name="p14"/>
      <w:bookmarkStart w:id="35" w:name="p-742671"/>
      <w:bookmarkEnd w:id="34"/>
      <w:bookmarkEnd w:id="35"/>
    </w:p>
    <w:p w14:paraId="00C42669" w14:textId="1486154D"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4</w:t>
      </w:r>
      <w:r w:rsidRPr="00F30CCD">
        <w:rPr>
          <w:rFonts w:eastAsia="Times New Roman" w:cs="Times New Roman"/>
          <w:szCs w:val="24"/>
          <w:lang w:eastAsia="en-GB"/>
        </w:rPr>
        <w:t>. Ievērojot šo noteikumu</w:t>
      </w:r>
      <w:r w:rsidR="00A80053">
        <w:rPr>
          <w:rFonts w:eastAsia="Times New Roman" w:cs="Times New Roman"/>
          <w:szCs w:val="24"/>
          <w:lang w:eastAsia="en-GB"/>
        </w:rPr>
        <w:t xml:space="preserve"> </w:t>
      </w:r>
      <w:hyperlink r:id="rId17" w:anchor="p12" w:history="1">
        <w:r w:rsidRPr="00301AD6">
          <w:rPr>
            <w:rFonts w:eastAsia="Times New Roman" w:cs="Times New Roman"/>
            <w:szCs w:val="24"/>
            <w:lang w:eastAsia="en-GB"/>
          </w:rPr>
          <w:t>1</w:t>
        </w:r>
        <w:r w:rsidR="0035434B">
          <w:rPr>
            <w:rFonts w:eastAsia="Times New Roman" w:cs="Times New Roman"/>
            <w:szCs w:val="24"/>
            <w:lang w:eastAsia="en-GB"/>
          </w:rPr>
          <w:t>2</w:t>
        </w:r>
        <w:r w:rsidRPr="00301AD6">
          <w:rPr>
            <w:rFonts w:eastAsia="Times New Roman" w:cs="Times New Roman"/>
            <w:szCs w:val="24"/>
            <w:lang w:eastAsia="en-GB"/>
          </w:rPr>
          <w:t>.</w:t>
        </w:r>
      </w:hyperlink>
      <w:r w:rsidR="00A80053">
        <w:rPr>
          <w:rFonts w:eastAsia="Times New Roman" w:cs="Times New Roman"/>
          <w:szCs w:val="24"/>
          <w:lang w:eastAsia="en-GB"/>
        </w:rPr>
        <w:t xml:space="preserve"> </w:t>
      </w:r>
      <w:r w:rsidRPr="00301AD6">
        <w:rPr>
          <w:rFonts w:eastAsia="Times New Roman" w:cs="Times New Roman"/>
          <w:szCs w:val="24"/>
          <w:lang w:eastAsia="en-GB"/>
        </w:rPr>
        <w:t>un</w:t>
      </w:r>
      <w:r w:rsidR="00A80053">
        <w:rPr>
          <w:rFonts w:eastAsia="Times New Roman" w:cs="Times New Roman"/>
          <w:szCs w:val="24"/>
          <w:lang w:eastAsia="en-GB"/>
        </w:rPr>
        <w:t xml:space="preserve"> </w:t>
      </w:r>
      <w:hyperlink r:id="rId18" w:anchor="p13" w:history="1">
        <w:r w:rsidRPr="00301AD6">
          <w:rPr>
            <w:rFonts w:eastAsia="Times New Roman" w:cs="Times New Roman"/>
            <w:szCs w:val="24"/>
            <w:lang w:eastAsia="en-GB"/>
          </w:rPr>
          <w:t>1</w:t>
        </w:r>
        <w:r w:rsidR="0035434B">
          <w:rPr>
            <w:rFonts w:eastAsia="Times New Roman" w:cs="Times New Roman"/>
            <w:szCs w:val="24"/>
            <w:lang w:eastAsia="en-GB"/>
          </w:rPr>
          <w:t>3</w:t>
        </w:r>
        <w:r w:rsidRPr="00301AD6">
          <w:rPr>
            <w:rFonts w:eastAsia="Times New Roman" w:cs="Times New Roman"/>
            <w:szCs w:val="24"/>
            <w:lang w:eastAsia="en-GB"/>
          </w:rPr>
          <w:t>.</w:t>
        </w:r>
        <w:r w:rsidR="00A80053">
          <w:rPr>
            <w:rFonts w:eastAsia="Times New Roman" w:cs="Times New Roman"/>
            <w:szCs w:val="24"/>
            <w:lang w:eastAsia="en-GB"/>
          </w:rPr>
          <w:t> </w:t>
        </w:r>
        <w:r w:rsidRPr="00301AD6">
          <w:rPr>
            <w:rFonts w:eastAsia="Times New Roman" w:cs="Times New Roman"/>
            <w:szCs w:val="24"/>
            <w:lang w:eastAsia="en-GB"/>
          </w:rPr>
          <w:t>punktā</w:t>
        </w:r>
      </w:hyperlink>
      <w:r w:rsidR="00A80053">
        <w:rPr>
          <w:rFonts w:eastAsia="Times New Roman" w:cs="Times New Roman"/>
          <w:szCs w:val="24"/>
          <w:lang w:eastAsia="en-GB"/>
        </w:rPr>
        <w:t xml:space="preserve"> </w:t>
      </w:r>
      <w:r w:rsidRPr="00301AD6">
        <w:rPr>
          <w:rFonts w:eastAsia="Times New Roman" w:cs="Times New Roman"/>
          <w:szCs w:val="24"/>
          <w:lang w:eastAsia="en-GB"/>
        </w:rPr>
        <w:t>n</w:t>
      </w:r>
      <w:r w:rsidRPr="00F30CCD">
        <w:rPr>
          <w:rFonts w:eastAsia="Times New Roman" w:cs="Times New Roman"/>
          <w:szCs w:val="24"/>
          <w:lang w:eastAsia="en-GB"/>
        </w:rPr>
        <w:t xml:space="preserve">oteikto, iestādei ir pienākums pastāvīgi uzraudzīt amatpersonu </w:t>
      </w:r>
      <w:r w:rsidR="00034D20">
        <w:rPr>
          <w:rFonts w:eastAsia="Times New Roman" w:cs="Times New Roman"/>
          <w:szCs w:val="24"/>
          <w:lang w:eastAsia="en-GB"/>
        </w:rPr>
        <w:t>atbilstību</w:t>
      </w:r>
      <w:r w:rsidRPr="00F30CCD">
        <w:rPr>
          <w:rFonts w:eastAsia="Times New Roman" w:cs="Times New Roman"/>
          <w:szCs w:val="24"/>
          <w:lang w:eastAsia="en-GB"/>
        </w:rPr>
        <w:t>.</w:t>
      </w:r>
    </w:p>
    <w:p w14:paraId="280D49DD" w14:textId="77777777" w:rsidR="003D6ED8" w:rsidRPr="00F30CCD" w:rsidRDefault="003D6ED8" w:rsidP="00326F46">
      <w:pPr>
        <w:shd w:val="clear" w:color="auto" w:fill="FFFFFF"/>
        <w:jc w:val="both"/>
        <w:rPr>
          <w:rFonts w:eastAsia="Times New Roman" w:cs="Times New Roman"/>
          <w:szCs w:val="24"/>
          <w:lang w:eastAsia="en-GB"/>
        </w:rPr>
      </w:pPr>
      <w:bookmarkStart w:id="36" w:name="p15"/>
      <w:bookmarkStart w:id="37" w:name="p-742672"/>
      <w:bookmarkEnd w:id="36"/>
      <w:bookmarkEnd w:id="37"/>
    </w:p>
    <w:p w14:paraId="00024B43" w14:textId="51999874"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5</w:t>
      </w:r>
      <w:r w:rsidRPr="00F30CCD">
        <w:rPr>
          <w:rFonts w:eastAsia="Times New Roman" w:cs="Times New Roman"/>
          <w:szCs w:val="24"/>
          <w:lang w:eastAsia="en-GB"/>
        </w:rPr>
        <w:t xml:space="preserve">. Ja iestādei kļūst zināma informācija, kas rada šaubas par amatpersonas zināšanām, pieredzi vai reputāciju, iestāde novērtē, kā tas ietekmē un vai var ietekmēt šīs personas </w:t>
      </w:r>
      <w:r w:rsidR="00034D20">
        <w:rPr>
          <w:rFonts w:eastAsia="Times New Roman" w:cs="Times New Roman"/>
          <w:szCs w:val="24"/>
          <w:lang w:eastAsia="en-GB"/>
        </w:rPr>
        <w:t>atbilstību</w:t>
      </w:r>
      <w:r w:rsidRPr="00F30CCD">
        <w:rPr>
          <w:rFonts w:eastAsia="Times New Roman" w:cs="Times New Roman"/>
          <w:szCs w:val="24"/>
          <w:lang w:eastAsia="en-GB"/>
        </w:rPr>
        <w:t xml:space="preserve">, ņemot vērā visu zināmo un </w:t>
      </w:r>
      <w:r w:rsidR="00034D20">
        <w:rPr>
          <w:rFonts w:eastAsia="Times New Roman" w:cs="Times New Roman"/>
          <w:szCs w:val="24"/>
          <w:lang w:eastAsia="en-GB"/>
        </w:rPr>
        <w:t xml:space="preserve">piemērotības </w:t>
      </w:r>
      <w:r w:rsidRPr="00F30CCD">
        <w:rPr>
          <w:rFonts w:eastAsia="Times New Roman" w:cs="Times New Roman"/>
          <w:szCs w:val="24"/>
          <w:lang w:eastAsia="en-GB"/>
        </w:rPr>
        <w:t>novērtē</w:t>
      </w:r>
      <w:r w:rsidR="006C628F">
        <w:rPr>
          <w:rFonts w:eastAsia="Times New Roman" w:cs="Times New Roman"/>
          <w:szCs w:val="24"/>
          <w:lang w:eastAsia="en-GB"/>
        </w:rPr>
        <w:t>šanai</w:t>
      </w:r>
      <w:r w:rsidRPr="00F30CCD">
        <w:rPr>
          <w:rFonts w:eastAsia="Times New Roman" w:cs="Times New Roman"/>
          <w:szCs w:val="24"/>
          <w:lang w:eastAsia="en-GB"/>
        </w:rPr>
        <w:t xml:space="preserve"> būtisko informāciju par attiecīgajiem notikumiem vai apstākļiem neatkarīgi no to norises laika un vietas.</w:t>
      </w:r>
    </w:p>
    <w:p w14:paraId="33708C23" w14:textId="77777777" w:rsidR="003D6ED8" w:rsidRPr="00F30CCD" w:rsidRDefault="003D6ED8" w:rsidP="00326F46">
      <w:pPr>
        <w:shd w:val="clear" w:color="auto" w:fill="FFFFFF"/>
        <w:jc w:val="both"/>
        <w:rPr>
          <w:rFonts w:eastAsia="Times New Roman" w:cs="Times New Roman"/>
          <w:szCs w:val="24"/>
          <w:lang w:eastAsia="en-GB"/>
        </w:rPr>
      </w:pPr>
      <w:bookmarkStart w:id="38" w:name="p16"/>
      <w:bookmarkStart w:id="39" w:name="p-742673"/>
      <w:bookmarkEnd w:id="38"/>
      <w:bookmarkEnd w:id="39"/>
    </w:p>
    <w:p w14:paraId="730DF6E5" w14:textId="4DD72E6F"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6</w:t>
      </w:r>
      <w:r w:rsidRPr="00F30CCD">
        <w:rPr>
          <w:rFonts w:eastAsia="Times New Roman" w:cs="Times New Roman"/>
          <w:szCs w:val="24"/>
          <w:lang w:eastAsia="en-GB"/>
        </w:rPr>
        <w:t>. Iestāde dokumentē veikto padomes un valdes locekļu individuāl</w:t>
      </w:r>
      <w:r w:rsidR="00E1728B">
        <w:rPr>
          <w:rFonts w:eastAsia="Times New Roman" w:cs="Times New Roman"/>
          <w:szCs w:val="24"/>
          <w:lang w:eastAsia="en-GB"/>
        </w:rPr>
        <w:t>ās</w:t>
      </w:r>
      <w:r w:rsidRPr="00F30CCD">
        <w:rPr>
          <w:rFonts w:eastAsia="Times New Roman" w:cs="Times New Roman"/>
          <w:szCs w:val="24"/>
          <w:lang w:eastAsia="en-GB"/>
        </w:rPr>
        <w:t xml:space="preserve"> un kolektīv</w:t>
      </w:r>
      <w:r w:rsidR="00E1728B">
        <w:rPr>
          <w:rFonts w:eastAsia="Times New Roman" w:cs="Times New Roman"/>
          <w:szCs w:val="24"/>
          <w:lang w:eastAsia="en-GB"/>
        </w:rPr>
        <w:t>ās</w:t>
      </w:r>
      <w:r w:rsidRPr="00F30CCD">
        <w:rPr>
          <w:rFonts w:eastAsia="Times New Roman" w:cs="Times New Roman"/>
          <w:szCs w:val="24"/>
          <w:lang w:eastAsia="en-GB"/>
        </w:rPr>
        <w:t xml:space="preserve"> piemērotības novērtējumu, kā arī personu, kuras pilda pamatfunkcijas, piemērotības novērtējumu un tā rezultātus.</w:t>
      </w:r>
    </w:p>
    <w:p w14:paraId="79C5A550" w14:textId="3501D94C" w:rsidR="004B7AC3" w:rsidRPr="00F30CCD" w:rsidRDefault="004B7AC3" w:rsidP="00326F46">
      <w:pPr>
        <w:shd w:val="clear" w:color="auto" w:fill="FFFFFF"/>
        <w:spacing w:before="240"/>
        <w:rPr>
          <w:rFonts w:eastAsia="Times New Roman" w:cs="Times New Roman"/>
          <w:b/>
          <w:bCs/>
          <w:szCs w:val="24"/>
          <w:lang w:eastAsia="en-GB"/>
        </w:rPr>
      </w:pPr>
      <w:bookmarkStart w:id="40" w:name="n2.2"/>
      <w:bookmarkStart w:id="41" w:name="n-742674"/>
      <w:bookmarkEnd w:id="40"/>
      <w:bookmarkEnd w:id="41"/>
      <w:r w:rsidRPr="00F30CCD">
        <w:rPr>
          <w:rFonts w:eastAsia="Times New Roman" w:cs="Times New Roman"/>
          <w:b/>
          <w:bCs/>
          <w:szCs w:val="24"/>
          <w:lang w:eastAsia="en-GB"/>
        </w:rPr>
        <w:t xml:space="preserve">2.2. </w:t>
      </w:r>
      <w:r w:rsidR="009457CF">
        <w:rPr>
          <w:rFonts w:eastAsia="Times New Roman" w:cs="Times New Roman"/>
          <w:b/>
          <w:bCs/>
          <w:szCs w:val="24"/>
          <w:lang w:eastAsia="en-GB"/>
        </w:rPr>
        <w:t>P</w:t>
      </w:r>
      <w:r w:rsidRPr="00F30CCD">
        <w:rPr>
          <w:rFonts w:eastAsia="Times New Roman" w:cs="Times New Roman"/>
          <w:b/>
          <w:bCs/>
          <w:szCs w:val="24"/>
          <w:lang w:eastAsia="en-GB"/>
        </w:rPr>
        <w:t>adomes un valdes locekļu piemērotības novērtē</w:t>
      </w:r>
      <w:r w:rsidR="009457CF">
        <w:rPr>
          <w:rFonts w:eastAsia="Times New Roman" w:cs="Times New Roman"/>
          <w:b/>
          <w:bCs/>
          <w:szCs w:val="24"/>
          <w:lang w:eastAsia="en-GB"/>
        </w:rPr>
        <w:t>šana</w:t>
      </w:r>
    </w:p>
    <w:p w14:paraId="44A57B4E" w14:textId="77777777" w:rsidR="008149C8" w:rsidRPr="00F30CCD" w:rsidRDefault="008149C8" w:rsidP="00326F46">
      <w:pPr>
        <w:shd w:val="clear" w:color="auto" w:fill="FFFFFF"/>
        <w:jc w:val="both"/>
        <w:rPr>
          <w:rFonts w:eastAsia="Times New Roman" w:cs="Times New Roman"/>
          <w:szCs w:val="24"/>
          <w:lang w:eastAsia="en-GB"/>
        </w:rPr>
      </w:pPr>
      <w:bookmarkStart w:id="42" w:name="p17"/>
      <w:bookmarkStart w:id="43" w:name="p-1136580"/>
      <w:bookmarkEnd w:id="42"/>
      <w:bookmarkEnd w:id="43"/>
    </w:p>
    <w:p w14:paraId="2E63D431" w14:textId="16CB9E11"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7</w:t>
      </w:r>
      <w:r w:rsidRPr="00F30CCD">
        <w:rPr>
          <w:rFonts w:eastAsia="Times New Roman" w:cs="Times New Roman"/>
          <w:szCs w:val="24"/>
          <w:lang w:eastAsia="en-GB"/>
        </w:rPr>
        <w:t>. Iestāde veic sākotnējo padomes un valdes locekļu piemērotības novērtēšanu šādos gadījumos:</w:t>
      </w:r>
    </w:p>
    <w:p w14:paraId="46D02575" w14:textId="2011FE57" w:rsidR="004B7AC3" w:rsidRPr="00F30CCD" w:rsidRDefault="004B7AC3" w:rsidP="00326F46">
      <w:pPr>
        <w:shd w:val="clear" w:color="auto" w:fill="FFFFFF"/>
        <w:jc w:val="both"/>
        <w:rPr>
          <w:rFonts w:eastAsia="Times New Roman" w:cs="Times New Roman"/>
          <w:szCs w:val="24"/>
          <w:lang w:eastAsia="en-GB"/>
        </w:rPr>
      </w:pPr>
      <w:r w:rsidRPr="00425508">
        <w:rPr>
          <w:rFonts w:eastAsia="Times New Roman" w:cs="Times New Roman"/>
          <w:szCs w:val="24"/>
          <w:lang w:eastAsia="en-GB"/>
        </w:rPr>
        <w:t>1</w:t>
      </w:r>
      <w:r w:rsidR="0035434B" w:rsidRPr="00425508">
        <w:rPr>
          <w:rFonts w:eastAsia="Times New Roman" w:cs="Times New Roman"/>
          <w:szCs w:val="24"/>
          <w:lang w:eastAsia="en-GB"/>
        </w:rPr>
        <w:t>7</w:t>
      </w:r>
      <w:r w:rsidRPr="00425508">
        <w:rPr>
          <w:rFonts w:eastAsia="Times New Roman" w:cs="Times New Roman"/>
          <w:szCs w:val="24"/>
          <w:lang w:eastAsia="en-GB"/>
        </w:rPr>
        <w:t xml:space="preserve">.1. pirms </w:t>
      </w:r>
      <w:r w:rsidR="008E48EA" w:rsidRPr="00425508">
        <w:rPr>
          <w:rFonts w:eastAsia="Times New Roman" w:cs="Times New Roman"/>
          <w:szCs w:val="24"/>
          <w:lang w:eastAsia="en-GB"/>
        </w:rPr>
        <w:t>Latvijas Bank</w:t>
      </w:r>
      <w:r w:rsidRPr="00425508">
        <w:rPr>
          <w:rFonts w:eastAsia="Times New Roman" w:cs="Times New Roman"/>
          <w:szCs w:val="24"/>
          <w:lang w:eastAsia="en-GB"/>
        </w:rPr>
        <w:t>ā tiek iesniegts iesniegums</w:t>
      </w:r>
      <w:r w:rsidR="00425508" w:rsidRPr="00425508">
        <w:rPr>
          <w:rFonts w:eastAsia="Times New Roman" w:cs="Times New Roman"/>
          <w:szCs w:val="24"/>
          <w:lang w:eastAsia="en-GB"/>
        </w:rPr>
        <w:t>, lai saņemtu</w:t>
      </w:r>
      <w:r w:rsidRPr="00425508">
        <w:rPr>
          <w:rFonts w:eastAsia="Times New Roman" w:cs="Times New Roman"/>
          <w:szCs w:val="24"/>
          <w:lang w:eastAsia="en-GB"/>
        </w:rPr>
        <w:t xml:space="preserve"> </w:t>
      </w:r>
      <w:r w:rsidRPr="003D763D">
        <w:rPr>
          <w:rFonts w:eastAsia="Times New Roman" w:cs="Times New Roman"/>
          <w:szCs w:val="24"/>
          <w:lang w:eastAsia="en-GB"/>
        </w:rPr>
        <w:t>licenc</w:t>
      </w:r>
      <w:r w:rsidR="00425508" w:rsidRPr="003D763D">
        <w:rPr>
          <w:rFonts w:eastAsia="Times New Roman" w:cs="Times New Roman"/>
          <w:szCs w:val="24"/>
          <w:lang w:eastAsia="en-GB"/>
        </w:rPr>
        <w:t>i</w:t>
      </w:r>
      <w:r w:rsidRPr="003D763D">
        <w:rPr>
          <w:rFonts w:eastAsia="Times New Roman" w:cs="Times New Roman"/>
          <w:szCs w:val="24"/>
          <w:lang w:eastAsia="en-GB"/>
        </w:rPr>
        <w:t xml:space="preserve"> iestādes darbības uzsākšanai;</w:t>
      </w:r>
    </w:p>
    <w:p w14:paraId="54DB6641" w14:textId="31743FDE"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35434B">
        <w:rPr>
          <w:rFonts w:eastAsia="Times New Roman" w:cs="Times New Roman"/>
          <w:szCs w:val="24"/>
          <w:lang w:eastAsia="en-GB"/>
        </w:rPr>
        <w:t>7</w:t>
      </w:r>
      <w:r w:rsidRPr="00F30CCD">
        <w:rPr>
          <w:rFonts w:eastAsia="Times New Roman" w:cs="Times New Roman"/>
          <w:szCs w:val="24"/>
          <w:lang w:eastAsia="en-GB"/>
        </w:rPr>
        <w:t xml:space="preserve">.2. izvirzot amatam jaunu padomes vai valdes locekli, </w:t>
      </w:r>
      <w:r w:rsidR="00671F0C">
        <w:rPr>
          <w:rFonts w:eastAsia="Times New Roman" w:cs="Times New Roman"/>
          <w:szCs w:val="24"/>
          <w:lang w:eastAsia="en-GB"/>
        </w:rPr>
        <w:t>tai skaitā</w:t>
      </w:r>
      <w:r w:rsidRPr="00F30CCD">
        <w:rPr>
          <w:rFonts w:eastAsia="Times New Roman" w:cs="Times New Roman"/>
          <w:szCs w:val="24"/>
          <w:lang w:eastAsia="en-GB"/>
        </w:rPr>
        <w:t xml:space="preserve"> būtiskas līdzdalības iegūšanas vai palielināšanas procesa ietvaros. </w:t>
      </w:r>
    </w:p>
    <w:p w14:paraId="6DE2E8C4" w14:textId="77777777" w:rsidR="008149C8" w:rsidRPr="00F30CCD" w:rsidRDefault="008149C8" w:rsidP="00326F46">
      <w:pPr>
        <w:shd w:val="clear" w:color="auto" w:fill="FFFFFF"/>
        <w:jc w:val="both"/>
        <w:rPr>
          <w:rFonts w:eastAsia="Times New Roman" w:cs="Times New Roman"/>
          <w:szCs w:val="24"/>
          <w:lang w:eastAsia="en-GB"/>
        </w:rPr>
      </w:pPr>
      <w:bookmarkStart w:id="44" w:name="p18"/>
      <w:bookmarkStart w:id="45" w:name="p-1136627"/>
      <w:bookmarkEnd w:id="44"/>
      <w:bookmarkEnd w:id="45"/>
    </w:p>
    <w:p w14:paraId="7FEEBC01" w14:textId="6D5713A3" w:rsidR="004B7AC3" w:rsidRPr="00F30CCD" w:rsidRDefault="00591197" w:rsidP="00326F46">
      <w:pPr>
        <w:shd w:val="clear" w:color="auto" w:fill="FFFFFF"/>
        <w:jc w:val="both"/>
        <w:rPr>
          <w:rFonts w:eastAsia="Times New Roman" w:cs="Times New Roman"/>
          <w:szCs w:val="24"/>
          <w:lang w:eastAsia="en-GB"/>
        </w:rPr>
      </w:pPr>
      <w:r>
        <w:rPr>
          <w:rFonts w:eastAsia="Times New Roman" w:cs="Times New Roman"/>
          <w:szCs w:val="24"/>
          <w:lang w:eastAsia="en-GB"/>
        </w:rPr>
        <w:t>1</w:t>
      </w:r>
      <w:r w:rsidR="0035434B">
        <w:rPr>
          <w:rFonts w:eastAsia="Times New Roman" w:cs="Times New Roman"/>
          <w:szCs w:val="24"/>
          <w:lang w:eastAsia="en-GB"/>
        </w:rPr>
        <w:t>8</w:t>
      </w:r>
      <w:r w:rsidR="004B7AC3" w:rsidRPr="00F30CCD">
        <w:rPr>
          <w:rFonts w:eastAsia="Times New Roman" w:cs="Times New Roman"/>
          <w:szCs w:val="24"/>
          <w:lang w:eastAsia="en-GB"/>
        </w:rPr>
        <w:t xml:space="preserve">. Iestāde, veicot padomes </w:t>
      </w:r>
      <w:r w:rsidR="008D5122">
        <w:rPr>
          <w:rFonts w:eastAsia="Times New Roman" w:cs="Times New Roman"/>
          <w:szCs w:val="24"/>
          <w:lang w:eastAsia="en-GB"/>
        </w:rPr>
        <w:t>un</w:t>
      </w:r>
      <w:r w:rsidR="004B7AC3" w:rsidRPr="00F30CCD">
        <w:rPr>
          <w:rFonts w:eastAsia="Times New Roman" w:cs="Times New Roman"/>
          <w:szCs w:val="24"/>
          <w:lang w:eastAsia="en-GB"/>
        </w:rPr>
        <w:t xml:space="preserve"> valdes locekļu individuāl</w:t>
      </w:r>
      <w:r w:rsidR="00E1728B">
        <w:rPr>
          <w:rFonts w:eastAsia="Times New Roman" w:cs="Times New Roman"/>
          <w:szCs w:val="24"/>
          <w:lang w:eastAsia="en-GB"/>
        </w:rPr>
        <w:t>ās</w:t>
      </w:r>
      <w:r w:rsidR="004B7AC3" w:rsidRPr="00F30CCD">
        <w:rPr>
          <w:rFonts w:eastAsia="Times New Roman" w:cs="Times New Roman"/>
          <w:szCs w:val="24"/>
          <w:lang w:eastAsia="en-GB"/>
        </w:rPr>
        <w:t xml:space="preserve"> piemērotības novērtēšanu, vērtē šo personu:</w:t>
      </w:r>
    </w:p>
    <w:p w14:paraId="04AF5DE4" w14:textId="2046D1C8" w:rsidR="004B7AC3" w:rsidRPr="00F30CCD" w:rsidRDefault="00591197" w:rsidP="00326F46">
      <w:pPr>
        <w:shd w:val="clear" w:color="auto" w:fill="FFFFFF"/>
        <w:jc w:val="both"/>
        <w:rPr>
          <w:rFonts w:eastAsia="Times New Roman" w:cs="Times New Roman"/>
          <w:szCs w:val="24"/>
          <w:lang w:eastAsia="en-GB"/>
        </w:rPr>
      </w:pPr>
      <w:r>
        <w:rPr>
          <w:rFonts w:eastAsia="Times New Roman" w:cs="Times New Roman"/>
          <w:szCs w:val="24"/>
          <w:lang w:eastAsia="en-GB"/>
        </w:rPr>
        <w:t>1</w:t>
      </w:r>
      <w:r w:rsidR="0035434B">
        <w:rPr>
          <w:rFonts w:eastAsia="Times New Roman" w:cs="Times New Roman"/>
          <w:szCs w:val="24"/>
          <w:lang w:eastAsia="en-GB"/>
        </w:rPr>
        <w:t>8</w:t>
      </w:r>
      <w:r w:rsidR="004B7AC3" w:rsidRPr="00F30CCD">
        <w:rPr>
          <w:rFonts w:eastAsia="Times New Roman" w:cs="Times New Roman"/>
          <w:szCs w:val="24"/>
          <w:lang w:eastAsia="en-GB"/>
        </w:rPr>
        <w:t>.1. reputāciju;</w:t>
      </w:r>
    </w:p>
    <w:p w14:paraId="56B19A1E" w14:textId="54E0E346" w:rsidR="004B7AC3" w:rsidRPr="00F30CCD" w:rsidRDefault="00591197" w:rsidP="00326F46">
      <w:pPr>
        <w:shd w:val="clear" w:color="auto" w:fill="FFFFFF"/>
        <w:jc w:val="both"/>
        <w:rPr>
          <w:rFonts w:eastAsia="Times New Roman" w:cs="Times New Roman"/>
          <w:szCs w:val="24"/>
          <w:lang w:eastAsia="en-GB"/>
        </w:rPr>
      </w:pPr>
      <w:r>
        <w:rPr>
          <w:rFonts w:eastAsia="Times New Roman" w:cs="Times New Roman"/>
          <w:szCs w:val="24"/>
          <w:lang w:eastAsia="en-GB"/>
        </w:rPr>
        <w:t>1</w:t>
      </w:r>
      <w:r w:rsidR="0035434B">
        <w:rPr>
          <w:rFonts w:eastAsia="Times New Roman" w:cs="Times New Roman"/>
          <w:szCs w:val="24"/>
          <w:lang w:eastAsia="en-GB"/>
        </w:rPr>
        <w:t>8</w:t>
      </w:r>
      <w:r w:rsidR="004B7AC3" w:rsidRPr="00F30CCD">
        <w:rPr>
          <w:rFonts w:eastAsia="Times New Roman" w:cs="Times New Roman"/>
          <w:szCs w:val="24"/>
          <w:lang w:eastAsia="en-GB"/>
        </w:rPr>
        <w:t>.2. zināšanu, prasmju un pieredzes atbilstību ieņemamā amata</w:t>
      </w:r>
      <w:r w:rsidR="00270526">
        <w:rPr>
          <w:rFonts w:eastAsia="Times New Roman" w:cs="Times New Roman"/>
          <w:szCs w:val="24"/>
          <w:lang w:eastAsia="en-GB"/>
        </w:rPr>
        <w:t xml:space="preserve"> </w:t>
      </w:r>
      <w:r w:rsidR="004B7AC3" w:rsidRPr="00F30CCD">
        <w:rPr>
          <w:rFonts w:eastAsia="Times New Roman" w:cs="Times New Roman"/>
          <w:szCs w:val="24"/>
          <w:lang w:eastAsia="en-GB"/>
        </w:rPr>
        <w:t>pienākumu pildīšanai;</w:t>
      </w:r>
    </w:p>
    <w:p w14:paraId="767243C4" w14:textId="527BCFB1" w:rsidR="004B7AC3" w:rsidRPr="00F30CCD" w:rsidRDefault="00591197" w:rsidP="00326F46">
      <w:pPr>
        <w:shd w:val="clear" w:color="auto" w:fill="FFFFFF"/>
        <w:jc w:val="both"/>
        <w:rPr>
          <w:rFonts w:eastAsia="Times New Roman" w:cs="Times New Roman"/>
          <w:szCs w:val="24"/>
          <w:lang w:eastAsia="en-GB"/>
        </w:rPr>
      </w:pPr>
      <w:r>
        <w:rPr>
          <w:rFonts w:eastAsia="Times New Roman" w:cs="Times New Roman"/>
          <w:szCs w:val="24"/>
          <w:lang w:eastAsia="en-GB"/>
        </w:rPr>
        <w:t>1</w:t>
      </w:r>
      <w:r w:rsidR="0035434B">
        <w:rPr>
          <w:rFonts w:eastAsia="Times New Roman" w:cs="Times New Roman"/>
          <w:szCs w:val="24"/>
          <w:lang w:eastAsia="en-GB"/>
        </w:rPr>
        <w:t>8</w:t>
      </w:r>
      <w:r w:rsidR="004B7AC3" w:rsidRPr="00F30CCD">
        <w:rPr>
          <w:rFonts w:eastAsia="Times New Roman" w:cs="Times New Roman"/>
          <w:szCs w:val="24"/>
          <w:lang w:eastAsia="en-GB"/>
        </w:rPr>
        <w:t xml:space="preserve">.3. spēju rīkoties atbilstoši iestādes korporatīvajām vērtībām un profesionālās rīcības un ētikas standartiem, </w:t>
      </w:r>
      <w:r w:rsidR="00595051">
        <w:rPr>
          <w:rFonts w:eastAsia="Times New Roman" w:cs="Times New Roman"/>
          <w:szCs w:val="24"/>
          <w:lang w:eastAsia="en-GB"/>
        </w:rPr>
        <w:t>ta</w:t>
      </w:r>
      <w:r w:rsidR="00425508">
        <w:rPr>
          <w:rFonts w:eastAsia="Times New Roman" w:cs="Times New Roman"/>
          <w:szCs w:val="24"/>
          <w:lang w:eastAsia="en-GB"/>
        </w:rPr>
        <w:t>i</w:t>
      </w:r>
      <w:r w:rsidR="00595051">
        <w:rPr>
          <w:rFonts w:eastAsia="Times New Roman" w:cs="Times New Roman"/>
          <w:szCs w:val="24"/>
          <w:lang w:eastAsia="en-GB"/>
        </w:rPr>
        <w:t xml:space="preserve"> skaitā</w:t>
      </w:r>
      <w:r w:rsidR="004B7AC3" w:rsidRPr="00F30CCD">
        <w:rPr>
          <w:rFonts w:eastAsia="Times New Roman" w:cs="Times New Roman"/>
          <w:szCs w:val="24"/>
          <w:lang w:eastAsia="en-GB"/>
        </w:rPr>
        <w:t xml:space="preserve"> spēju rīkoties neatkarīgi, lai kritiski novērtētu un nepieciešamības gadījumā apstrīdētu pieņemtos lēmumus, kā arī efektīvi uzraudzītu lēmumu pieņemšanas procesu, ciktāl tas attiecināms uz konkrētā padomes vai valdes locekļa </w:t>
      </w:r>
      <w:r w:rsidR="00270526">
        <w:rPr>
          <w:rFonts w:eastAsia="Times New Roman" w:cs="Times New Roman"/>
          <w:szCs w:val="24"/>
          <w:lang w:eastAsia="en-GB"/>
        </w:rPr>
        <w:t>darba</w:t>
      </w:r>
      <w:r w:rsidR="004B7AC3" w:rsidRPr="00F30CCD">
        <w:rPr>
          <w:rFonts w:eastAsia="Times New Roman" w:cs="Times New Roman"/>
          <w:szCs w:val="24"/>
          <w:lang w:eastAsia="en-GB"/>
        </w:rPr>
        <w:t xml:space="preserve"> pienākumiem;</w:t>
      </w:r>
    </w:p>
    <w:p w14:paraId="1B2D4C84" w14:textId="72DB9C47" w:rsidR="004B7AC3" w:rsidRPr="00F30CCD" w:rsidRDefault="00591197" w:rsidP="00326F46">
      <w:pPr>
        <w:shd w:val="clear" w:color="auto" w:fill="FFFFFF"/>
        <w:jc w:val="both"/>
        <w:rPr>
          <w:rFonts w:eastAsia="Times New Roman" w:cs="Times New Roman"/>
          <w:szCs w:val="24"/>
          <w:lang w:eastAsia="en-GB"/>
        </w:rPr>
      </w:pPr>
      <w:r>
        <w:rPr>
          <w:rFonts w:eastAsia="Times New Roman" w:cs="Times New Roman"/>
          <w:szCs w:val="24"/>
          <w:lang w:eastAsia="en-GB"/>
        </w:rPr>
        <w:lastRenderedPageBreak/>
        <w:t>1</w:t>
      </w:r>
      <w:r w:rsidR="0035434B">
        <w:rPr>
          <w:rFonts w:eastAsia="Times New Roman" w:cs="Times New Roman"/>
          <w:szCs w:val="24"/>
          <w:lang w:eastAsia="en-GB"/>
        </w:rPr>
        <w:t>8</w:t>
      </w:r>
      <w:r w:rsidR="004B7AC3" w:rsidRPr="00F30CCD">
        <w:rPr>
          <w:rFonts w:eastAsia="Times New Roman" w:cs="Times New Roman"/>
          <w:szCs w:val="24"/>
          <w:lang w:eastAsia="en-GB"/>
        </w:rPr>
        <w:t>.4. spēju veltīt pietiekami daudz laika savu</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 izpildei (t</w:t>
      </w:r>
      <w:r w:rsidR="00301AD6">
        <w:rPr>
          <w:rFonts w:eastAsia="Times New Roman" w:cs="Times New Roman"/>
          <w:szCs w:val="24"/>
          <w:lang w:eastAsia="en-GB"/>
        </w:rPr>
        <w:t>a</w:t>
      </w:r>
      <w:r w:rsidR="00425508">
        <w:rPr>
          <w:rFonts w:eastAsia="Times New Roman" w:cs="Times New Roman"/>
          <w:szCs w:val="24"/>
          <w:lang w:eastAsia="en-GB"/>
        </w:rPr>
        <w:t>i</w:t>
      </w:r>
      <w:r w:rsidR="00301AD6">
        <w:rPr>
          <w:rFonts w:eastAsia="Times New Roman" w:cs="Times New Roman"/>
          <w:szCs w:val="24"/>
          <w:lang w:eastAsia="en-GB"/>
        </w:rPr>
        <w:t xml:space="preserve"> </w:t>
      </w:r>
      <w:r w:rsidR="004B7AC3" w:rsidRPr="00F30CCD">
        <w:rPr>
          <w:rFonts w:eastAsia="Times New Roman" w:cs="Times New Roman"/>
          <w:szCs w:val="24"/>
          <w:lang w:eastAsia="en-GB"/>
        </w:rPr>
        <w:t>sk</w:t>
      </w:r>
      <w:r w:rsidR="00301AD6">
        <w:rPr>
          <w:rFonts w:eastAsia="Times New Roman" w:cs="Times New Roman"/>
          <w:szCs w:val="24"/>
          <w:lang w:eastAsia="en-GB"/>
        </w:rPr>
        <w:t>aitā</w:t>
      </w:r>
      <w:r w:rsidR="004B7AC3" w:rsidRPr="00F30CCD">
        <w:rPr>
          <w:rFonts w:eastAsia="Times New Roman" w:cs="Times New Roman"/>
          <w:szCs w:val="24"/>
          <w:lang w:eastAsia="en-GB"/>
        </w:rPr>
        <w:t xml:space="preserve"> komiteju</w:t>
      </w:r>
      <w:r w:rsidR="00301AD6">
        <w:rPr>
          <w:rFonts w:eastAsia="Times New Roman" w:cs="Times New Roman"/>
          <w:szCs w:val="24"/>
          <w:lang w:eastAsia="en-GB"/>
        </w:rPr>
        <w:t xml:space="preserve"> ietvaros)</w:t>
      </w:r>
      <w:r w:rsidR="004B7AC3" w:rsidRPr="00F30CCD">
        <w:rPr>
          <w:rFonts w:eastAsia="Times New Roman" w:cs="Times New Roman"/>
          <w:szCs w:val="24"/>
          <w:lang w:eastAsia="en-GB"/>
        </w:rPr>
        <w:t xml:space="preserve">, bet nozīmīga KPD iestāde papildus izvērtē padomes </w:t>
      </w:r>
      <w:r w:rsidR="0068406B">
        <w:rPr>
          <w:rFonts w:eastAsia="Times New Roman" w:cs="Times New Roman"/>
          <w:szCs w:val="24"/>
          <w:lang w:eastAsia="en-GB"/>
        </w:rPr>
        <w:t>un</w:t>
      </w:r>
      <w:r w:rsidR="004B7AC3" w:rsidRPr="00F30CCD">
        <w:rPr>
          <w:rFonts w:eastAsia="Times New Roman" w:cs="Times New Roman"/>
          <w:szCs w:val="24"/>
          <w:lang w:eastAsia="en-GB"/>
        </w:rPr>
        <w:t xml:space="preserve"> valdes locekļ</w:t>
      </w:r>
      <w:r w:rsidR="0068406B">
        <w:rPr>
          <w:rFonts w:eastAsia="Times New Roman" w:cs="Times New Roman"/>
          <w:szCs w:val="24"/>
          <w:lang w:eastAsia="en-GB"/>
        </w:rPr>
        <w:t>u</w:t>
      </w:r>
      <w:r w:rsidR="004B7AC3" w:rsidRPr="00F30CCD">
        <w:rPr>
          <w:rFonts w:eastAsia="Times New Roman" w:cs="Times New Roman"/>
          <w:szCs w:val="24"/>
          <w:lang w:eastAsia="en-GB"/>
        </w:rPr>
        <w:t xml:space="preserve"> amata vietu skaita ierobežojumu atbilstību</w:t>
      </w:r>
      <w:r w:rsidR="003D6ED8" w:rsidRPr="00F30CCD">
        <w:rPr>
          <w:rFonts w:eastAsia="Times New Roman" w:cs="Times New Roman"/>
          <w:szCs w:val="24"/>
          <w:lang w:eastAsia="en-GB"/>
        </w:rPr>
        <w:t xml:space="preserve"> Kredītiestāžu likuma 26.</w:t>
      </w:r>
      <w:r w:rsidR="003D6ED8" w:rsidRPr="00F30CCD">
        <w:rPr>
          <w:rFonts w:eastAsia="Times New Roman" w:cs="Times New Roman"/>
          <w:szCs w:val="24"/>
          <w:vertAlign w:val="superscript"/>
          <w:lang w:eastAsia="en-GB"/>
        </w:rPr>
        <w:t>1</w:t>
      </w:r>
      <w:r w:rsidR="00A80053">
        <w:rPr>
          <w:rFonts w:eastAsia="Times New Roman" w:cs="Times New Roman"/>
          <w:szCs w:val="24"/>
          <w:lang w:eastAsia="en-GB"/>
        </w:rPr>
        <w:t> </w:t>
      </w:r>
      <w:r w:rsidR="003D6ED8" w:rsidRPr="00F30CCD">
        <w:rPr>
          <w:rFonts w:eastAsia="Times New Roman" w:cs="Times New Roman"/>
          <w:szCs w:val="24"/>
          <w:lang w:eastAsia="en-GB"/>
        </w:rPr>
        <w:t>panta</w:t>
      </w:r>
      <w:r w:rsidR="00A80053">
        <w:rPr>
          <w:rFonts w:eastAsia="Times New Roman" w:cs="Times New Roman"/>
          <w:szCs w:val="24"/>
          <w:lang w:eastAsia="en-GB"/>
        </w:rPr>
        <w:t xml:space="preserve"> </w:t>
      </w:r>
      <w:r w:rsidR="004B7AC3" w:rsidRPr="00F30CCD">
        <w:rPr>
          <w:rFonts w:eastAsia="Times New Roman" w:cs="Times New Roman"/>
          <w:szCs w:val="24"/>
          <w:lang w:eastAsia="en-GB"/>
        </w:rPr>
        <w:t>un</w:t>
      </w:r>
      <w:r w:rsidR="003D6ED8" w:rsidRPr="00F30CCD">
        <w:rPr>
          <w:rFonts w:eastAsia="Times New Roman" w:cs="Times New Roman"/>
          <w:szCs w:val="24"/>
          <w:lang w:eastAsia="en-GB"/>
        </w:rPr>
        <w:t xml:space="preserve"> Ieguldījumu brokeru sabiedrību likuma 9.</w:t>
      </w:r>
      <w:r w:rsidR="00A80053">
        <w:rPr>
          <w:rFonts w:eastAsia="Times New Roman" w:cs="Times New Roman"/>
          <w:szCs w:val="24"/>
          <w:lang w:eastAsia="en-GB"/>
        </w:rPr>
        <w:t> </w:t>
      </w:r>
      <w:r w:rsidR="003D6ED8" w:rsidRPr="00F30CCD">
        <w:rPr>
          <w:rFonts w:eastAsia="Times New Roman" w:cs="Times New Roman"/>
          <w:szCs w:val="24"/>
          <w:lang w:eastAsia="en-GB"/>
        </w:rPr>
        <w:t xml:space="preserve">panta </w:t>
      </w:r>
      <w:r w:rsidR="004B7AC3" w:rsidRPr="00F30CCD">
        <w:rPr>
          <w:rFonts w:eastAsia="Times New Roman" w:cs="Times New Roman"/>
          <w:szCs w:val="24"/>
          <w:lang w:eastAsia="en-GB"/>
        </w:rPr>
        <w:t>prasībām.</w:t>
      </w:r>
    </w:p>
    <w:p w14:paraId="28A36B9A" w14:textId="77777777" w:rsidR="008149C8" w:rsidRPr="00F30CCD" w:rsidRDefault="008149C8" w:rsidP="00326F46">
      <w:pPr>
        <w:shd w:val="clear" w:color="auto" w:fill="FFFFFF"/>
        <w:jc w:val="both"/>
        <w:rPr>
          <w:rFonts w:eastAsia="Times New Roman" w:cs="Times New Roman"/>
          <w:szCs w:val="24"/>
          <w:lang w:eastAsia="en-GB"/>
        </w:rPr>
      </w:pPr>
      <w:bookmarkStart w:id="46" w:name="p19"/>
      <w:bookmarkStart w:id="47" w:name="p-742678"/>
      <w:bookmarkEnd w:id="46"/>
      <w:bookmarkEnd w:id="47"/>
    </w:p>
    <w:p w14:paraId="33DD164E" w14:textId="3CF46DFA" w:rsidR="004B7AC3" w:rsidRPr="00F30CCD" w:rsidRDefault="0035434B" w:rsidP="00326F46">
      <w:pPr>
        <w:shd w:val="clear" w:color="auto" w:fill="FFFFFF"/>
        <w:jc w:val="both"/>
        <w:rPr>
          <w:rFonts w:eastAsia="Times New Roman" w:cs="Times New Roman"/>
          <w:szCs w:val="24"/>
          <w:lang w:eastAsia="en-GB"/>
        </w:rPr>
      </w:pPr>
      <w:r>
        <w:rPr>
          <w:rFonts w:eastAsia="Times New Roman" w:cs="Times New Roman"/>
          <w:szCs w:val="24"/>
          <w:lang w:eastAsia="en-GB"/>
        </w:rPr>
        <w:t>19</w:t>
      </w:r>
      <w:r w:rsidR="004B7AC3" w:rsidRPr="00F30CCD">
        <w:rPr>
          <w:rFonts w:eastAsia="Times New Roman" w:cs="Times New Roman"/>
          <w:szCs w:val="24"/>
          <w:lang w:eastAsia="en-GB"/>
        </w:rPr>
        <w:t xml:space="preserve">. Iestāde, veicot padomes un valdes locekļu piemērotības novērtēšanu, ņem vērā katras amata vietas specifiskās atbilstības prasības, kas jāatspoguļo </w:t>
      </w:r>
      <w:r w:rsidR="00B40B78">
        <w:rPr>
          <w:rFonts w:eastAsia="Times New Roman" w:cs="Times New Roman"/>
          <w:szCs w:val="24"/>
          <w:lang w:eastAsia="en-GB"/>
        </w:rPr>
        <w:t xml:space="preserve">piemērotības </w:t>
      </w:r>
      <w:r w:rsidR="004B7AC3" w:rsidRPr="00F30CCD">
        <w:rPr>
          <w:rFonts w:eastAsia="Times New Roman" w:cs="Times New Roman"/>
          <w:szCs w:val="24"/>
          <w:lang w:eastAsia="en-GB"/>
        </w:rPr>
        <w:t>novērtēšanas proces</w:t>
      </w:r>
      <w:r w:rsidR="00425508">
        <w:rPr>
          <w:rFonts w:eastAsia="Times New Roman" w:cs="Times New Roman"/>
          <w:szCs w:val="24"/>
          <w:lang w:eastAsia="en-GB"/>
        </w:rPr>
        <w:t>ā</w:t>
      </w:r>
      <w:r w:rsidR="004B7AC3" w:rsidRPr="00F30CCD">
        <w:rPr>
          <w:rFonts w:eastAsia="Times New Roman" w:cs="Times New Roman"/>
          <w:szCs w:val="24"/>
          <w:lang w:eastAsia="en-GB"/>
        </w:rPr>
        <w:t>. V</w:t>
      </w:r>
      <w:r w:rsidR="002047E0">
        <w:rPr>
          <w:rFonts w:eastAsia="Times New Roman" w:cs="Times New Roman"/>
          <w:szCs w:val="24"/>
          <w:lang w:eastAsia="en-GB"/>
        </w:rPr>
        <w:t>eic</w:t>
      </w:r>
      <w:r w:rsidR="004B7AC3" w:rsidRPr="00F30CCD">
        <w:rPr>
          <w:rFonts w:eastAsia="Times New Roman" w:cs="Times New Roman"/>
          <w:szCs w:val="24"/>
          <w:lang w:eastAsia="en-GB"/>
        </w:rPr>
        <w:t xml:space="preserve">ot katra padomes </w:t>
      </w:r>
      <w:r w:rsidR="00B40B78">
        <w:rPr>
          <w:rFonts w:eastAsia="Times New Roman" w:cs="Times New Roman"/>
          <w:szCs w:val="24"/>
          <w:lang w:eastAsia="en-GB"/>
        </w:rPr>
        <w:t>un</w:t>
      </w:r>
      <w:r w:rsidR="004B7AC3" w:rsidRPr="00F30CCD">
        <w:rPr>
          <w:rFonts w:eastAsia="Times New Roman" w:cs="Times New Roman"/>
          <w:szCs w:val="24"/>
          <w:lang w:eastAsia="en-GB"/>
        </w:rPr>
        <w:t xml:space="preserve"> valdes locekļa individuāl</w:t>
      </w:r>
      <w:r w:rsidR="00425508">
        <w:rPr>
          <w:rFonts w:eastAsia="Times New Roman" w:cs="Times New Roman"/>
          <w:szCs w:val="24"/>
          <w:lang w:eastAsia="en-GB"/>
        </w:rPr>
        <w:t>ās</w:t>
      </w:r>
      <w:r w:rsidR="004B7AC3" w:rsidRPr="00F30CCD">
        <w:rPr>
          <w:rFonts w:eastAsia="Times New Roman" w:cs="Times New Roman"/>
          <w:szCs w:val="24"/>
          <w:lang w:eastAsia="en-GB"/>
        </w:rPr>
        <w:t xml:space="preserve"> </w:t>
      </w:r>
      <w:r w:rsidR="002047E0">
        <w:rPr>
          <w:rFonts w:eastAsia="Times New Roman" w:cs="Times New Roman"/>
          <w:szCs w:val="24"/>
          <w:lang w:eastAsia="en-GB"/>
        </w:rPr>
        <w:t xml:space="preserve">piemērotības </w:t>
      </w:r>
      <w:r w:rsidR="004B7AC3" w:rsidRPr="00F30CCD">
        <w:rPr>
          <w:rFonts w:eastAsia="Times New Roman" w:cs="Times New Roman"/>
          <w:szCs w:val="24"/>
          <w:lang w:eastAsia="en-GB"/>
        </w:rPr>
        <w:t>šo noteikumu</w:t>
      </w:r>
      <w:r w:rsidR="003D6ED8" w:rsidRPr="00F30CCD">
        <w:rPr>
          <w:rFonts w:eastAsia="Times New Roman" w:cs="Times New Roman"/>
          <w:szCs w:val="24"/>
          <w:lang w:eastAsia="en-GB"/>
        </w:rPr>
        <w:t xml:space="preserve"> </w:t>
      </w:r>
      <w:r w:rsidR="001E34D4">
        <w:rPr>
          <w:rFonts w:eastAsia="Times New Roman" w:cs="Times New Roman"/>
          <w:szCs w:val="24"/>
          <w:lang w:eastAsia="en-GB"/>
        </w:rPr>
        <w:t>1</w:t>
      </w:r>
      <w:r w:rsidR="00D86820">
        <w:rPr>
          <w:rFonts w:eastAsia="Times New Roman" w:cs="Times New Roman"/>
          <w:szCs w:val="24"/>
          <w:lang w:eastAsia="en-GB"/>
        </w:rPr>
        <w:t>8</w:t>
      </w:r>
      <w:r w:rsidR="003D6ED8" w:rsidRPr="00301AD6">
        <w:rPr>
          <w:rFonts w:eastAsia="Times New Roman" w:cs="Times New Roman"/>
          <w:szCs w:val="24"/>
          <w:lang w:eastAsia="en-GB"/>
        </w:rPr>
        <w:t>. punktā</w:t>
      </w:r>
      <w:r w:rsidR="004B7AC3" w:rsidRPr="00F30CCD">
        <w:rPr>
          <w:rFonts w:eastAsia="Times New Roman" w:cs="Times New Roman"/>
          <w:szCs w:val="24"/>
          <w:lang w:eastAsia="en-GB"/>
        </w:rPr>
        <w:t> minētajiem kritērijiem</w:t>
      </w:r>
      <w:r w:rsidR="00425508" w:rsidRPr="00425508">
        <w:rPr>
          <w:rFonts w:eastAsia="Times New Roman" w:cs="Times New Roman"/>
          <w:szCs w:val="24"/>
          <w:lang w:eastAsia="en-GB"/>
        </w:rPr>
        <w:t xml:space="preserve"> </w:t>
      </w:r>
      <w:r w:rsidR="00425508">
        <w:rPr>
          <w:rFonts w:eastAsia="Times New Roman" w:cs="Times New Roman"/>
          <w:szCs w:val="24"/>
          <w:lang w:eastAsia="en-GB"/>
        </w:rPr>
        <w:t>novērtēšanu</w:t>
      </w:r>
      <w:r w:rsidR="004B7AC3" w:rsidRPr="00F30CCD">
        <w:rPr>
          <w:rFonts w:eastAsia="Times New Roman" w:cs="Times New Roman"/>
          <w:szCs w:val="24"/>
          <w:lang w:eastAsia="en-GB"/>
        </w:rPr>
        <w:t>, iestāde ņem vērā, ka katrā no kritērijiem prasības padomes loceklim var būt atšķirīgas no prasībām valdes loceklim.</w:t>
      </w:r>
    </w:p>
    <w:p w14:paraId="67382E46" w14:textId="77777777" w:rsidR="003D6ED8" w:rsidRPr="00F30CCD" w:rsidRDefault="003D6ED8" w:rsidP="00326F46">
      <w:pPr>
        <w:shd w:val="clear" w:color="auto" w:fill="FFFFFF"/>
        <w:jc w:val="both"/>
        <w:rPr>
          <w:rFonts w:eastAsia="Times New Roman" w:cs="Times New Roman"/>
          <w:szCs w:val="24"/>
          <w:lang w:eastAsia="en-GB"/>
        </w:rPr>
      </w:pPr>
      <w:bookmarkStart w:id="48" w:name="p20"/>
      <w:bookmarkStart w:id="49" w:name="p-1136581"/>
      <w:bookmarkEnd w:id="48"/>
      <w:bookmarkEnd w:id="49"/>
    </w:p>
    <w:p w14:paraId="43AD8A93" w14:textId="082BE9D0"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0</w:t>
      </w:r>
      <w:r w:rsidRPr="00F30CCD">
        <w:rPr>
          <w:rFonts w:eastAsia="Times New Roman" w:cs="Times New Roman"/>
          <w:szCs w:val="24"/>
          <w:lang w:eastAsia="en-GB"/>
        </w:rPr>
        <w:t xml:space="preserve">. Iestāde, lai </w:t>
      </w:r>
      <w:r w:rsidR="002047E0">
        <w:rPr>
          <w:rFonts w:eastAsia="Times New Roman" w:cs="Times New Roman"/>
          <w:szCs w:val="24"/>
          <w:lang w:eastAsia="en-GB"/>
        </w:rPr>
        <w:t>veiktu</w:t>
      </w:r>
      <w:r w:rsidRPr="00F30CCD">
        <w:rPr>
          <w:rFonts w:eastAsia="Times New Roman" w:cs="Times New Roman"/>
          <w:szCs w:val="24"/>
          <w:lang w:eastAsia="en-GB"/>
        </w:rPr>
        <w:t xml:space="preserve"> padomes un valdes locekļu kolektīv</w:t>
      </w:r>
      <w:r w:rsidR="00425508">
        <w:rPr>
          <w:rFonts w:eastAsia="Times New Roman" w:cs="Times New Roman"/>
          <w:szCs w:val="24"/>
          <w:lang w:eastAsia="en-GB"/>
        </w:rPr>
        <w:t>ās</w:t>
      </w:r>
      <w:r w:rsidRPr="00F30CCD">
        <w:rPr>
          <w:rFonts w:eastAsia="Times New Roman" w:cs="Times New Roman"/>
          <w:szCs w:val="24"/>
          <w:lang w:eastAsia="en-GB"/>
        </w:rPr>
        <w:t xml:space="preserve"> </w:t>
      </w:r>
      <w:r w:rsidR="002047E0">
        <w:rPr>
          <w:rFonts w:eastAsia="Times New Roman" w:cs="Times New Roman"/>
          <w:szCs w:val="24"/>
          <w:lang w:eastAsia="en-GB"/>
        </w:rPr>
        <w:t>piemērotības novērtēšanu</w:t>
      </w:r>
      <w:r w:rsidRPr="00F30CCD">
        <w:rPr>
          <w:rFonts w:eastAsia="Times New Roman" w:cs="Times New Roman"/>
          <w:szCs w:val="24"/>
          <w:lang w:eastAsia="en-GB"/>
        </w:rPr>
        <w:t xml:space="preserve">, var izmantot Pamatnostādņu </w:t>
      </w:r>
      <w:r w:rsidR="00A005AA">
        <w:rPr>
          <w:rFonts w:eastAsia="Times New Roman" w:cs="Times New Roman"/>
          <w:szCs w:val="24"/>
          <w:lang w:eastAsia="en-GB"/>
        </w:rPr>
        <w:t>1.</w:t>
      </w:r>
      <w:r w:rsidR="00A80053">
        <w:rPr>
          <w:rFonts w:eastAsia="Times New Roman" w:cs="Times New Roman"/>
          <w:szCs w:val="24"/>
          <w:lang w:eastAsia="en-GB"/>
        </w:rPr>
        <w:t> </w:t>
      </w:r>
      <w:r w:rsidRPr="00F30CCD">
        <w:rPr>
          <w:rFonts w:eastAsia="Times New Roman" w:cs="Times New Roman"/>
          <w:szCs w:val="24"/>
          <w:lang w:eastAsia="en-GB"/>
        </w:rPr>
        <w:t>pielikuma veidni.</w:t>
      </w:r>
    </w:p>
    <w:p w14:paraId="5FBDDA55" w14:textId="77777777" w:rsidR="003D6ED8" w:rsidRPr="00F30CCD" w:rsidRDefault="003D6ED8" w:rsidP="00326F46">
      <w:pPr>
        <w:shd w:val="clear" w:color="auto" w:fill="FFFFFF"/>
        <w:jc w:val="both"/>
        <w:rPr>
          <w:rFonts w:eastAsia="Times New Roman" w:cs="Times New Roman"/>
          <w:szCs w:val="24"/>
          <w:lang w:eastAsia="en-GB"/>
        </w:rPr>
      </w:pPr>
      <w:bookmarkStart w:id="50" w:name="p21"/>
      <w:bookmarkStart w:id="51" w:name="p-742681"/>
      <w:bookmarkEnd w:id="50"/>
      <w:bookmarkEnd w:id="51"/>
    </w:p>
    <w:p w14:paraId="59FDEDB5" w14:textId="17B589CF"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1</w:t>
      </w:r>
      <w:r w:rsidRPr="00F30CCD">
        <w:rPr>
          <w:rFonts w:eastAsia="Times New Roman" w:cs="Times New Roman"/>
          <w:szCs w:val="24"/>
          <w:lang w:eastAsia="en-GB"/>
        </w:rPr>
        <w:t>. Iestāde</w:t>
      </w:r>
      <w:r w:rsidR="00A005AA">
        <w:rPr>
          <w:rFonts w:eastAsia="Times New Roman" w:cs="Times New Roman"/>
          <w:szCs w:val="24"/>
          <w:lang w:eastAsia="en-GB"/>
        </w:rPr>
        <w:t>, veicot</w:t>
      </w:r>
      <w:r w:rsidRPr="00F30CCD">
        <w:rPr>
          <w:rFonts w:eastAsia="Times New Roman" w:cs="Times New Roman"/>
          <w:szCs w:val="24"/>
          <w:lang w:eastAsia="en-GB"/>
        </w:rPr>
        <w:t xml:space="preserve"> padomes un valdes locekļu individuāl</w:t>
      </w:r>
      <w:r w:rsidR="00425508">
        <w:rPr>
          <w:rFonts w:eastAsia="Times New Roman" w:cs="Times New Roman"/>
          <w:szCs w:val="24"/>
          <w:lang w:eastAsia="en-GB"/>
        </w:rPr>
        <w:t>ās</w:t>
      </w:r>
      <w:r w:rsidRPr="00F30CCD">
        <w:rPr>
          <w:rFonts w:eastAsia="Times New Roman" w:cs="Times New Roman"/>
          <w:szCs w:val="24"/>
          <w:lang w:eastAsia="en-GB"/>
        </w:rPr>
        <w:t xml:space="preserve"> </w:t>
      </w:r>
      <w:r w:rsidR="00A005AA">
        <w:rPr>
          <w:rFonts w:eastAsia="Times New Roman" w:cs="Times New Roman"/>
          <w:szCs w:val="24"/>
          <w:lang w:eastAsia="en-GB"/>
        </w:rPr>
        <w:t xml:space="preserve">piemērotības </w:t>
      </w:r>
      <w:r w:rsidRPr="00F30CCD">
        <w:rPr>
          <w:rFonts w:eastAsia="Times New Roman" w:cs="Times New Roman"/>
          <w:szCs w:val="24"/>
          <w:lang w:eastAsia="en-GB"/>
        </w:rPr>
        <w:t xml:space="preserve">novērtēšanu, vienlaikus izvērtē padomes un valdes locekļu kolektīvo atbilstību </w:t>
      </w:r>
      <w:r w:rsidR="00A005AA">
        <w:rPr>
          <w:rFonts w:eastAsia="Times New Roman" w:cs="Times New Roman"/>
          <w:szCs w:val="24"/>
          <w:lang w:eastAsia="en-GB"/>
        </w:rPr>
        <w:t xml:space="preserve">un </w:t>
      </w:r>
      <w:r w:rsidRPr="00F30CCD">
        <w:rPr>
          <w:rFonts w:eastAsia="Times New Roman" w:cs="Times New Roman"/>
          <w:szCs w:val="24"/>
          <w:lang w:eastAsia="en-GB"/>
        </w:rPr>
        <w:t>ņem vērā iestādes politiku dažādības nodrošināšanai padomes un valdes sastāvā</w:t>
      </w:r>
      <w:r w:rsidR="00BC1E44">
        <w:rPr>
          <w:rFonts w:eastAsia="Times New Roman" w:cs="Times New Roman"/>
          <w:szCs w:val="24"/>
          <w:lang w:eastAsia="en-GB"/>
        </w:rPr>
        <w:t xml:space="preserve">. </w:t>
      </w:r>
    </w:p>
    <w:p w14:paraId="3C08F009" w14:textId="77777777" w:rsidR="003D6ED8" w:rsidRPr="00F30CCD" w:rsidRDefault="003D6ED8" w:rsidP="00326F46">
      <w:pPr>
        <w:shd w:val="clear" w:color="auto" w:fill="FFFFFF"/>
        <w:jc w:val="both"/>
        <w:rPr>
          <w:rFonts w:eastAsia="Times New Roman" w:cs="Times New Roman"/>
          <w:szCs w:val="24"/>
          <w:lang w:eastAsia="en-GB"/>
        </w:rPr>
      </w:pPr>
      <w:bookmarkStart w:id="52" w:name="p22"/>
      <w:bookmarkStart w:id="53" w:name="p-1136582"/>
      <w:bookmarkEnd w:id="52"/>
      <w:bookmarkEnd w:id="53"/>
    </w:p>
    <w:p w14:paraId="7D95130A" w14:textId="2A749B59"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 Iestāde atkārtoti </w:t>
      </w:r>
      <w:r w:rsidR="00204E1A">
        <w:rPr>
          <w:rFonts w:eastAsia="Times New Roman" w:cs="Times New Roman"/>
          <w:szCs w:val="24"/>
          <w:lang w:eastAsia="en-GB"/>
        </w:rPr>
        <w:t>veic</w:t>
      </w:r>
      <w:r w:rsidRPr="00F30CCD">
        <w:rPr>
          <w:rFonts w:eastAsia="Times New Roman" w:cs="Times New Roman"/>
          <w:szCs w:val="24"/>
          <w:lang w:eastAsia="en-GB"/>
        </w:rPr>
        <w:t xml:space="preserve"> padomes </w:t>
      </w:r>
      <w:r w:rsidR="00441A84">
        <w:rPr>
          <w:rFonts w:eastAsia="Times New Roman" w:cs="Times New Roman"/>
          <w:szCs w:val="24"/>
          <w:lang w:eastAsia="en-GB"/>
        </w:rPr>
        <w:t>un</w:t>
      </w:r>
      <w:r w:rsidRPr="00F30CCD">
        <w:rPr>
          <w:rFonts w:eastAsia="Times New Roman" w:cs="Times New Roman"/>
          <w:szCs w:val="24"/>
          <w:lang w:eastAsia="en-GB"/>
        </w:rPr>
        <w:t xml:space="preserve"> valdes locekļ</w:t>
      </w:r>
      <w:r w:rsidR="00441A84">
        <w:rPr>
          <w:rFonts w:eastAsia="Times New Roman" w:cs="Times New Roman"/>
          <w:szCs w:val="24"/>
          <w:lang w:eastAsia="en-GB"/>
        </w:rPr>
        <w:t>u</w:t>
      </w:r>
      <w:r w:rsidRPr="00F30CCD">
        <w:rPr>
          <w:rFonts w:eastAsia="Times New Roman" w:cs="Times New Roman"/>
          <w:szCs w:val="24"/>
          <w:lang w:eastAsia="en-GB"/>
        </w:rPr>
        <w:t xml:space="preserve"> individuāl</w:t>
      </w:r>
      <w:r w:rsidR="00425508">
        <w:rPr>
          <w:rFonts w:eastAsia="Times New Roman" w:cs="Times New Roman"/>
          <w:szCs w:val="24"/>
          <w:lang w:eastAsia="en-GB"/>
        </w:rPr>
        <w:t>ās</w:t>
      </w:r>
      <w:r w:rsidRPr="00F30CCD">
        <w:rPr>
          <w:rFonts w:eastAsia="Times New Roman" w:cs="Times New Roman"/>
          <w:szCs w:val="24"/>
          <w:lang w:eastAsia="en-GB"/>
        </w:rPr>
        <w:t xml:space="preserve"> piemērotīb</w:t>
      </w:r>
      <w:r w:rsidR="00204E1A">
        <w:rPr>
          <w:rFonts w:eastAsia="Times New Roman" w:cs="Times New Roman"/>
          <w:szCs w:val="24"/>
          <w:lang w:eastAsia="en-GB"/>
        </w:rPr>
        <w:t>as novērtēšan</w:t>
      </w:r>
      <w:r w:rsidRPr="00F30CCD">
        <w:rPr>
          <w:rFonts w:eastAsia="Times New Roman" w:cs="Times New Roman"/>
          <w:szCs w:val="24"/>
          <w:lang w:eastAsia="en-GB"/>
        </w:rPr>
        <w:t>u katru reizi, kad:</w:t>
      </w:r>
    </w:p>
    <w:p w14:paraId="5B08621D" w14:textId="5678744E"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.1. tas kļūst nepieciešams noteiktu apstākļu vai notikumu iestāšanās dēļ</w:t>
      </w:r>
      <w:r w:rsidR="006C628F">
        <w:rPr>
          <w:rFonts w:eastAsia="Times New Roman" w:cs="Times New Roman"/>
          <w:szCs w:val="24"/>
          <w:lang w:eastAsia="en-GB"/>
        </w:rPr>
        <w:t xml:space="preserve"> (</w:t>
      </w:r>
      <w:r w:rsidRPr="00F30CCD">
        <w:rPr>
          <w:rFonts w:eastAsia="Times New Roman" w:cs="Times New Roman"/>
          <w:szCs w:val="24"/>
          <w:lang w:eastAsia="en-GB"/>
        </w:rPr>
        <w:t xml:space="preserve">piemēram, ja konkrētais padomes vai valdes loceklis sāk pildīt </w:t>
      </w:r>
      <w:r w:rsidR="006E6981">
        <w:rPr>
          <w:rFonts w:eastAsia="Times New Roman" w:cs="Times New Roman"/>
          <w:szCs w:val="24"/>
          <w:lang w:eastAsia="en-GB"/>
        </w:rPr>
        <w:t xml:space="preserve">jaunus </w:t>
      </w:r>
      <w:r w:rsidR="00270526">
        <w:rPr>
          <w:rFonts w:eastAsia="Times New Roman" w:cs="Times New Roman"/>
          <w:szCs w:val="24"/>
          <w:lang w:eastAsia="en-GB"/>
        </w:rPr>
        <w:t>darba</w:t>
      </w:r>
      <w:r w:rsidR="000B4C0D">
        <w:rPr>
          <w:rFonts w:eastAsia="Times New Roman" w:cs="Times New Roman"/>
          <w:szCs w:val="24"/>
          <w:lang w:eastAsia="en-GB"/>
        </w:rPr>
        <w:t xml:space="preserve"> pienākumus</w:t>
      </w:r>
      <w:r w:rsidRPr="00F30CCD">
        <w:rPr>
          <w:rFonts w:eastAsia="Times New Roman" w:cs="Times New Roman"/>
          <w:szCs w:val="24"/>
          <w:lang w:eastAsia="en-GB"/>
        </w:rPr>
        <w:t xml:space="preserve"> vai veikt būtisk</w:t>
      </w:r>
      <w:r w:rsidR="000B4C0D">
        <w:rPr>
          <w:rFonts w:eastAsia="Times New Roman" w:cs="Times New Roman"/>
          <w:szCs w:val="24"/>
          <w:lang w:eastAsia="en-GB"/>
        </w:rPr>
        <w:t>u</w:t>
      </w:r>
      <w:r w:rsidRPr="00F30CCD">
        <w:rPr>
          <w:rFonts w:eastAsia="Times New Roman" w:cs="Times New Roman"/>
          <w:szCs w:val="24"/>
          <w:lang w:eastAsia="en-GB"/>
        </w:rPr>
        <w:t xml:space="preserve">s </w:t>
      </w:r>
      <w:r w:rsidR="000B4C0D">
        <w:rPr>
          <w:rFonts w:eastAsia="Times New Roman" w:cs="Times New Roman"/>
          <w:szCs w:val="24"/>
          <w:lang w:eastAsia="en-GB"/>
        </w:rPr>
        <w:t>uzdevumus</w:t>
      </w:r>
      <w:r w:rsidR="000B4C0D" w:rsidRPr="00F30CCD">
        <w:rPr>
          <w:rFonts w:eastAsia="Times New Roman" w:cs="Times New Roman"/>
          <w:szCs w:val="24"/>
          <w:lang w:eastAsia="en-GB"/>
        </w:rPr>
        <w:t xml:space="preserve"> </w:t>
      </w:r>
      <w:r w:rsidRPr="00F30CCD">
        <w:rPr>
          <w:rFonts w:eastAsia="Times New Roman" w:cs="Times New Roman"/>
          <w:szCs w:val="24"/>
          <w:lang w:eastAsia="en-GB"/>
        </w:rPr>
        <w:t xml:space="preserve">vai rodas pamatotas bažas par padomes vai valdes locekļu individuālo vai kolektīvo neatbilstību, </w:t>
      </w:r>
      <w:r w:rsidR="006C628F">
        <w:rPr>
          <w:rFonts w:eastAsia="Times New Roman" w:cs="Times New Roman"/>
          <w:szCs w:val="24"/>
          <w:lang w:eastAsia="en-GB"/>
        </w:rPr>
        <w:t>ta</w:t>
      </w:r>
      <w:r w:rsidR="00425508">
        <w:rPr>
          <w:rFonts w:eastAsia="Times New Roman" w:cs="Times New Roman"/>
          <w:szCs w:val="24"/>
          <w:lang w:eastAsia="en-GB"/>
        </w:rPr>
        <w:t>i</w:t>
      </w:r>
      <w:r w:rsidR="006C628F">
        <w:rPr>
          <w:rFonts w:eastAsia="Times New Roman" w:cs="Times New Roman"/>
          <w:szCs w:val="24"/>
          <w:lang w:eastAsia="en-GB"/>
        </w:rPr>
        <w:t xml:space="preserve"> skaitā</w:t>
      </w:r>
      <w:r w:rsidRPr="00F30CCD">
        <w:rPr>
          <w:rFonts w:eastAsia="Times New Roman" w:cs="Times New Roman"/>
          <w:szCs w:val="24"/>
          <w:lang w:eastAsia="en-GB"/>
        </w:rPr>
        <w:t xml:space="preserve"> attiecīgo padomes un valdes locekļu vai visas iestādes būtiskām reputācijas izmaiņām vai attiecīgo padomes un valdes locekļu neatbilstību iestādes interešu konflikta situāciju novēršanas politikai, vai arī mainoties iestādes darbības veidam un sarežģītībai</w:t>
      </w:r>
      <w:r w:rsidR="006C628F">
        <w:rPr>
          <w:rFonts w:eastAsia="Times New Roman" w:cs="Times New Roman"/>
          <w:szCs w:val="24"/>
          <w:lang w:eastAsia="en-GB"/>
        </w:rPr>
        <w:t>)</w:t>
      </w:r>
      <w:r w:rsidRPr="00F30CCD">
        <w:rPr>
          <w:rFonts w:eastAsia="Times New Roman" w:cs="Times New Roman"/>
          <w:szCs w:val="24"/>
          <w:lang w:eastAsia="en-GB"/>
        </w:rPr>
        <w:t>;</w:t>
      </w:r>
    </w:p>
    <w:p w14:paraId="6BA8D98F" w14:textId="6440A10C"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.2. padomes vai valdes loceklis tiek pārvēlēts amatā;</w:t>
      </w:r>
    </w:p>
    <w:p w14:paraId="47AF39C9" w14:textId="0E44D93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.3. tiek veiktas izmaiņas padomes vai valdes locekļa veicamajos </w:t>
      </w:r>
      <w:r w:rsidR="00270526">
        <w:rPr>
          <w:rFonts w:eastAsia="Times New Roman" w:cs="Times New Roman"/>
          <w:szCs w:val="24"/>
          <w:lang w:eastAsia="en-GB"/>
        </w:rPr>
        <w:t>darba</w:t>
      </w:r>
      <w:r w:rsidRPr="00F30CCD">
        <w:rPr>
          <w:rFonts w:eastAsia="Times New Roman" w:cs="Times New Roman"/>
          <w:szCs w:val="24"/>
          <w:lang w:eastAsia="en-GB"/>
        </w:rPr>
        <w:t xml:space="preserve"> pienākumos vai </w:t>
      </w:r>
      <w:r w:rsidRPr="00F551C4">
        <w:rPr>
          <w:rFonts w:eastAsia="Times New Roman" w:cs="Times New Roman"/>
          <w:szCs w:val="24"/>
          <w:lang w:eastAsia="en-GB"/>
        </w:rPr>
        <w:t xml:space="preserve">mainās šo pienākumu veikšanai nepieciešamā kompetence, vai amatam tiek izvirzīti jauni padomes vai valdes locekļi, vai </w:t>
      </w:r>
      <w:r w:rsidR="00EF5D0E">
        <w:rPr>
          <w:rFonts w:eastAsia="Times New Roman" w:cs="Times New Roman"/>
          <w:szCs w:val="24"/>
          <w:lang w:eastAsia="en-GB"/>
        </w:rPr>
        <w:t xml:space="preserve">starp </w:t>
      </w:r>
      <w:r w:rsidRPr="00F551C4">
        <w:rPr>
          <w:rFonts w:eastAsia="Times New Roman" w:cs="Times New Roman"/>
          <w:szCs w:val="24"/>
          <w:lang w:eastAsia="en-GB"/>
        </w:rPr>
        <w:t>padomes vai valdes locekļ</w:t>
      </w:r>
      <w:r w:rsidR="00EF5D0E">
        <w:rPr>
          <w:rFonts w:eastAsia="Times New Roman" w:cs="Times New Roman"/>
          <w:szCs w:val="24"/>
          <w:lang w:eastAsia="en-GB"/>
        </w:rPr>
        <w:t>iem</w:t>
      </w:r>
      <w:r w:rsidRPr="00F551C4">
        <w:rPr>
          <w:rFonts w:eastAsia="Times New Roman" w:cs="Times New Roman"/>
          <w:szCs w:val="24"/>
          <w:lang w:eastAsia="en-GB"/>
        </w:rPr>
        <w:t xml:space="preserve"> tiek pārdalītas vai kā citādi mainītas kompetences</w:t>
      </w:r>
      <w:r w:rsidR="00F551C4" w:rsidRPr="00F551C4">
        <w:rPr>
          <w:rFonts w:eastAsia="Times New Roman" w:cs="Times New Roman"/>
          <w:szCs w:val="24"/>
          <w:lang w:eastAsia="en-GB"/>
        </w:rPr>
        <w:t xml:space="preserve"> jomas</w:t>
      </w:r>
      <w:r w:rsidRPr="00F551C4">
        <w:rPr>
          <w:rFonts w:eastAsia="Times New Roman" w:cs="Times New Roman"/>
          <w:szCs w:val="24"/>
          <w:lang w:eastAsia="en-GB"/>
        </w:rPr>
        <w:t xml:space="preserve"> un</w:t>
      </w:r>
      <w:r w:rsidR="00270526" w:rsidRPr="00F551C4">
        <w:rPr>
          <w:rFonts w:eastAsia="Times New Roman" w:cs="Times New Roman"/>
          <w:szCs w:val="24"/>
          <w:lang w:eastAsia="en-GB"/>
        </w:rPr>
        <w:t xml:space="preserve"> darba</w:t>
      </w:r>
      <w:r w:rsidRPr="00F551C4">
        <w:rPr>
          <w:rFonts w:eastAsia="Times New Roman" w:cs="Times New Roman"/>
          <w:szCs w:val="24"/>
          <w:lang w:eastAsia="en-GB"/>
        </w:rPr>
        <w:t xml:space="preserve"> pienākumi;</w:t>
      </w:r>
    </w:p>
    <w:p w14:paraId="2848B128" w14:textId="3F6EA4C9"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.4. nepieciešams nodrošināt </w:t>
      </w:r>
      <w:bookmarkStart w:id="54" w:name="_Hlk173398474"/>
      <w:r w:rsidR="001B0EFA">
        <w:rPr>
          <w:rFonts w:eastAsia="Times New Roman" w:cs="Times New Roman"/>
          <w:szCs w:val="24"/>
          <w:lang w:eastAsia="en-GB"/>
        </w:rPr>
        <w:t>normatīv</w:t>
      </w:r>
      <w:r w:rsidR="007B6AAB">
        <w:rPr>
          <w:rFonts w:eastAsia="Times New Roman" w:cs="Times New Roman"/>
          <w:szCs w:val="24"/>
          <w:lang w:eastAsia="en-GB"/>
        </w:rPr>
        <w:t>aj</w:t>
      </w:r>
      <w:r w:rsidR="001B0EFA">
        <w:rPr>
          <w:rFonts w:eastAsia="Times New Roman" w:cs="Times New Roman"/>
          <w:szCs w:val="24"/>
          <w:lang w:eastAsia="en-GB"/>
        </w:rPr>
        <w:t>os aktos par</w:t>
      </w:r>
      <w:r w:rsidR="001B0EFA" w:rsidRPr="00B2537D">
        <w:rPr>
          <w:rFonts w:eastAsia="Times New Roman" w:cs="Times New Roman"/>
          <w:szCs w:val="24"/>
          <w:lang w:eastAsia="en-GB"/>
        </w:rPr>
        <w:t xml:space="preserve"> </w:t>
      </w:r>
      <w:r w:rsidR="001B0EFA" w:rsidRPr="00D20236">
        <w:rPr>
          <w:rFonts w:eastAsia="Times New Roman" w:cs="Times New Roman"/>
          <w:szCs w:val="24"/>
          <w:lang w:eastAsia="en-GB"/>
        </w:rPr>
        <w:t xml:space="preserve">iekšējās kontroles sistēmas izveidi </w:t>
      </w:r>
      <w:bookmarkEnd w:id="54"/>
      <w:r w:rsidRPr="00F30CCD">
        <w:rPr>
          <w:rFonts w:eastAsia="Times New Roman" w:cs="Times New Roman"/>
          <w:szCs w:val="24"/>
          <w:lang w:eastAsia="en-GB"/>
        </w:rPr>
        <w:t>minēto periodisko padomes un valdes locekļu individuāl</w:t>
      </w:r>
      <w:r w:rsidR="007B6AAB">
        <w:rPr>
          <w:rFonts w:eastAsia="Times New Roman" w:cs="Times New Roman"/>
          <w:szCs w:val="24"/>
          <w:lang w:eastAsia="en-GB"/>
        </w:rPr>
        <w:t>ās</w:t>
      </w:r>
      <w:r w:rsidRPr="00F30CCD">
        <w:rPr>
          <w:rFonts w:eastAsia="Times New Roman" w:cs="Times New Roman"/>
          <w:szCs w:val="24"/>
          <w:lang w:eastAsia="en-GB"/>
        </w:rPr>
        <w:t xml:space="preserve"> piemērotības novērtē</w:t>
      </w:r>
      <w:r w:rsidR="005E15C3">
        <w:rPr>
          <w:rFonts w:eastAsia="Times New Roman" w:cs="Times New Roman"/>
          <w:szCs w:val="24"/>
          <w:lang w:eastAsia="en-GB"/>
        </w:rPr>
        <w:t>šan</w:t>
      </w:r>
      <w:r w:rsidRPr="00F30CCD">
        <w:rPr>
          <w:rFonts w:eastAsia="Times New Roman" w:cs="Times New Roman"/>
          <w:szCs w:val="24"/>
          <w:lang w:eastAsia="en-GB"/>
        </w:rPr>
        <w:t>u;</w:t>
      </w:r>
    </w:p>
    <w:p w14:paraId="07C11CE8" w14:textId="3AE4733F"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.5. ir pamatotas aizdomas, ka iestāde tika vai tiek iesaistīta noziedzīgi iegūtu līdzekļu legalizācijā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finansēšanā vai šo darbību mēģinājumā</w:t>
      </w:r>
      <w:r w:rsidR="001451F4">
        <w:rPr>
          <w:rFonts w:eastAsia="Times New Roman" w:cs="Times New Roman"/>
          <w:szCs w:val="24"/>
          <w:lang w:eastAsia="en-GB"/>
        </w:rPr>
        <w:t>,</w:t>
      </w:r>
      <w:r w:rsidRPr="00F30CCD">
        <w:rPr>
          <w:rFonts w:eastAsia="Times New Roman" w:cs="Times New Roman"/>
          <w:szCs w:val="24"/>
          <w:lang w:eastAsia="en-GB"/>
        </w:rPr>
        <w:t xml:space="preserve"> vai saistībā ar iestādi ir paaugstināts minēto darbību risks, sevišķi situācijās, kad iestāde:</w:t>
      </w:r>
    </w:p>
    <w:p w14:paraId="167EADCD" w14:textId="30568A95"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.5.1. nav ieviesusi pienācīgu iekšējās kontroles sistēmu, lai uzraudzītu un mazinātu noziedzīgi iegūtu līdzekļu legalizācijas un terorisma un </w:t>
      </w:r>
      <w:proofErr w:type="spellStart"/>
      <w:r w:rsidRPr="00F30CCD">
        <w:rPr>
          <w:rFonts w:eastAsia="Times New Roman" w:cs="Times New Roman"/>
          <w:szCs w:val="24"/>
          <w:lang w:eastAsia="en-GB"/>
        </w:rPr>
        <w:t>proliferācijas</w:t>
      </w:r>
      <w:proofErr w:type="spellEnd"/>
      <w:r w:rsidR="00A80053">
        <w:rPr>
          <w:rFonts w:eastAsia="Times New Roman" w:cs="Times New Roman"/>
          <w:szCs w:val="24"/>
          <w:lang w:eastAsia="en-GB"/>
        </w:rPr>
        <w:t xml:space="preserve"> </w:t>
      </w:r>
      <w:r w:rsidRPr="00F30CCD">
        <w:rPr>
          <w:rFonts w:eastAsia="Times New Roman" w:cs="Times New Roman"/>
          <w:szCs w:val="24"/>
          <w:lang w:eastAsia="en-GB"/>
        </w:rPr>
        <w:t>finansēšanas risku (piemēram, to, ko identificē ar uzraudzības konstatējumiem klātienes vai neklātienes pārbaudēs</w:t>
      </w:r>
      <w:r w:rsidR="00C26EEC">
        <w:rPr>
          <w:rFonts w:eastAsia="Times New Roman" w:cs="Times New Roman"/>
          <w:szCs w:val="24"/>
          <w:lang w:eastAsia="en-GB"/>
        </w:rPr>
        <w:t xml:space="preserve"> vai</w:t>
      </w:r>
      <w:r w:rsidRPr="00F30CCD">
        <w:rPr>
          <w:rFonts w:eastAsia="Times New Roman" w:cs="Times New Roman"/>
          <w:szCs w:val="24"/>
          <w:lang w:eastAsia="en-GB"/>
        </w:rPr>
        <w:t xml:space="preserve"> uzraudzības dialogā vai</w:t>
      </w:r>
      <w:r w:rsidR="007B6AAB">
        <w:rPr>
          <w:rFonts w:eastAsia="Times New Roman" w:cs="Times New Roman"/>
          <w:szCs w:val="24"/>
          <w:lang w:eastAsia="en-GB"/>
        </w:rPr>
        <w:t xml:space="preserve"> </w:t>
      </w:r>
      <w:r w:rsidR="000B4C0D" w:rsidRPr="001E34D4">
        <w:rPr>
          <w:rFonts w:eastAsia="Times New Roman" w:cs="Times New Roman"/>
          <w:szCs w:val="24"/>
          <w:lang w:eastAsia="en-GB"/>
        </w:rPr>
        <w:t>uz ko norāda</w:t>
      </w:r>
      <w:r w:rsidRPr="00F30CCD">
        <w:rPr>
          <w:rFonts w:eastAsia="Times New Roman" w:cs="Times New Roman"/>
          <w:szCs w:val="24"/>
          <w:lang w:eastAsia="en-GB"/>
        </w:rPr>
        <w:t xml:space="preserve"> piemērotā</w:t>
      </w:r>
      <w:r w:rsidR="000B4C0D">
        <w:rPr>
          <w:rFonts w:eastAsia="Times New Roman" w:cs="Times New Roman"/>
          <w:szCs w:val="24"/>
          <w:lang w:eastAsia="en-GB"/>
        </w:rPr>
        <w:t>s</w:t>
      </w:r>
      <w:r w:rsidRPr="00F30CCD">
        <w:rPr>
          <w:rFonts w:eastAsia="Times New Roman" w:cs="Times New Roman"/>
          <w:szCs w:val="24"/>
          <w:lang w:eastAsia="en-GB"/>
        </w:rPr>
        <w:t xml:space="preserve"> sankcij</w:t>
      </w:r>
      <w:r w:rsidR="000B4C0D">
        <w:rPr>
          <w:rFonts w:eastAsia="Times New Roman" w:cs="Times New Roman"/>
          <w:szCs w:val="24"/>
          <w:lang w:eastAsia="en-GB"/>
        </w:rPr>
        <w:t>as</w:t>
      </w:r>
      <w:r w:rsidR="009A30FE">
        <w:rPr>
          <w:rFonts w:eastAsia="Times New Roman" w:cs="Times New Roman"/>
          <w:szCs w:val="24"/>
          <w:lang w:eastAsia="en-GB"/>
        </w:rPr>
        <w:t>);</w:t>
      </w:r>
    </w:p>
    <w:p w14:paraId="14DE49D2" w14:textId="39A0098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.5.2. pēdējo piecu gadu laikā ir pārkāpusi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xml:space="preserve"> finansēšanas novēršanas prasības, kā rezultātā uzraudzības </w:t>
      </w:r>
      <w:r w:rsidR="00B2537D">
        <w:rPr>
          <w:rFonts w:eastAsia="Times New Roman" w:cs="Times New Roman"/>
          <w:szCs w:val="24"/>
          <w:lang w:eastAsia="en-GB"/>
        </w:rPr>
        <w:t>institūcija</w:t>
      </w:r>
      <w:r w:rsidRPr="00F30CCD">
        <w:rPr>
          <w:rFonts w:eastAsia="Times New Roman" w:cs="Times New Roman"/>
          <w:szCs w:val="24"/>
          <w:lang w:eastAsia="en-GB"/>
        </w:rPr>
        <w:t xml:space="preserve"> ir piemērojusi iestādei sankcijas vai administratīvos pasākumus</w:t>
      </w:r>
      <w:r w:rsidR="009A30FE">
        <w:rPr>
          <w:rFonts w:eastAsia="Times New Roman" w:cs="Times New Roman"/>
          <w:szCs w:val="24"/>
          <w:lang w:eastAsia="en-GB"/>
        </w:rPr>
        <w:t>;</w:t>
      </w:r>
    </w:p>
    <w:p w14:paraId="2EC2C78B" w14:textId="5B7C7518"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 xml:space="preserve">.5.3. ir būtiski mainījusi savu saimniecisko darbību vai </w:t>
      </w:r>
      <w:r w:rsidR="00405614">
        <w:rPr>
          <w:rFonts w:eastAsia="Times New Roman" w:cs="Times New Roman"/>
          <w:szCs w:val="24"/>
          <w:lang w:eastAsia="en-GB"/>
        </w:rPr>
        <w:t>uzņēmējdarbības</w:t>
      </w:r>
      <w:r w:rsidRPr="00F30CCD">
        <w:rPr>
          <w:rFonts w:eastAsia="Times New Roman" w:cs="Times New Roman"/>
          <w:szCs w:val="24"/>
          <w:lang w:eastAsia="en-GB"/>
        </w:rPr>
        <w:t xml:space="preserve"> modeli un šādu darbību rezultātā ir ievērojami palielinājies iestādes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xml:space="preserve"> finansēšanas risks.</w:t>
      </w:r>
    </w:p>
    <w:p w14:paraId="0B501C9F" w14:textId="77777777" w:rsidR="003D6ED8" w:rsidRPr="00F30CCD" w:rsidRDefault="003D6ED8" w:rsidP="00326F46">
      <w:pPr>
        <w:shd w:val="clear" w:color="auto" w:fill="FFFFFF"/>
        <w:jc w:val="both"/>
        <w:rPr>
          <w:rFonts w:eastAsia="Times New Roman" w:cs="Times New Roman"/>
          <w:szCs w:val="24"/>
          <w:lang w:eastAsia="en-GB"/>
        </w:rPr>
      </w:pPr>
      <w:bookmarkStart w:id="55" w:name="p23"/>
      <w:bookmarkStart w:id="56" w:name="p-1136583"/>
      <w:bookmarkEnd w:id="55"/>
      <w:bookmarkEnd w:id="56"/>
    </w:p>
    <w:p w14:paraId="730BC986" w14:textId="030F44E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 xml:space="preserve">. Iestāde atkārtoti </w:t>
      </w:r>
      <w:r w:rsidR="00204E1A">
        <w:rPr>
          <w:rFonts w:eastAsia="Times New Roman" w:cs="Times New Roman"/>
          <w:szCs w:val="24"/>
          <w:lang w:eastAsia="en-GB"/>
        </w:rPr>
        <w:t>veic</w:t>
      </w:r>
      <w:r w:rsidRPr="00F30CCD">
        <w:rPr>
          <w:rFonts w:eastAsia="Times New Roman" w:cs="Times New Roman"/>
          <w:szCs w:val="24"/>
          <w:lang w:eastAsia="en-GB"/>
        </w:rPr>
        <w:t xml:space="preserve"> padomes un valdes locekļu kolektīv</w:t>
      </w:r>
      <w:r w:rsidR="007B6AAB">
        <w:rPr>
          <w:rFonts w:eastAsia="Times New Roman" w:cs="Times New Roman"/>
          <w:szCs w:val="24"/>
          <w:lang w:eastAsia="en-GB"/>
        </w:rPr>
        <w:t>ās</w:t>
      </w:r>
      <w:r w:rsidRPr="00F30CCD">
        <w:rPr>
          <w:rFonts w:eastAsia="Times New Roman" w:cs="Times New Roman"/>
          <w:szCs w:val="24"/>
          <w:lang w:eastAsia="en-GB"/>
        </w:rPr>
        <w:t xml:space="preserve"> piemērotīb</w:t>
      </w:r>
      <w:r w:rsidR="00204E1A">
        <w:rPr>
          <w:rFonts w:eastAsia="Times New Roman" w:cs="Times New Roman"/>
          <w:szCs w:val="24"/>
          <w:lang w:eastAsia="en-GB"/>
        </w:rPr>
        <w:t>as novērtēšan</w:t>
      </w:r>
      <w:r w:rsidRPr="00F30CCD">
        <w:rPr>
          <w:rFonts w:eastAsia="Times New Roman" w:cs="Times New Roman"/>
          <w:szCs w:val="24"/>
          <w:lang w:eastAsia="en-GB"/>
        </w:rPr>
        <w:t>u katru reizi, kad:</w:t>
      </w:r>
    </w:p>
    <w:p w14:paraId="263F0D13" w14:textId="4C3736C7"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lastRenderedPageBreak/>
        <w:t>2</w:t>
      </w:r>
      <w:r w:rsidR="0035434B">
        <w:rPr>
          <w:rFonts w:eastAsia="Times New Roman" w:cs="Times New Roman"/>
          <w:szCs w:val="24"/>
          <w:lang w:eastAsia="en-GB"/>
        </w:rPr>
        <w:t>3</w:t>
      </w:r>
      <w:r w:rsidRPr="00F30CCD">
        <w:rPr>
          <w:rFonts w:eastAsia="Times New Roman" w:cs="Times New Roman"/>
          <w:szCs w:val="24"/>
          <w:lang w:eastAsia="en-GB"/>
        </w:rPr>
        <w:t xml:space="preserve">.1. atsevišķs </w:t>
      </w:r>
      <w:r w:rsidR="005E15C3">
        <w:rPr>
          <w:rFonts w:eastAsia="Times New Roman" w:cs="Times New Roman"/>
          <w:szCs w:val="24"/>
          <w:lang w:eastAsia="en-GB"/>
        </w:rPr>
        <w:t>padomes vai valdes</w:t>
      </w:r>
      <w:r w:rsidRPr="00F30CCD">
        <w:rPr>
          <w:rFonts w:eastAsia="Times New Roman" w:cs="Times New Roman"/>
          <w:szCs w:val="24"/>
          <w:lang w:eastAsia="en-GB"/>
        </w:rPr>
        <w:t xml:space="preserve"> loceklis pārtrauc vai sāk </w:t>
      </w:r>
      <w:r w:rsidR="001A40F3">
        <w:rPr>
          <w:rFonts w:eastAsia="Times New Roman" w:cs="Times New Roman"/>
          <w:szCs w:val="24"/>
          <w:lang w:eastAsia="en-GB"/>
        </w:rPr>
        <w:t xml:space="preserve">pildīt </w:t>
      </w:r>
      <w:r w:rsidRPr="00F30CCD">
        <w:rPr>
          <w:rFonts w:eastAsia="Times New Roman" w:cs="Times New Roman"/>
          <w:szCs w:val="24"/>
          <w:lang w:eastAsia="en-GB"/>
        </w:rPr>
        <w:t>darba</w:t>
      </w:r>
      <w:r w:rsidR="001A40F3">
        <w:rPr>
          <w:rFonts w:eastAsia="Times New Roman" w:cs="Times New Roman"/>
          <w:szCs w:val="24"/>
          <w:lang w:eastAsia="en-GB"/>
        </w:rPr>
        <w:t xml:space="preserve"> pienākumus</w:t>
      </w:r>
      <w:r w:rsidRPr="00F30CCD">
        <w:rPr>
          <w:rFonts w:eastAsia="Times New Roman" w:cs="Times New Roman"/>
          <w:szCs w:val="24"/>
          <w:lang w:eastAsia="en-GB"/>
        </w:rPr>
        <w:t xml:space="preserve"> iestād</w:t>
      </w:r>
      <w:r w:rsidR="001A40F3">
        <w:rPr>
          <w:rFonts w:eastAsia="Times New Roman" w:cs="Times New Roman"/>
          <w:szCs w:val="24"/>
          <w:lang w:eastAsia="en-GB"/>
        </w:rPr>
        <w:t>ē</w:t>
      </w:r>
      <w:r w:rsidRPr="00F30CCD">
        <w:rPr>
          <w:rFonts w:eastAsia="Times New Roman" w:cs="Times New Roman"/>
          <w:szCs w:val="24"/>
          <w:lang w:eastAsia="en-GB"/>
        </w:rPr>
        <w:t xml:space="preserve"> vai tiek pārvēlēts </w:t>
      </w:r>
      <w:r w:rsidRPr="00746206">
        <w:rPr>
          <w:rFonts w:eastAsia="Times New Roman" w:cs="Times New Roman"/>
          <w:szCs w:val="24"/>
          <w:lang w:eastAsia="en-GB"/>
        </w:rPr>
        <w:t xml:space="preserve">amatā vai </w:t>
      </w:r>
      <w:r w:rsidR="00FA1A90">
        <w:rPr>
          <w:rFonts w:eastAsia="Times New Roman" w:cs="Times New Roman"/>
          <w:szCs w:val="24"/>
          <w:lang w:eastAsia="en-GB"/>
        </w:rPr>
        <w:t>t</w:t>
      </w:r>
      <w:r w:rsidR="00204E1A" w:rsidRPr="00746206">
        <w:rPr>
          <w:rFonts w:eastAsia="Times New Roman" w:cs="Times New Roman"/>
          <w:szCs w:val="24"/>
          <w:lang w:eastAsia="en-GB"/>
        </w:rPr>
        <w:t>am</w:t>
      </w:r>
      <w:r w:rsidRPr="00F30CCD">
        <w:rPr>
          <w:rFonts w:eastAsia="Times New Roman" w:cs="Times New Roman"/>
          <w:szCs w:val="24"/>
          <w:lang w:eastAsia="en-GB"/>
        </w:rPr>
        <w:t xml:space="preserve"> tiek mainīts veicamo</w:t>
      </w:r>
      <w:r w:rsidR="00270526">
        <w:rPr>
          <w:rFonts w:eastAsia="Times New Roman" w:cs="Times New Roman"/>
          <w:szCs w:val="24"/>
          <w:lang w:eastAsia="en-GB"/>
        </w:rPr>
        <w:t xml:space="preserve"> darba</w:t>
      </w:r>
      <w:r w:rsidRPr="00F30CCD">
        <w:rPr>
          <w:rFonts w:eastAsia="Times New Roman" w:cs="Times New Roman"/>
          <w:szCs w:val="24"/>
          <w:lang w:eastAsia="en-GB"/>
        </w:rPr>
        <w:t xml:space="preserve"> pienākumu apjoms vai</w:t>
      </w:r>
      <w:r w:rsidR="00755A97">
        <w:rPr>
          <w:rFonts w:eastAsia="Times New Roman" w:cs="Times New Roman"/>
          <w:szCs w:val="24"/>
          <w:lang w:eastAsia="en-GB"/>
        </w:rPr>
        <w:t xml:space="preserve"> atbildības joma</w:t>
      </w:r>
      <w:r w:rsidRPr="00F30CCD">
        <w:rPr>
          <w:rFonts w:eastAsia="Times New Roman" w:cs="Times New Roman"/>
          <w:szCs w:val="24"/>
          <w:lang w:eastAsia="en-GB"/>
        </w:rPr>
        <w:t xml:space="preserve"> padom</w:t>
      </w:r>
      <w:r w:rsidR="00755A97">
        <w:rPr>
          <w:rFonts w:eastAsia="Times New Roman" w:cs="Times New Roman"/>
          <w:szCs w:val="24"/>
          <w:lang w:eastAsia="en-GB"/>
        </w:rPr>
        <w:t>ē</w:t>
      </w:r>
      <w:r w:rsidRPr="00F30CCD">
        <w:rPr>
          <w:rFonts w:eastAsia="Times New Roman" w:cs="Times New Roman"/>
          <w:szCs w:val="24"/>
          <w:lang w:eastAsia="en-GB"/>
        </w:rPr>
        <w:t xml:space="preserve"> vai vald</w:t>
      </w:r>
      <w:r w:rsidR="00755A97">
        <w:rPr>
          <w:rFonts w:eastAsia="Times New Roman" w:cs="Times New Roman"/>
          <w:szCs w:val="24"/>
          <w:lang w:eastAsia="en-GB"/>
        </w:rPr>
        <w:t>ē</w:t>
      </w:r>
      <w:r w:rsidRPr="00F30CCD">
        <w:rPr>
          <w:rFonts w:eastAsia="Times New Roman" w:cs="Times New Roman"/>
          <w:szCs w:val="24"/>
          <w:lang w:eastAsia="en-GB"/>
        </w:rPr>
        <w:t>;</w:t>
      </w:r>
    </w:p>
    <w:p w14:paraId="5BE5466D" w14:textId="68CD9E0E" w:rsidR="004B7AC3" w:rsidRPr="00F30CCD" w:rsidRDefault="003D6ED8"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004B7AC3" w:rsidRPr="00F30CCD">
        <w:rPr>
          <w:rFonts w:eastAsia="Times New Roman" w:cs="Times New Roman"/>
          <w:szCs w:val="24"/>
          <w:lang w:eastAsia="en-GB"/>
        </w:rPr>
        <w:t>.2. tas kļūst nepieciešams noteiktu apstākļu vai notikumu iestāšanās dēļ, piemēram, mainoties iestādes darbības veidam, sarežģītībai vai specifikai, veicot būtiskas izmaiņas iestādes risku stratēģijā vai norisinoties būtiskām strukturālām izmaiņām iestādē vai konsolidācijas grupā, kurā tā ietilpst;</w:t>
      </w:r>
    </w:p>
    <w:p w14:paraId="05CBAA1A" w14:textId="27256C08" w:rsidR="004B7AC3" w:rsidRPr="00F551C4" w:rsidRDefault="004B7AC3" w:rsidP="00326F46">
      <w:pPr>
        <w:shd w:val="clear" w:color="auto" w:fill="FFFFFF"/>
        <w:jc w:val="both"/>
        <w:rPr>
          <w:rFonts w:eastAsia="Times New Roman" w:cs="Times New Roman"/>
          <w:szCs w:val="24"/>
          <w:lang w:eastAsia="en-GB"/>
        </w:rPr>
      </w:pPr>
      <w:r w:rsidRPr="00F551C4">
        <w:rPr>
          <w:rFonts w:eastAsia="Times New Roman" w:cs="Times New Roman"/>
          <w:szCs w:val="24"/>
          <w:lang w:eastAsia="en-GB"/>
        </w:rPr>
        <w:t>2</w:t>
      </w:r>
      <w:r w:rsidR="0035434B" w:rsidRPr="00F551C4">
        <w:rPr>
          <w:rFonts w:eastAsia="Times New Roman" w:cs="Times New Roman"/>
          <w:szCs w:val="24"/>
          <w:lang w:eastAsia="en-GB"/>
        </w:rPr>
        <w:t>3</w:t>
      </w:r>
      <w:r w:rsidRPr="00F551C4">
        <w:rPr>
          <w:rFonts w:eastAsia="Times New Roman" w:cs="Times New Roman"/>
          <w:szCs w:val="24"/>
          <w:lang w:eastAsia="en-GB"/>
        </w:rPr>
        <w:t>.3. tiek veiktas izmaiņas padomes vai valdes locekļa veicamajos</w:t>
      </w:r>
      <w:r w:rsidR="00270526" w:rsidRPr="00F551C4">
        <w:rPr>
          <w:rFonts w:eastAsia="Times New Roman" w:cs="Times New Roman"/>
          <w:szCs w:val="24"/>
          <w:lang w:eastAsia="en-GB"/>
        </w:rPr>
        <w:t xml:space="preserve"> darba</w:t>
      </w:r>
      <w:r w:rsidRPr="00F551C4">
        <w:rPr>
          <w:rFonts w:eastAsia="Times New Roman" w:cs="Times New Roman"/>
          <w:szCs w:val="24"/>
          <w:lang w:eastAsia="en-GB"/>
        </w:rPr>
        <w:t xml:space="preserve"> pienākumos vai mainās šo pienākumu veikšanai nepieciešamā kompetence, vai amatam tiek izvirzīti jauni padomes vai valdes locekļi, vai</w:t>
      </w:r>
      <w:r w:rsidR="00F551C4" w:rsidRPr="00F551C4">
        <w:rPr>
          <w:rFonts w:eastAsia="Times New Roman" w:cs="Times New Roman"/>
          <w:szCs w:val="24"/>
          <w:lang w:eastAsia="en-GB"/>
        </w:rPr>
        <w:t xml:space="preserve"> starp padomes un valdes locekļiem</w:t>
      </w:r>
      <w:r w:rsidRPr="00F551C4">
        <w:rPr>
          <w:rFonts w:eastAsia="Times New Roman" w:cs="Times New Roman"/>
          <w:szCs w:val="24"/>
          <w:lang w:eastAsia="en-GB"/>
        </w:rPr>
        <w:t xml:space="preserve"> tiek pārdalītas vai kā citādi mainītas kompetences </w:t>
      </w:r>
      <w:r w:rsidR="00F551C4" w:rsidRPr="00F551C4">
        <w:rPr>
          <w:rFonts w:eastAsia="Times New Roman" w:cs="Times New Roman"/>
          <w:szCs w:val="24"/>
          <w:lang w:eastAsia="en-GB"/>
        </w:rPr>
        <w:t xml:space="preserve">jomas </w:t>
      </w:r>
      <w:r w:rsidRPr="00F551C4">
        <w:rPr>
          <w:rFonts w:eastAsia="Times New Roman" w:cs="Times New Roman"/>
          <w:szCs w:val="24"/>
          <w:lang w:eastAsia="en-GB"/>
        </w:rPr>
        <w:t>un</w:t>
      </w:r>
      <w:r w:rsidR="00270526" w:rsidRPr="00F551C4">
        <w:rPr>
          <w:rFonts w:eastAsia="Times New Roman" w:cs="Times New Roman"/>
          <w:szCs w:val="24"/>
          <w:lang w:eastAsia="en-GB"/>
        </w:rPr>
        <w:t xml:space="preserve"> darba</w:t>
      </w:r>
      <w:r w:rsidRPr="00F551C4">
        <w:rPr>
          <w:rFonts w:eastAsia="Times New Roman" w:cs="Times New Roman"/>
          <w:szCs w:val="24"/>
          <w:lang w:eastAsia="en-GB"/>
        </w:rPr>
        <w:t xml:space="preserve"> pienākumi;</w:t>
      </w:r>
    </w:p>
    <w:p w14:paraId="71496D80" w14:textId="61AE2E98" w:rsidR="004B7AC3" w:rsidRPr="00F30CCD" w:rsidRDefault="004B7AC3" w:rsidP="00326F46">
      <w:pPr>
        <w:shd w:val="clear" w:color="auto" w:fill="FFFFFF"/>
        <w:jc w:val="both"/>
        <w:rPr>
          <w:rFonts w:eastAsia="Times New Roman" w:cs="Times New Roman"/>
          <w:szCs w:val="24"/>
          <w:lang w:eastAsia="en-GB"/>
        </w:rPr>
      </w:pPr>
      <w:r w:rsidRPr="00F551C4">
        <w:rPr>
          <w:rFonts w:eastAsia="Times New Roman" w:cs="Times New Roman"/>
          <w:szCs w:val="24"/>
          <w:lang w:eastAsia="en-GB"/>
        </w:rPr>
        <w:t>2</w:t>
      </w:r>
      <w:r w:rsidR="0035434B" w:rsidRPr="00F551C4">
        <w:rPr>
          <w:rFonts w:eastAsia="Times New Roman" w:cs="Times New Roman"/>
          <w:szCs w:val="24"/>
          <w:lang w:eastAsia="en-GB"/>
        </w:rPr>
        <w:t>3</w:t>
      </w:r>
      <w:r w:rsidRPr="00F551C4">
        <w:rPr>
          <w:rFonts w:eastAsia="Times New Roman" w:cs="Times New Roman"/>
          <w:szCs w:val="24"/>
          <w:lang w:eastAsia="en-GB"/>
        </w:rPr>
        <w:t xml:space="preserve">.4. nepieciešams nodrošināt </w:t>
      </w:r>
      <w:r w:rsidR="005409B6" w:rsidRPr="00F551C4">
        <w:rPr>
          <w:rFonts w:eastAsia="Times New Roman" w:cs="Times New Roman"/>
          <w:szCs w:val="24"/>
          <w:lang w:eastAsia="en-GB"/>
        </w:rPr>
        <w:t>normatīv</w:t>
      </w:r>
      <w:r w:rsidR="007B6AAB" w:rsidRPr="00F551C4">
        <w:rPr>
          <w:rFonts w:eastAsia="Times New Roman" w:cs="Times New Roman"/>
          <w:szCs w:val="24"/>
          <w:lang w:eastAsia="en-GB"/>
        </w:rPr>
        <w:t>aj</w:t>
      </w:r>
      <w:r w:rsidR="005409B6" w:rsidRPr="00F551C4">
        <w:rPr>
          <w:rFonts w:eastAsia="Times New Roman" w:cs="Times New Roman"/>
          <w:szCs w:val="24"/>
          <w:lang w:eastAsia="en-GB"/>
        </w:rPr>
        <w:t>os aktos par iekšējās kontroles sistēmas izveidi</w:t>
      </w:r>
      <w:r w:rsidR="005A4AAD">
        <w:rPr>
          <w:rFonts w:eastAsia="Times New Roman" w:cs="Times New Roman"/>
          <w:szCs w:val="24"/>
          <w:lang w:eastAsia="en-GB"/>
        </w:rPr>
        <w:t xml:space="preserve"> </w:t>
      </w:r>
      <w:r w:rsidRPr="00F30CCD">
        <w:rPr>
          <w:rFonts w:eastAsia="Times New Roman" w:cs="Times New Roman"/>
          <w:szCs w:val="24"/>
          <w:lang w:eastAsia="en-GB"/>
        </w:rPr>
        <w:t>minēto periodisko padomes un valdes locekļu kolektīv</w:t>
      </w:r>
      <w:r w:rsidR="007B6AAB">
        <w:rPr>
          <w:rFonts w:eastAsia="Times New Roman" w:cs="Times New Roman"/>
          <w:szCs w:val="24"/>
          <w:lang w:eastAsia="en-GB"/>
        </w:rPr>
        <w:t>ās</w:t>
      </w:r>
      <w:r w:rsidRPr="00F30CCD">
        <w:rPr>
          <w:rFonts w:eastAsia="Times New Roman" w:cs="Times New Roman"/>
          <w:szCs w:val="24"/>
          <w:lang w:eastAsia="en-GB"/>
        </w:rPr>
        <w:t xml:space="preserve"> piemērotības novērtē</w:t>
      </w:r>
      <w:r w:rsidR="005E15C3">
        <w:rPr>
          <w:rFonts w:eastAsia="Times New Roman" w:cs="Times New Roman"/>
          <w:szCs w:val="24"/>
          <w:lang w:eastAsia="en-GB"/>
        </w:rPr>
        <w:t>šan</w:t>
      </w:r>
      <w:r w:rsidRPr="00F30CCD">
        <w:rPr>
          <w:rFonts w:eastAsia="Times New Roman" w:cs="Times New Roman"/>
          <w:szCs w:val="24"/>
          <w:lang w:eastAsia="en-GB"/>
        </w:rPr>
        <w:t>u;</w:t>
      </w:r>
    </w:p>
    <w:p w14:paraId="28FAC156" w14:textId="61AD4D51"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 xml:space="preserve">.5. ir pamatotas aizdomas, ka iestāde tika vai tiek iesaistīta noziedzīgi iegūtu līdzekļu legalizācijā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finansēšanā vai šo darbību mēģinājumā vai ka saistībā ar iestādi ir paaugstināts minēto darbību risks, sevišķi situācijās, kad iestāde:</w:t>
      </w:r>
    </w:p>
    <w:p w14:paraId="36D7C135" w14:textId="723E6631"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 xml:space="preserve">.5.1. nav ieviesusi pienācīgu iekšējās kontroles sistēmu, lai uzraudzītu un mazinātu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finansēšanas risku (piemēram, to, ko identificē ar uzraudzības konstatējumiem klātienes vai neklātienes pārbaudēs</w:t>
      </w:r>
      <w:r w:rsidR="00C26EEC">
        <w:rPr>
          <w:rFonts w:eastAsia="Times New Roman" w:cs="Times New Roman"/>
          <w:szCs w:val="24"/>
          <w:lang w:eastAsia="en-GB"/>
        </w:rPr>
        <w:t xml:space="preserve"> vai</w:t>
      </w:r>
      <w:r w:rsidRPr="00F30CCD">
        <w:rPr>
          <w:rFonts w:eastAsia="Times New Roman" w:cs="Times New Roman"/>
          <w:szCs w:val="24"/>
          <w:lang w:eastAsia="en-GB"/>
        </w:rPr>
        <w:t xml:space="preserve"> uzraudzības dialogā </w:t>
      </w:r>
      <w:r w:rsidRPr="001E34D4">
        <w:rPr>
          <w:rFonts w:eastAsia="Times New Roman" w:cs="Times New Roman"/>
          <w:szCs w:val="24"/>
          <w:lang w:eastAsia="en-GB"/>
        </w:rPr>
        <w:t xml:space="preserve">vai </w:t>
      </w:r>
      <w:bookmarkStart w:id="57" w:name="_Hlk170736055"/>
      <w:r w:rsidR="000B4C0D" w:rsidRPr="001E34D4">
        <w:rPr>
          <w:rFonts w:eastAsia="Times New Roman" w:cs="Times New Roman"/>
          <w:szCs w:val="24"/>
          <w:lang w:eastAsia="en-GB"/>
        </w:rPr>
        <w:t>uz ko norāda piemērotās</w:t>
      </w:r>
      <w:r w:rsidR="000B4C0D" w:rsidRPr="00F30CCD">
        <w:rPr>
          <w:rFonts w:eastAsia="Times New Roman" w:cs="Times New Roman"/>
          <w:szCs w:val="24"/>
          <w:lang w:eastAsia="en-GB"/>
        </w:rPr>
        <w:t xml:space="preserve"> sankcij</w:t>
      </w:r>
      <w:r w:rsidR="000B4C0D">
        <w:rPr>
          <w:rFonts w:eastAsia="Times New Roman" w:cs="Times New Roman"/>
          <w:szCs w:val="24"/>
          <w:lang w:eastAsia="en-GB"/>
        </w:rPr>
        <w:t>as</w:t>
      </w:r>
      <w:bookmarkEnd w:id="57"/>
      <w:r w:rsidR="009A30FE">
        <w:rPr>
          <w:rFonts w:eastAsia="Times New Roman" w:cs="Times New Roman"/>
          <w:szCs w:val="24"/>
          <w:lang w:eastAsia="en-GB"/>
        </w:rPr>
        <w:t>);</w:t>
      </w:r>
    </w:p>
    <w:p w14:paraId="0E1BD43E" w14:textId="0CA29BD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 xml:space="preserve">.5.2. pēdējo piecu gadu laikā ir pārkāpusi noziedzīgi iegūtu līdzekļu legalizācijas un terorisma un </w:t>
      </w:r>
      <w:proofErr w:type="spellStart"/>
      <w:r w:rsidRPr="00F30CCD">
        <w:rPr>
          <w:rFonts w:eastAsia="Times New Roman" w:cs="Times New Roman"/>
          <w:szCs w:val="24"/>
          <w:lang w:eastAsia="en-GB"/>
        </w:rPr>
        <w:t>proliferācijas</w:t>
      </w:r>
      <w:proofErr w:type="spellEnd"/>
      <w:r w:rsidR="00A80053">
        <w:rPr>
          <w:rFonts w:eastAsia="Times New Roman" w:cs="Times New Roman"/>
          <w:szCs w:val="24"/>
          <w:lang w:eastAsia="en-GB"/>
        </w:rPr>
        <w:t xml:space="preserve"> </w:t>
      </w:r>
      <w:r w:rsidRPr="00F30CCD">
        <w:rPr>
          <w:rFonts w:eastAsia="Times New Roman" w:cs="Times New Roman"/>
          <w:szCs w:val="24"/>
          <w:lang w:eastAsia="en-GB"/>
        </w:rPr>
        <w:t xml:space="preserve">finansēšanas novēršanas prasības, kā rezultātā uzraudzības </w:t>
      </w:r>
      <w:r w:rsidR="00B2537D">
        <w:rPr>
          <w:rFonts w:eastAsia="Times New Roman" w:cs="Times New Roman"/>
          <w:szCs w:val="24"/>
          <w:lang w:eastAsia="en-GB"/>
        </w:rPr>
        <w:t>institūcija</w:t>
      </w:r>
      <w:r w:rsidRPr="00F30CCD">
        <w:rPr>
          <w:rFonts w:eastAsia="Times New Roman" w:cs="Times New Roman"/>
          <w:szCs w:val="24"/>
          <w:lang w:eastAsia="en-GB"/>
        </w:rPr>
        <w:t xml:space="preserve"> ir piemērojusi iestādei sankcijas vai administratīvos pasākumus</w:t>
      </w:r>
      <w:r w:rsidR="009A30FE">
        <w:rPr>
          <w:rFonts w:eastAsia="Times New Roman" w:cs="Times New Roman"/>
          <w:szCs w:val="24"/>
          <w:lang w:eastAsia="en-GB"/>
        </w:rPr>
        <w:t>;</w:t>
      </w:r>
    </w:p>
    <w:p w14:paraId="5CA9F4A9" w14:textId="22310F88"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 xml:space="preserve">.5.3. ir būtiski mainījusi savu saimniecisko darbību vai uzņēmējdarbības modeli un šādu darbību rezultātā ir ievērojami palielinājies iestādes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finansēšanas risks.</w:t>
      </w:r>
    </w:p>
    <w:p w14:paraId="7F1BE2B0" w14:textId="30BC8BBD" w:rsidR="004B7AC3" w:rsidRPr="00F30CCD" w:rsidRDefault="004B7AC3" w:rsidP="00326F46">
      <w:pPr>
        <w:shd w:val="clear" w:color="auto" w:fill="FFFFFF"/>
        <w:jc w:val="both"/>
        <w:rPr>
          <w:rFonts w:eastAsia="Times New Roman" w:cs="Times New Roman"/>
          <w:i/>
          <w:iCs/>
          <w:szCs w:val="24"/>
          <w:lang w:eastAsia="en-GB"/>
        </w:rPr>
      </w:pPr>
    </w:p>
    <w:p w14:paraId="6BD47E55" w14:textId="641ADB4A" w:rsidR="004B7AC3" w:rsidRPr="00F30CCD" w:rsidRDefault="004B7AC3" w:rsidP="00326F46">
      <w:pPr>
        <w:shd w:val="clear" w:color="auto" w:fill="FFFFFF"/>
        <w:jc w:val="both"/>
        <w:rPr>
          <w:rFonts w:eastAsia="Times New Roman" w:cs="Times New Roman"/>
          <w:szCs w:val="24"/>
          <w:lang w:eastAsia="en-GB"/>
        </w:rPr>
      </w:pPr>
      <w:bookmarkStart w:id="58" w:name="p24"/>
      <w:bookmarkStart w:id="59" w:name="p-1136584"/>
      <w:bookmarkEnd w:id="58"/>
      <w:bookmarkEnd w:id="59"/>
      <w:r w:rsidRPr="00F30CCD">
        <w:rPr>
          <w:rFonts w:eastAsia="Times New Roman" w:cs="Times New Roman"/>
          <w:szCs w:val="24"/>
          <w:lang w:eastAsia="en-GB"/>
        </w:rPr>
        <w:t>2</w:t>
      </w:r>
      <w:r w:rsidR="0035434B">
        <w:rPr>
          <w:rFonts w:eastAsia="Times New Roman" w:cs="Times New Roman"/>
          <w:szCs w:val="24"/>
          <w:lang w:eastAsia="en-GB"/>
        </w:rPr>
        <w:t>4</w:t>
      </w:r>
      <w:r w:rsidRPr="00F30CCD">
        <w:rPr>
          <w:rFonts w:eastAsia="Times New Roman" w:cs="Times New Roman"/>
          <w:szCs w:val="24"/>
          <w:lang w:eastAsia="en-GB"/>
        </w:rPr>
        <w:t>. Ja iestāde veic piemērotības novērtēšanu šo noteikumu</w:t>
      </w:r>
      <w:r w:rsidR="00A80053">
        <w:rPr>
          <w:rFonts w:eastAsia="Times New Roman" w:cs="Times New Roman"/>
          <w:szCs w:val="24"/>
          <w:lang w:eastAsia="en-GB"/>
        </w:rPr>
        <w:t xml:space="preserve"> </w:t>
      </w:r>
      <w:hyperlink r:id="rId19" w:anchor="p22.1" w:history="1">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.1</w:t>
        </w:r>
      </w:hyperlink>
      <w:r w:rsidRPr="00F30CCD">
        <w:rPr>
          <w:rFonts w:eastAsia="Times New Roman" w:cs="Times New Roman"/>
          <w:szCs w:val="24"/>
          <w:lang w:eastAsia="en-GB"/>
        </w:rPr>
        <w:t>.,</w:t>
      </w:r>
      <w:r w:rsidR="00A80053">
        <w:rPr>
          <w:rFonts w:eastAsia="Times New Roman" w:cs="Times New Roman"/>
          <w:szCs w:val="24"/>
          <w:lang w:eastAsia="en-GB"/>
        </w:rPr>
        <w:t xml:space="preserve"> </w:t>
      </w:r>
      <w:hyperlink r:id="rId20" w:anchor="p22.3" w:history="1">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.3</w:t>
        </w:r>
      </w:hyperlink>
      <w:r w:rsidRPr="00F30CCD">
        <w:rPr>
          <w:rFonts w:eastAsia="Times New Roman" w:cs="Times New Roman"/>
          <w:szCs w:val="24"/>
          <w:lang w:eastAsia="en-GB"/>
        </w:rPr>
        <w:t>.,</w:t>
      </w:r>
      <w:r w:rsidR="00A80053">
        <w:rPr>
          <w:rFonts w:eastAsia="Times New Roman" w:cs="Times New Roman"/>
          <w:szCs w:val="24"/>
          <w:lang w:eastAsia="en-GB"/>
        </w:rPr>
        <w:t xml:space="preserve"> </w:t>
      </w:r>
      <w:hyperlink r:id="rId21" w:anchor="p22.5" w:history="1">
        <w:r w:rsidRPr="00F30CCD">
          <w:rPr>
            <w:rFonts w:eastAsia="Times New Roman" w:cs="Times New Roman"/>
            <w:szCs w:val="24"/>
            <w:lang w:eastAsia="en-GB"/>
          </w:rPr>
          <w:t>2</w:t>
        </w:r>
        <w:r w:rsidR="0035434B">
          <w:rPr>
            <w:rFonts w:eastAsia="Times New Roman" w:cs="Times New Roman"/>
            <w:szCs w:val="24"/>
            <w:lang w:eastAsia="en-GB"/>
          </w:rPr>
          <w:t>2</w:t>
        </w:r>
        <w:r w:rsidRPr="00F30CCD">
          <w:rPr>
            <w:rFonts w:eastAsia="Times New Roman" w:cs="Times New Roman"/>
            <w:szCs w:val="24"/>
            <w:lang w:eastAsia="en-GB"/>
          </w:rPr>
          <w:t>.5</w:t>
        </w:r>
      </w:hyperlink>
      <w:r w:rsidRPr="00F30CCD">
        <w:rPr>
          <w:rFonts w:eastAsia="Times New Roman" w:cs="Times New Roman"/>
          <w:szCs w:val="24"/>
          <w:lang w:eastAsia="en-GB"/>
        </w:rPr>
        <w:t>.,</w:t>
      </w:r>
      <w:r w:rsidR="00A80053">
        <w:rPr>
          <w:rFonts w:eastAsia="Times New Roman" w:cs="Times New Roman"/>
          <w:szCs w:val="24"/>
          <w:lang w:eastAsia="en-GB"/>
        </w:rPr>
        <w:t xml:space="preserve"> </w:t>
      </w:r>
      <w:hyperlink r:id="rId22" w:anchor="p23.2" w:history="1">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.2</w:t>
        </w:r>
      </w:hyperlink>
      <w:r w:rsidRPr="00F30CCD">
        <w:rPr>
          <w:rFonts w:eastAsia="Times New Roman" w:cs="Times New Roman"/>
          <w:szCs w:val="24"/>
          <w:lang w:eastAsia="en-GB"/>
        </w:rPr>
        <w:t>.,</w:t>
      </w:r>
      <w:r w:rsidR="00A80053">
        <w:rPr>
          <w:rFonts w:eastAsia="Times New Roman" w:cs="Times New Roman"/>
          <w:szCs w:val="24"/>
          <w:lang w:eastAsia="en-GB"/>
        </w:rPr>
        <w:t xml:space="preserve"> </w:t>
      </w:r>
      <w:hyperlink r:id="rId23" w:anchor="p23.3" w:history="1">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.3</w:t>
        </w:r>
      </w:hyperlink>
      <w:r w:rsidRPr="00F30CCD">
        <w:rPr>
          <w:rFonts w:eastAsia="Times New Roman" w:cs="Times New Roman"/>
          <w:szCs w:val="24"/>
          <w:lang w:eastAsia="en-GB"/>
        </w:rPr>
        <w:t>. vai</w:t>
      </w:r>
      <w:r w:rsidR="00A80053">
        <w:rPr>
          <w:rFonts w:eastAsia="Times New Roman" w:cs="Times New Roman"/>
          <w:szCs w:val="24"/>
          <w:lang w:eastAsia="en-GB"/>
        </w:rPr>
        <w:t xml:space="preserve"> </w:t>
      </w:r>
      <w:hyperlink r:id="rId24" w:anchor="p23.5" w:history="1">
        <w:r w:rsidRPr="00F30CCD">
          <w:rPr>
            <w:rFonts w:eastAsia="Times New Roman" w:cs="Times New Roman"/>
            <w:szCs w:val="24"/>
            <w:lang w:eastAsia="en-GB"/>
          </w:rPr>
          <w:t>2</w:t>
        </w:r>
        <w:r w:rsidR="0035434B">
          <w:rPr>
            <w:rFonts w:eastAsia="Times New Roman" w:cs="Times New Roman"/>
            <w:szCs w:val="24"/>
            <w:lang w:eastAsia="en-GB"/>
          </w:rPr>
          <w:t>3</w:t>
        </w:r>
        <w:r w:rsidRPr="00F30CCD">
          <w:rPr>
            <w:rFonts w:eastAsia="Times New Roman" w:cs="Times New Roman"/>
            <w:szCs w:val="24"/>
            <w:lang w:eastAsia="en-GB"/>
          </w:rPr>
          <w:t>.5</w:t>
        </w:r>
      </w:hyperlink>
      <w:r w:rsidRPr="00F30CCD">
        <w:rPr>
          <w:rFonts w:eastAsia="Times New Roman" w:cs="Times New Roman"/>
          <w:szCs w:val="24"/>
          <w:lang w:eastAsia="en-GB"/>
        </w:rPr>
        <w:t>.</w:t>
      </w:r>
      <w:r w:rsidR="00A80053">
        <w:rPr>
          <w:rFonts w:eastAsia="Times New Roman" w:cs="Times New Roman"/>
          <w:szCs w:val="24"/>
          <w:lang w:eastAsia="en-GB"/>
        </w:rPr>
        <w:t> </w:t>
      </w:r>
      <w:r w:rsidR="002B0BA3" w:rsidRPr="00F30CCD">
        <w:rPr>
          <w:rFonts w:eastAsia="Times New Roman" w:cs="Times New Roman"/>
          <w:szCs w:val="24"/>
          <w:lang w:eastAsia="en-GB"/>
        </w:rPr>
        <w:t>apakš</w:t>
      </w:r>
      <w:r w:rsidRPr="00F30CCD">
        <w:rPr>
          <w:rFonts w:eastAsia="Times New Roman" w:cs="Times New Roman"/>
          <w:szCs w:val="24"/>
          <w:lang w:eastAsia="en-GB"/>
        </w:rPr>
        <w:t xml:space="preserve">punktā noteiktajos gadījumos, to var veikt ierobežotā veidā, balstoties uz </w:t>
      </w:r>
      <w:proofErr w:type="spellStart"/>
      <w:r w:rsidRPr="00F30CCD">
        <w:rPr>
          <w:rFonts w:eastAsia="Times New Roman" w:cs="Times New Roman"/>
          <w:szCs w:val="24"/>
          <w:lang w:eastAsia="en-GB"/>
        </w:rPr>
        <w:t>izvērtējumu</w:t>
      </w:r>
      <w:proofErr w:type="spellEnd"/>
      <w:r w:rsidRPr="00F30CCD">
        <w:rPr>
          <w:rFonts w:eastAsia="Times New Roman" w:cs="Times New Roman"/>
          <w:szCs w:val="24"/>
          <w:lang w:eastAsia="en-GB"/>
        </w:rPr>
        <w:t xml:space="preserve">, vai notikums, kurš bija par iemeslu atkārtotai </w:t>
      </w:r>
      <w:r w:rsidR="002047E0">
        <w:rPr>
          <w:rFonts w:eastAsia="Times New Roman" w:cs="Times New Roman"/>
          <w:szCs w:val="24"/>
          <w:lang w:eastAsia="en-GB"/>
        </w:rPr>
        <w:t xml:space="preserve">piemērotības </w:t>
      </w:r>
      <w:r w:rsidRPr="00F30CCD">
        <w:rPr>
          <w:rFonts w:eastAsia="Times New Roman" w:cs="Times New Roman"/>
          <w:szCs w:val="24"/>
          <w:lang w:eastAsia="en-GB"/>
        </w:rPr>
        <w:t>novērtēšanai, ir ietekmējis padomes vai valdes locekļa individuālo un kolektīvo</w:t>
      </w:r>
      <w:r w:rsidR="00006231">
        <w:rPr>
          <w:rFonts w:eastAsia="Times New Roman" w:cs="Times New Roman"/>
          <w:szCs w:val="24"/>
          <w:lang w:eastAsia="en-GB"/>
        </w:rPr>
        <w:t xml:space="preserve"> atbilstību</w:t>
      </w:r>
      <w:r w:rsidRPr="00F30CCD">
        <w:rPr>
          <w:rFonts w:eastAsia="Times New Roman" w:cs="Times New Roman"/>
          <w:szCs w:val="24"/>
          <w:lang w:eastAsia="en-GB"/>
        </w:rPr>
        <w:t>.</w:t>
      </w:r>
    </w:p>
    <w:p w14:paraId="67A31AF2" w14:textId="77777777" w:rsidR="00E67653" w:rsidRPr="00F30CCD" w:rsidRDefault="00E67653" w:rsidP="00326F46">
      <w:pPr>
        <w:shd w:val="clear" w:color="auto" w:fill="FFFFFF"/>
        <w:jc w:val="both"/>
        <w:rPr>
          <w:rFonts w:eastAsia="Times New Roman" w:cs="Times New Roman"/>
          <w:szCs w:val="24"/>
          <w:lang w:eastAsia="en-GB"/>
        </w:rPr>
      </w:pPr>
      <w:bookmarkStart w:id="60" w:name="p25"/>
      <w:bookmarkStart w:id="61" w:name="p-742687"/>
      <w:bookmarkEnd w:id="60"/>
      <w:bookmarkEnd w:id="61"/>
    </w:p>
    <w:p w14:paraId="3D665737" w14:textId="5CB944A3" w:rsidR="00E6765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5</w:t>
      </w:r>
      <w:r w:rsidRPr="00F30CCD">
        <w:rPr>
          <w:rFonts w:eastAsia="Times New Roman" w:cs="Times New Roman"/>
          <w:szCs w:val="24"/>
          <w:lang w:eastAsia="en-GB"/>
        </w:rPr>
        <w:t xml:space="preserve">. Trūkumi kolektīvajā padomes vai valdes (vai to izveidoto komiteju) locekļu </w:t>
      </w:r>
      <w:r w:rsidR="00006231">
        <w:rPr>
          <w:rFonts w:eastAsia="Times New Roman" w:cs="Times New Roman"/>
          <w:szCs w:val="24"/>
          <w:lang w:eastAsia="en-GB"/>
        </w:rPr>
        <w:t>atbilstībā</w:t>
      </w:r>
      <w:r w:rsidRPr="00F30CCD">
        <w:rPr>
          <w:rFonts w:eastAsia="Times New Roman" w:cs="Times New Roman"/>
          <w:szCs w:val="24"/>
          <w:lang w:eastAsia="en-GB"/>
        </w:rPr>
        <w:t xml:space="preserve"> nav pietiekams iemesls, lai secinātu, ka kāds atsevišķs to loceklis </w:t>
      </w:r>
      <w:r w:rsidR="00006231">
        <w:rPr>
          <w:rFonts w:eastAsia="Times New Roman" w:cs="Times New Roman"/>
          <w:szCs w:val="24"/>
          <w:lang w:eastAsia="en-GB"/>
        </w:rPr>
        <w:t>neatbilst savam</w:t>
      </w:r>
      <w:r w:rsidRPr="00F30CCD">
        <w:rPr>
          <w:rFonts w:eastAsia="Times New Roman" w:cs="Times New Roman"/>
          <w:szCs w:val="24"/>
          <w:lang w:eastAsia="en-GB"/>
        </w:rPr>
        <w:t xml:space="preserve"> amatam.</w:t>
      </w:r>
      <w:bookmarkStart w:id="62" w:name="p25_1"/>
      <w:bookmarkStart w:id="63" w:name="p-1136585"/>
      <w:bookmarkEnd w:id="62"/>
      <w:bookmarkEnd w:id="63"/>
    </w:p>
    <w:p w14:paraId="3DCCAB5F" w14:textId="77777777" w:rsidR="00E67653" w:rsidRPr="00F30CCD" w:rsidRDefault="00E67653" w:rsidP="00326F46">
      <w:pPr>
        <w:shd w:val="clear" w:color="auto" w:fill="FFFFFF"/>
        <w:jc w:val="both"/>
        <w:rPr>
          <w:rFonts w:eastAsia="Times New Roman" w:cs="Times New Roman"/>
          <w:szCs w:val="24"/>
          <w:lang w:eastAsia="en-GB"/>
        </w:rPr>
      </w:pPr>
    </w:p>
    <w:p w14:paraId="7366936B" w14:textId="52100B46"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6</w:t>
      </w:r>
      <w:r w:rsidRPr="00F30CCD">
        <w:rPr>
          <w:rFonts w:eastAsia="Times New Roman" w:cs="Times New Roman"/>
          <w:szCs w:val="24"/>
          <w:lang w:eastAsia="en-GB"/>
        </w:rPr>
        <w:t xml:space="preserve">. Iestāde, nodrošinot pastāvīgu </w:t>
      </w:r>
      <w:r w:rsidR="00BC75B7">
        <w:rPr>
          <w:rFonts w:eastAsia="Times New Roman" w:cs="Times New Roman"/>
          <w:szCs w:val="24"/>
          <w:lang w:eastAsia="en-GB"/>
        </w:rPr>
        <w:t xml:space="preserve">padomes un </w:t>
      </w:r>
      <w:r w:rsidRPr="00F30CCD">
        <w:rPr>
          <w:rFonts w:eastAsia="Times New Roman" w:cs="Times New Roman"/>
          <w:szCs w:val="24"/>
          <w:lang w:eastAsia="en-GB"/>
        </w:rPr>
        <w:t xml:space="preserve">valdes locekļu individuālās un kolektīvās </w:t>
      </w:r>
      <w:r w:rsidR="00006231">
        <w:rPr>
          <w:rFonts w:eastAsia="Times New Roman" w:cs="Times New Roman"/>
          <w:szCs w:val="24"/>
          <w:lang w:eastAsia="en-GB"/>
        </w:rPr>
        <w:t xml:space="preserve">atbilstības </w:t>
      </w:r>
      <w:r w:rsidRPr="00F30CCD">
        <w:rPr>
          <w:rFonts w:eastAsia="Times New Roman" w:cs="Times New Roman"/>
          <w:szCs w:val="24"/>
          <w:lang w:eastAsia="en-GB"/>
        </w:rPr>
        <w:t xml:space="preserve">uzraudzību, ņem vērā katra </w:t>
      </w:r>
      <w:r w:rsidR="00BC75B7">
        <w:rPr>
          <w:rFonts w:eastAsia="Times New Roman" w:cs="Times New Roman"/>
          <w:szCs w:val="24"/>
          <w:lang w:eastAsia="en-GB"/>
        </w:rPr>
        <w:t>padomes un valdes locekļa</w:t>
      </w:r>
      <w:r w:rsidRPr="00F30CCD">
        <w:rPr>
          <w:rFonts w:eastAsia="Times New Roman" w:cs="Times New Roman"/>
          <w:szCs w:val="24"/>
          <w:lang w:eastAsia="en-GB"/>
        </w:rPr>
        <w:t xml:space="preserve"> individuālo </w:t>
      </w:r>
      <w:r w:rsidR="007540CF">
        <w:rPr>
          <w:rFonts w:eastAsia="Times New Roman" w:cs="Times New Roman"/>
          <w:szCs w:val="24"/>
          <w:lang w:eastAsia="en-GB"/>
        </w:rPr>
        <w:t>un</w:t>
      </w:r>
      <w:r w:rsidRPr="00F30CCD">
        <w:rPr>
          <w:rFonts w:eastAsia="Times New Roman" w:cs="Times New Roman"/>
          <w:szCs w:val="24"/>
          <w:lang w:eastAsia="en-GB"/>
        </w:rPr>
        <w:t xml:space="preserve"> kolektīvo sniegumu, kā arī attiecīgos notikumus, kuru rezultātā nepieciešams veikt atkārtotu </w:t>
      </w:r>
      <w:r w:rsidR="00006231">
        <w:rPr>
          <w:rFonts w:eastAsia="Times New Roman" w:cs="Times New Roman"/>
          <w:szCs w:val="24"/>
          <w:lang w:eastAsia="en-GB"/>
        </w:rPr>
        <w:t xml:space="preserve">piemērotības </w:t>
      </w:r>
      <w:r w:rsidRPr="00F30CCD">
        <w:rPr>
          <w:rFonts w:eastAsia="Times New Roman" w:cs="Times New Roman"/>
          <w:szCs w:val="24"/>
          <w:lang w:eastAsia="en-GB"/>
        </w:rPr>
        <w:t>novērtēšanu.</w:t>
      </w:r>
    </w:p>
    <w:p w14:paraId="332FACB0" w14:textId="77777777" w:rsidR="00E67653" w:rsidRPr="00F30CCD" w:rsidRDefault="00E67653" w:rsidP="00326F46">
      <w:pPr>
        <w:shd w:val="clear" w:color="auto" w:fill="FFFFFF"/>
        <w:jc w:val="both"/>
        <w:rPr>
          <w:rFonts w:eastAsia="Times New Roman" w:cs="Times New Roman"/>
          <w:szCs w:val="24"/>
          <w:lang w:eastAsia="en-GB"/>
        </w:rPr>
      </w:pPr>
      <w:bookmarkStart w:id="64" w:name="p25_2"/>
      <w:bookmarkStart w:id="65" w:name="p-1136586"/>
      <w:bookmarkEnd w:id="64"/>
      <w:bookmarkEnd w:id="65"/>
    </w:p>
    <w:p w14:paraId="438742BE" w14:textId="64F42995"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 Izvērtējot </w:t>
      </w:r>
      <w:r w:rsidR="00BC75B7">
        <w:rPr>
          <w:rFonts w:eastAsia="Times New Roman" w:cs="Times New Roman"/>
          <w:szCs w:val="24"/>
          <w:lang w:eastAsia="en-GB"/>
        </w:rPr>
        <w:t xml:space="preserve">padomes un </w:t>
      </w:r>
      <w:r w:rsidRPr="00F30CCD">
        <w:rPr>
          <w:rFonts w:eastAsia="Times New Roman" w:cs="Times New Roman"/>
          <w:szCs w:val="24"/>
          <w:lang w:eastAsia="en-GB"/>
        </w:rPr>
        <w:t>valdes locekļu individuālo vai kolektīvo sniegumu, padome vai izvirzīšanas komiteja, ja tāda ir izveidota, īpaši vērtē:</w:t>
      </w:r>
    </w:p>
    <w:p w14:paraId="3718388F" w14:textId="5EE351FF"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1. </w:t>
      </w:r>
      <w:r w:rsidR="00BC75B7">
        <w:rPr>
          <w:rFonts w:eastAsia="Times New Roman" w:cs="Times New Roman"/>
          <w:szCs w:val="24"/>
          <w:lang w:eastAsia="en-GB"/>
        </w:rPr>
        <w:t xml:space="preserve">padomes un </w:t>
      </w:r>
      <w:r w:rsidRPr="00F30CCD">
        <w:rPr>
          <w:rFonts w:eastAsia="Times New Roman" w:cs="Times New Roman"/>
          <w:szCs w:val="24"/>
          <w:lang w:eastAsia="en-GB"/>
        </w:rPr>
        <w:t xml:space="preserve">valdes darba procesu efektivitāti, </w:t>
      </w:r>
      <w:r w:rsidR="007B6AAB">
        <w:rPr>
          <w:rFonts w:eastAsia="Times New Roman" w:cs="Times New Roman"/>
          <w:szCs w:val="24"/>
          <w:lang w:eastAsia="en-GB"/>
        </w:rPr>
        <w:t>tai skaitā</w:t>
      </w:r>
      <w:r w:rsidR="007B6AAB" w:rsidRPr="00F30CCD">
        <w:rPr>
          <w:rFonts w:eastAsia="Times New Roman" w:cs="Times New Roman"/>
          <w:szCs w:val="24"/>
          <w:lang w:eastAsia="en-GB"/>
        </w:rPr>
        <w:t xml:space="preserve"> </w:t>
      </w:r>
      <w:r w:rsidRPr="00F30CCD">
        <w:rPr>
          <w:rFonts w:eastAsia="Times New Roman" w:cs="Times New Roman"/>
          <w:szCs w:val="24"/>
          <w:lang w:eastAsia="en-GB"/>
        </w:rPr>
        <w:t>informācijas apmaiņas efektivitāti un vadīb</w:t>
      </w:r>
      <w:r w:rsidR="005A4AAD">
        <w:rPr>
          <w:rFonts w:eastAsia="Times New Roman" w:cs="Times New Roman"/>
          <w:szCs w:val="24"/>
          <w:lang w:eastAsia="en-GB"/>
        </w:rPr>
        <w:t>a</w:t>
      </w:r>
      <w:r w:rsidRPr="00F30CCD">
        <w:rPr>
          <w:rFonts w:eastAsia="Times New Roman" w:cs="Times New Roman"/>
          <w:szCs w:val="24"/>
          <w:lang w:eastAsia="en-GB"/>
        </w:rPr>
        <w:t xml:space="preserve">i paredzēto pārskatu sniegšanas kārtību, ņemot vērā iekšējās kontroles </w:t>
      </w:r>
      <w:r w:rsidR="007B6AAB">
        <w:rPr>
          <w:rFonts w:eastAsia="Times New Roman" w:cs="Times New Roman"/>
          <w:szCs w:val="24"/>
          <w:lang w:eastAsia="en-GB"/>
        </w:rPr>
        <w:t xml:space="preserve">sistēmas </w:t>
      </w:r>
      <w:r w:rsidR="005A4AAD">
        <w:rPr>
          <w:rFonts w:eastAsia="Times New Roman" w:cs="Times New Roman"/>
          <w:szCs w:val="24"/>
          <w:lang w:eastAsia="en-GB"/>
        </w:rPr>
        <w:t>ietvaros</w:t>
      </w:r>
      <w:r w:rsidR="005A4AAD" w:rsidRPr="00F30CCD">
        <w:rPr>
          <w:rFonts w:eastAsia="Times New Roman" w:cs="Times New Roman"/>
          <w:szCs w:val="24"/>
          <w:lang w:eastAsia="en-GB"/>
        </w:rPr>
        <w:t xml:space="preserve"> </w:t>
      </w:r>
      <w:r w:rsidRPr="00F30CCD">
        <w:rPr>
          <w:rFonts w:eastAsia="Times New Roman" w:cs="Times New Roman"/>
          <w:szCs w:val="24"/>
          <w:lang w:eastAsia="en-GB"/>
        </w:rPr>
        <w:t>sniegtos ziņojumus un ierosinātos turpmākos pasākumus vai ieteikumus;</w:t>
      </w:r>
    </w:p>
    <w:p w14:paraId="373E8F01" w14:textId="51CD8890"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2. iestādes efektīvu un piesardzīgu pārvaldību, </w:t>
      </w:r>
      <w:r w:rsidR="007B6AAB">
        <w:rPr>
          <w:rFonts w:eastAsia="Times New Roman" w:cs="Times New Roman"/>
          <w:szCs w:val="24"/>
          <w:lang w:eastAsia="en-GB"/>
        </w:rPr>
        <w:t>tai skaitā to</w:t>
      </w:r>
      <w:r w:rsidRPr="00F30CCD">
        <w:rPr>
          <w:rFonts w:eastAsia="Times New Roman" w:cs="Times New Roman"/>
          <w:szCs w:val="24"/>
          <w:lang w:eastAsia="en-GB"/>
        </w:rPr>
        <w:t xml:space="preserve">, vai </w:t>
      </w:r>
      <w:r w:rsidR="00BC75B7">
        <w:rPr>
          <w:rFonts w:eastAsia="Times New Roman" w:cs="Times New Roman"/>
          <w:szCs w:val="24"/>
          <w:lang w:eastAsia="en-GB"/>
        </w:rPr>
        <w:t xml:space="preserve">padomes un </w:t>
      </w:r>
      <w:r w:rsidRPr="00F30CCD">
        <w:rPr>
          <w:rFonts w:eastAsia="Times New Roman" w:cs="Times New Roman"/>
          <w:szCs w:val="24"/>
          <w:lang w:eastAsia="en-GB"/>
        </w:rPr>
        <w:t xml:space="preserve">valdes locekļi ir rīkojušies iestādes interesēs, vienlaikus nodrošinot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xml:space="preserve"> finansēšanas novēršanas prasību ievērošanu;</w:t>
      </w:r>
    </w:p>
    <w:p w14:paraId="7600F705" w14:textId="7B4EAFD4"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3. </w:t>
      </w:r>
      <w:r w:rsidR="00BC75B7">
        <w:rPr>
          <w:rFonts w:eastAsia="Times New Roman" w:cs="Times New Roman"/>
          <w:szCs w:val="24"/>
          <w:lang w:eastAsia="en-GB"/>
        </w:rPr>
        <w:t xml:space="preserve">padomes un </w:t>
      </w:r>
      <w:r w:rsidRPr="00F30CCD">
        <w:rPr>
          <w:rFonts w:eastAsia="Times New Roman" w:cs="Times New Roman"/>
          <w:szCs w:val="24"/>
          <w:lang w:eastAsia="en-GB"/>
        </w:rPr>
        <w:t>valdes sēžu skaita atbilstību, dalības pakāpes, veltītā laika un iesaistes sēžu norisē intensitātes atbilstību;</w:t>
      </w:r>
    </w:p>
    <w:p w14:paraId="1E117CF8" w14:textId="54FCEFDA"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4. konstatētos trūkumus attiecībā uz individuālo un kolektīvo </w:t>
      </w:r>
      <w:r w:rsidR="005976D2">
        <w:rPr>
          <w:rFonts w:eastAsia="Times New Roman" w:cs="Times New Roman"/>
          <w:szCs w:val="24"/>
          <w:lang w:eastAsia="en-GB"/>
        </w:rPr>
        <w:t>atbilstību</w:t>
      </w:r>
      <w:r w:rsidRPr="00F30CCD">
        <w:rPr>
          <w:rFonts w:eastAsia="Times New Roman" w:cs="Times New Roman"/>
          <w:szCs w:val="24"/>
          <w:lang w:eastAsia="en-GB"/>
        </w:rPr>
        <w:t xml:space="preserve">, ņemot vērā iestādes </w:t>
      </w:r>
      <w:r w:rsidR="003E52FC">
        <w:rPr>
          <w:rFonts w:eastAsia="Times New Roman" w:cs="Times New Roman"/>
          <w:szCs w:val="24"/>
          <w:lang w:eastAsia="en-GB"/>
        </w:rPr>
        <w:t>uzņēmējdarbības</w:t>
      </w:r>
      <w:r w:rsidRPr="00F30CCD">
        <w:rPr>
          <w:rFonts w:eastAsia="Times New Roman" w:cs="Times New Roman"/>
          <w:szCs w:val="24"/>
          <w:lang w:eastAsia="en-GB"/>
        </w:rPr>
        <w:t xml:space="preserve"> modeli, risk</w:t>
      </w:r>
      <w:r w:rsidR="00EF5D0E">
        <w:rPr>
          <w:rFonts w:eastAsia="Times New Roman" w:cs="Times New Roman"/>
          <w:szCs w:val="24"/>
          <w:lang w:eastAsia="en-GB"/>
        </w:rPr>
        <w:t>u</w:t>
      </w:r>
      <w:r w:rsidRPr="00F30CCD">
        <w:rPr>
          <w:rFonts w:eastAsia="Times New Roman" w:cs="Times New Roman"/>
          <w:szCs w:val="24"/>
          <w:lang w:eastAsia="en-GB"/>
        </w:rPr>
        <w:t xml:space="preserve"> stratēģiju un tās izmaiņas;</w:t>
      </w:r>
    </w:p>
    <w:p w14:paraId="4869E44F" w14:textId="068A5B7C" w:rsidR="003E52FC"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lastRenderedPageBreak/>
        <w:t>2</w:t>
      </w:r>
      <w:r w:rsidR="0035434B">
        <w:rPr>
          <w:rFonts w:eastAsia="Times New Roman" w:cs="Times New Roman"/>
          <w:szCs w:val="24"/>
          <w:lang w:eastAsia="en-GB"/>
        </w:rPr>
        <w:t>7</w:t>
      </w:r>
      <w:r w:rsidR="00E67653" w:rsidRPr="00F30CCD">
        <w:rPr>
          <w:rFonts w:eastAsia="Times New Roman" w:cs="Times New Roman"/>
          <w:szCs w:val="24"/>
          <w:lang w:eastAsia="en-GB"/>
        </w:rPr>
        <w:t>.</w:t>
      </w:r>
      <w:r w:rsidRPr="00F30CCD">
        <w:rPr>
          <w:rFonts w:eastAsia="Times New Roman" w:cs="Times New Roman"/>
          <w:szCs w:val="24"/>
          <w:lang w:eastAsia="en-GB"/>
        </w:rPr>
        <w:t xml:space="preserve">5. </w:t>
      </w:r>
      <w:r w:rsidR="003E52FC">
        <w:rPr>
          <w:rFonts w:eastAsia="Times New Roman" w:cs="Times New Roman"/>
          <w:szCs w:val="24"/>
          <w:lang w:eastAsia="en-GB"/>
        </w:rPr>
        <w:t xml:space="preserve">padomes un </w:t>
      </w:r>
      <w:r w:rsidRPr="00F30CCD">
        <w:rPr>
          <w:rFonts w:eastAsia="Times New Roman" w:cs="Times New Roman"/>
          <w:szCs w:val="24"/>
          <w:lang w:eastAsia="en-GB"/>
        </w:rPr>
        <w:t xml:space="preserve">valdes locekļu spēju rīkoties neatkarīgi, </w:t>
      </w:r>
      <w:r w:rsidR="007B6AAB">
        <w:rPr>
          <w:rFonts w:eastAsia="Times New Roman" w:cs="Times New Roman"/>
          <w:szCs w:val="24"/>
          <w:lang w:eastAsia="en-GB"/>
        </w:rPr>
        <w:t>tai skaitā</w:t>
      </w:r>
      <w:r w:rsidR="007B6AAB" w:rsidRPr="00F30CCD">
        <w:rPr>
          <w:rFonts w:eastAsia="Times New Roman" w:cs="Times New Roman"/>
          <w:szCs w:val="24"/>
          <w:lang w:eastAsia="en-GB"/>
        </w:rPr>
        <w:t xml:space="preserve"> </w:t>
      </w:r>
      <w:r w:rsidRPr="00F30CCD">
        <w:rPr>
          <w:rFonts w:eastAsia="Times New Roman" w:cs="Times New Roman"/>
          <w:szCs w:val="24"/>
          <w:lang w:eastAsia="en-GB"/>
        </w:rPr>
        <w:t xml:space="preserve">prasību, ka lēmumu pieņemšanā nedominē viena </w:t>
      </w:r>
      <w:r w:rsidR="00EC251A">
        <w:rPr>
          <w:rFonts w:eastAsia="Times New Roman" w:cs="Times New Roman"/>
          <w:szCs w:val="24"/>
          <w:lang w:eastAsia="en-GB"/>
        </w:rPr>
        <w:t xml:space="preserve">persona </w:t>
      </w:r>
      <w:r w:rsidR="005976D2">
        <w:rPr>
          <w:rFonts w:eastAsia="Times New Roman" w:cs="Times New Roman"/>
          <w:szCs w:val="24"/>
          <w:lang w:eastAsia="en-GB"/>
        </w:rPr>
        <w:t xml:space="preserve">vai </w:t>
      </w:r>
      <w:r w:rsidRPr="00F30CCD">
        <w:rPr>
          <w:rFonts w:eastAsia="Times New Roman" w:cs="Times New Roman"/>
          <w:szCs w:val="24"/>
          <w:lang w:eastAsia="en-GB"/>
        </w:rPr>
        <w:t>person</w:t>
      </w:r>
      <w:r w:rsidR="00EC251A">
        <w:rPr>
          <w:rFonts w:eastAsia="Times New Roman" w:cs="Times New Roman"/>
          <w:szCs w:val="24"/>
          <w:lang w:eastAsia="en-GB"/>
        </w:rPr>
        <w:t>u grupa</w:t>
      </w:r>
      <w:r w:rsidR="003E52FC">
        <w:rPr>
          <w:rFonts w:eastAsia="Times New Roman" w:cs="Times New Roman"/>
          <w:szCs w:val="24"/>
          <w:lang w:eastAsia="en-GB"/>
        </w:rPr>
        <w:t>;</w:t>
      </w:r>
    </w:p>
    <w:p w14:paraId="1FF3FD34" w14:textId="7AE8B2FA" w:rsidR="004B7AC3" w:rsidRPr="00F30CCD" w:rsidRDefault="003E52FC" w:rsidP="00326F46">
      <w:pPr>
        <w:shd w:val="clear" w:color="auto" w:fill="FFFFFF"/>
        <w:jc w:val="both"/>
        <w:rPr>
          <w:rFonts w:eastAsia="Times New Roman" w:cs="Times New Roman"/>
          <w:szCs w:val="24"/>
          <w:lang w:eastAsia="en-GB"/>
        </w:rPr>
      </w:pPr>
      <w:r>
        <w:rPr>
          <w:rFonts w:eastAsia="Times New Roman" w:cs="Times New Roman"/>
          <w:szCs w:val="24"/>
          <w:lang w:eastAsia="en-GB"/>
        </w:rPr>
        <w:t>2</w:t>
      </w:r>
      <w:r w:rsidR="0035434B">
        <w:rPr>
          <w:rFonts w:eastAsia="Times New Roman" w:cs="Times New Roman"/>
          <w:szCs w:val="24"/>
          <w:lang w:eastAsia="en-GB"/>
        </w:rPr>
        <w:t>7</w:t>
      </w:r>
      <w:r>
        <w:rPr>
          <w:rFonts w:eastAsia="Times New Roman" w:cs="Times New Roman"/>
          <w:szCs w:val="24"/>
          <w:lang w:eastAsia="en-GB"/>
        </w:rPr>
        <w:t>.6.</w:t>
      </w:r>
      <w:r w:rsidR="004B7AC3" w:rsidRPr="00F30CCD">
        <w:rPr>
          <w:rFonts w:eastAsia="Times New Roman" w:cs="Times New Roman"/>
          <w:szCs w:val="24"/>
          <w:lang w:eastAsia="en-GB"/>
        </w:rPr>
        <w:t xml:space="preserve"> </w:t>
      </w:r>
      <w:r>
        <w:rPr>
          <w:rFonts w:eastAsia="Times New Roman" w:cs="Times New Roman"/>
          <w:szCs w:val="24"/>
          <w:lang w:eastAsia="en-GB"/>
        </w:rPr>
        <w:t>padomes un valdes</w:t>
      </w:r>
      <w:r w:rsidR="004B7AC3" w:rsidRPr="00F30CCD">
        <w:rPr>
          <w:rFonts w:eastAsia="Times New Roman" w:cs="Times New Roman"/>
          <w:szCs w:val="24"/>
          <w:lang w:eastAsia="en-GB"/>
        </w:rPr>
        <w:t xml:space="preserve"> locekļu </w:t>
      </w:r>
      <w:r w:rsidR="004B7AC3" w:rsidRPr="005E16AC">
        <w:rPr>
          <w:rFonts w:eastAsia="Times New Roman" w:cs="Times New Roman"/>
          <w:szCs w:val="24"/>
          <w:lang w:eastAsia="en-GB"/>
        </w:rPr>
        <w:t>atbilstību</w:t>
      </w:r>
      <w:r w:rsidR="007B6AAB" w:rsidRPr="005E16AC">
        <w:rPr>
          <w:rFonts w:eastAsia="Times New Roman" w:cs="Times New Roman"/>
          <w:szCs w:val="24"/>
          <w:lang w:eastAsia="en-GB"/>
        </w:rPr>
        <w:t xml:space="preserve"> iestādes</w:t>
      </w:r>
      <w:r w:rsidR="004B7AC3" w:rsidRPr="005E16AC">
        <w:rPr>
          <w:rFonts w:eastAsia="Times New Roman" w:cs="Times New Roman"/>
          <w:szCs w:val="24"/>
          <w:lang w:eastAsia="en-GB"/>
        </w:rPr>
        <w:t xml:space="preserve"> interešu</w:t>
      </w:r>
      <w:r w:rsidR="004B7AC3" w:rsidRPr="00F30CCD">
        <w:rPr>
          <w:rFonts w:eastAsia="Times New Roman" w:cs="Times New Roman"/>
          <w:szCs w:val="24"/>
          <w:lang w:eastAsia="en-GB"/>
        </w:rPr>
        <w:t xml:space="preserve"> konflikta novēršanas politikai;</w:t>
      </w:r>
    </w:p>
    <w:p w14:paraId="6E4575D3" w14:textId="609C8F6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003E52FC">
        <w:rPr>
          <w:rFonts w:eastAsia="Times New Roman" w:cs="Times New Roman"/>
          <w:szCs w:val="24"/>
          <w:lang w:eastAsia="en-GB"/>
        </w:rPr>
        <w:t>7</w:t>
      </w:r>
      <w:r w:rsidRPr="00F30CCD">
        <w:rPr>
          <w:rFonts w:eastAsia="Times New Roman" w:cs="Times New Roman"/>
          <w:szCs w:val="24"/>
          <w:lang w:eastAsia="en-GB"/>
        </w:rPr>
        <w:t xml:space="preserve">. </w:t>
      </w:r>
      <w:r w:rsidR="003E52FC">
        <w:rPr>
          <w:rFonts w:eastAsia="Times New Roman" w:cs="Times New Roman"/>
          <w:szCs w:val="24"/>
          <w:lang w:eastAsia="en-GB"/>
        </w:rPr>
        <w:t xml:space="preserve">padomes un </w:t>
      </w:r>
      <w:r w:rsidRPr="00F30CCD">
        <w:rPr>
          <w:rFonts w:eastAsia="Times New Roman" w:cs="Times New Roman"/>
          <w:szCs w:val="24"/>
          <w:lang w:eastAsia="en-GB"/>
        </w:rPr>
        <w:t>valdes sastāva atbilstību iestādes dažādības politikā noteiktajiem mērķiem;</w:t>
      </w:r>
    </w:p>
    <w:p w14:paraId="79C619DB" w14:textId="04E45CFF"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003E52FC">
        <w:rPr>
          <w:rFonts w:eastAsia="Times New Roman" w:cs="Times New Roman"/>
          <w:szCs w:val="24"/>
          <w:lang w:eastAsia="en-GB"/>
        </w:rPr>
        <w:t>8</w:t>
      </w:r>
      <w:r w:rsidRPr="00F30CCD">
        <w:rPr>
          <w:rFonts w:eastAsia="Times New Roman" w:cs="Times New Roman"/>
          <w:szCs w:val="24"/>
          <w:lang w:eastAsia="en-GB"/>
        </w:rPr>
        <w:t xml:space="preserve">. notikumus, kas var būtiski ietekmēt </w:t>
      </w:r>
      <w:r w:rsidR="003E52FC">
        <w:rPr>
          <w:rFonts w:eastAsia="Times New Roman" w:cs="Times New Roman"/>
          <w:szCs w:val="24"/>
          <w:lang w:eastAsia="en-GB"/>
        </w:rPr>
        <w:t xml:space="preserve">padomes un </w:t>
      </w:r>
      <w:r w:rsidRPr="00F30CCD">
        <w:rPr>
          <w:rFonts w:eastAsia="Times New Roman" w:cs="Times New Roman"/>
          <w:szCs w:val="24"/>
          <w:lang w:eastAsia="en-GB"/>
        </w:rPr>
        <w:t xml:space="preserve">valdes locekļu individuālo vai kolektīvo </w:t>
      </w:r>
      <w:r w:rsidR="005976D2">
        <w:rPr>
          <w:rFonts w:eastAsia="Times New Roman" w:cs="Times New Roman"/>
          <w:szCs w:val="24"/>
          <w:lang w:eastAsia="en-GB"/>
        </w:rPr>
        <w:t>atbilstību</w:t>
      </w:r>
      <w:r w:rsidRPr="00F30CCD">
        <w:rPr>
          <w:rFonts w:eastAsia="Times New Roman" w:cs="Times New Roman"/>
          <w:szCs w:val="24"/>
          <w:lang w:eastAsia="en-GB"/>
        </w:rPr>
        <w:t xml:space="preserve">, </w:t>
      </w:r>
      <w:r w:rsidR="007B6AAB">
        <w:rPr>
          <w:rFonts w:eastAsia="Times New Roman" w:cs="Times New Roman"/>
          <w:szCs w:val="24"/>
          <w:lang w:eastAsia="en-GB"/>
        </w:rPr>
        <w:t>tai skaitā</w:t>
      </w:r>
      <w:r w:rsidR="007B6AAB" w:rsidRPr="00F30CCD">
        <w:rPr>
          <w:rFonts w:eastAsia="Times New Roman" w:cs="Times New Roman"/>
          <w:szCs w:val="24"/>
          <w:lang w:eastAsia="en-GB"/>
        </w:rPr>
        <w:t xml:space="preserve"> </w:t>
      </w:r>
      <w:r w:rsidRPr="00F30CCD">
        <w:rPr>
          <w:rFonts w:eastAsia="Times New Roman" w:cs="Times New Roman"/>
          <w:szCs w:val="24"/>
          <w:lang w:eastAsia="en-GB"/>
        </w:rPr>
        <w:t xml:space="preserve">notikumus saistībā ar izmaiņām iestādes </w:t>
      </w:r>
      <w:r w:rsidR="003E52FC">
        <w:rPr>
          <w:rFonts w:eastAsia="Times New Roman" w:cs="Times New Roman"/>
          <w:szCs w:val="24"/>
          <w:lang w:eastAsia="en-GB"/>
        </w:rPr>
        <w:t>uzņēmējdarbības</w:t>
      </w:r>
      <w:r w:rsidRPr="00F30CCD">
        <w:rPr>
          <w:rFonts w:eastAsia="Times New Roman" w:cs="Times New Roman"/>
          <w:szCs w:val="24"/>
          <w:lang w:eastAsia="en-GB"/>
        </w:rPr>
        <w:t xml:space="preserve"> modelī vai stratēģijā vai būtiskām strukturālām izmaiņām iestādē vai konsolidācijas grupā;</w:t>
      </w:r>
    </w:p>
    <w:p w14:paraId="3FDAF0A7" w14:textId="2F388005"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2</w:t>
      </w:r>
      <w:r w:rsidR="0035434B">
        <w:rPr>
          <w:rFonts w:eastAsia="Times New Roman" w:cs="Times New Roman"/>
          <w:szCs w:val="24"/>
          <w:lang w:eastAsia="en-GB"/>
        </w:rPr>
        <w:t>7</w:t>
      </w:r>
      <w:r w:rsidR="00E67653" w:rsidRPr="00F30CCD">
        <w:rPr>
          <w:rFonts w:eastAsia="Times New Roman" w:cs="Times New Roman"/>
          <w:szCs w:val="24"/>
          <w:lang w:eastAsia="en-GB"/>
        </w:rPr>
        <w:t>.</w:t>
      </w:r>
      <w:r w:rsidR="003E52FC">
        <w:rPr>
          <w:rFonts w:eastAsia="Times New Roman" w:cs="Times New Roman"/>
          <w:szCs w:val="24"/>
          <w:lang w:eastAsia="en-GB"/>
        </w:rPr>
        <w:t>9</w:t>
      </w:r>
      <w:r w:rsidRPr="00F30CCD">
        <w:rPr>
          <w:rFonts w:eastAsia="Times New Roman" w:cs="Times New Roman"/>
          <w:szCs w:val="24"/>
          <w:lang w:eastAsia="en-GB"/>
        </w:rPr>
        <w:t>. pamatotas aizdomas, ka notiek vai ir notikusi noziedzīgi iegūtu līdzekļu legalizācija</w:t>
      </w:r>
      <w:r w:rsidR="007B6AAB">
        <w:rPr>
          <w:rFonts w:eastAsia="Times New Roman" w:cs="Times New Roman"/>
          <w:szCs w:val="24"/>
          <w:lang w:eastAsia="en-GB"/>
        </w:rPr>
        <w:t>,</w:t>
      </w:r>
      <w:r w:rsidRPr="00F30CCD">
        <w:rPr>
          <w:rFonts w:eastAsia="Times New Roman" w:cs="Times New Roman"/>
          <w:szCs w:val="24"/>
          <w:lang w:eastAsia="en-GB"/>
        </w:rPr>
        <w:t xml:space="preserve"> terorisma un </w:t>
      </w:r>
      <w:proofErr w:type="spellStart"/>
      <w:r w:rsidRPr="00F30CCD">
        <w:rPr>
          <w:rFonts w:eastAsia="Times New Roman" w:cs="Times New Roman"/>
          <w:szCs w:val="24"/>
          <w:lang w:eastAsia="en-GB"/>
        </w:rPr>
        <w:t>proliferācijas</w:t>
      </w:r>
      <w:proofErr w:type="spellEnd"/>
      <w:r w:rsidR="00A80053">
        <w:rPr>
          <w:rFonts w:eastAsia="Times New Roman" w:cs="Times New Roman"/>
          <w:szCs w:val="24"/>
          <w:lang w:eastAsia="en-GB"/>
        </w:rPr>
        <w:t xml:space="preserve"> </w:t>
      </w:r>
      <w:r w:rsidRPr="00F30CCD">
        <w:rPr>
          <w:rFonts w:eastAsia="Times New Roman" w:cs="Times New Roman"/>
          <w:szCs w:val="24"/>
          <w:lang w:eastAsia="en-GB"/>
        </w:rPr>
        <w:t xml:space="preserve">finansēšana vai citi finanšu noziegumi vai ka saistībā ar iestādi ir paaugstināts minēto darbību risks, </w:t>
      </w:r>
      <w:r w:rsidR="007B6AAB">
        <w:rPr>
          <w:rFonts w:eastAsia="Times New Roman" w:cs="Times New Roman"/>
          <w:szCs w:val="24"/>
          <w:lang w:eastAsia="en-GB"/>
        </w:rPr>
        <w:t xml:space="preserve">tai skaitā </w:t>
      </w:r>
      <w:r w:rsidRPr="00F30CCD">
        <w:rPr>
          <w:rFonts w:eastAsia="Times New Roman" w:cs="Times New Roman"/>
          <w:szCs w:val="24"/>
          <w:lang w:eastAsia="en-GB"/>
        </w:rPr>
        <w:t xml:space="preserve">pēc šādiem konstatējumiem, ko izdarījuši iekšējie vai ārējie auditori vai </w:t>
      </w:r>
      <w:bookmarkStart w:id="66" w:name="_Hlk164175266"/>
      <w:r w:rsidR="008E48EA" w:rsidRPr="00F30CCD">
        <w:rPr>
          <w:rFonts w:eastAsia="Times New Roman" w:cs="Times New Roman"/>
          <w:szCs w:val="24"/>
          <w:lang w:eastAsia="en-GB"/>
        </w:rPr>
        <w:t>Latvijas Banka</w:t>
      </w:r>
      <w:bookmarkEnd w:id="66"/>
      <w:r w:rsidRPr="00F30CCD">
        <w:rPr>
          <w:rFonts w:eastAsia="Times New Roman" w:cs="Times New Roman"/>
          <w:szCs w:val="24"/>
          <w:lang w:eastAsia="en-GB"/>
        </w:rPr>
        <w:t xml:space="preserve">, vai cita kompetentā </w:t>
      </w:r>
      <w:r w:rsidR="00486714">
        <w:rPr>
          <w:rFonts w:eastAsia="Times New Roman" w:cs="Times New Roman"/>
          <w:szCs w:val="24"/>
          <w:lang w:eastAsia="en-GB"/>
        </w:rPr>
        <w:t>institūcija</w:t>
      </w:r>
      <w:r w:rsidRPr="00F30CCD">
        <w:rPr>
          <w:rFonts w:eastAsia="Times New Roman" w:cs="Times New Roman"/>
          <w:szCs w:val="24"/>
          <w:lang w:eastAsia="en-GB"/>
        </w:rPr>
        <w:t xml:space="preserve"> attiecībā uz iestādes noziedzīgi iegūtu līdzekļu legalizācijas un terorisma un </w:t>
      </w:r>
      <w:proofErr w:type="spellStart"/>
      <w:r w:rsidRPr="00F30CCD">
        <w:rPr>
          <w:rFonts w:eastAsia="Times New Roman" w:cs="Times New Roman"/>
          <w:szCs w:val="24"/>
          <w:lang w:eastAsia="en-GB"/>
        </w:rPr>
        <w:t>proliferācijas</w:t>
      </w:r>
      <w:proofErr w:type="spellEnd"/>
      <w:r w:rsidRPr="00F30CCD">
        <w:rPr>
          <w:rFonts w:eastAsia="Times New Roman" w:cs="Times New Roman"/>
          <w:szCs w:val="24"/>
          <w:lang w:eastAsia="en-GB"/>
        </w:rPr>
        <w:t> finansēšanas novēršanas kontroles sistēmu un tās piemērotību.</w:t>
      </w:r>
    </w:p>
    <w:p w14:paraId="00FCC876" w14:textId="77777777" w:rsidR="00E67653" w:rsidRPr="00F30CCD" w:rsidRDefault="00E67653" w:rsidP="00326F46">
      <w:pPr>
        <w:shd w:val="clear" w:color="auto" w:fill="FFFFFF"/>
        <w:jc w:val="both"/>
        <w:rPr>
          <w:rFonts w:eastAsia="Times New Roman" w:cs="Times New Roman"/>
          <w:szCs w:val="24"/>
          <w:lang w:eastAsia="en-GB"/>
        </w:rPr>
      </w:pPr>
      <w:bookmarkStart w:id="67" w:name="p25_3"/>
      <w:bookmarkStart w:id="68" w:name="p-1136587"/>
      <w:bookmarkEnd w:id="67"/>
      <w:bookmarkEnd w:id="68"/>
    </w:p>
    <w:p w14:paraId="6BE02C6A" w14:textId="25941709"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2</w:t>
      </w:r>
      <w:r w:rsidR="0035434B">
        <w:rPr>
          <w:rFonts w:eastAsia="Times New Roman" w:cs="Times New Roman"/>
          <w:szCs w:val="24"/>
          <w:lang w:eastAsia="en-GB"/>
        </w:rPr>
        <w:t>8</w:t>
      </w:r>
      <w:r w:rsidR="00E67653" w:rsidRPr="00F30CCD">
        <w:rPr>
          <w:rFonts w:eastAsia="Times New Roman" w:cs="Times New Roman"/>
          <w:szCs w:val="24"/>
          <w:lang w:eastAsia="en-GB"/>
        </w:rPr>
        <w:t>.</w:t>
      </w:r>
      <w:r w:rsidR="00A80053">
        <w:rPr>
          <w:rFonts w:eastAsia="Times New Roman" w:cs="Times New Roman"/>
          <w:szCs w:val="24"/>
          <w:lang w:eastAsia="en-GB"/>
        </w:rPr>
        <w:t xml:space="preserve"> </w:t>
      </w:r>
      <w:r w:rsidR="004B7AC3" w:rsidRPr="00F30CCD">
        <w:rPr>
          <w:rFonts w:eastAsia="Times New Roman" w:cs="Times New Roman"/>
          <w:szCs w:val="24"/>
          <w:lang w:eastAsia="en-GB"/>
        </w:rPr>
        <w:t xml:space="preserve">Izvērtējot </w:t>
      </w:r>
      <w:r w:rsidR="00E37886" w:rsidRPr="00F30CCD">
        <w:rPr>
          <w:rFonts w:eastAsia="Times New Roman" w:cs="Times New Roman"/>
          <w:szCs w:val="24"/>
          <w:lang w:eastAsia="en-GB"/>
        </w:rPr>
        <w:t>padomes</w:t>
      </w:r>
      <w:r w:rsidR="003E52FC">
        <w:rPr>
          <w:rFonts w:eastAsia="Times New Roman" w:cs="Times New Roman"/>
          <w:szCs w:val="24"/>
          <w:lang w:eastAsia="en-GB"/>
        </w:rPr>
        <w:t xml:space="preserve"> un valdes</w:t>
      </w:r>
      <w:r w:rsidR="00E37886" w:rsidRPr="00F30CCD">
        <w:rPr>
          <w:rFonts w:eastAsia="Times New Roman" w:cs="Times New Roman"/>
          <w:szCs w:val="24"/>
          <w:lang w:eastAsia="en-GB"/>
        </w:rPr>
        <w:t xml:space="preserve"> locekļu individuālo vai kolektīvo sniegumu </w:t>
      </w:r>
      <w:r w:rsidR="00E37886">
        <w:rPr>
          <w:rFonts w:eastAsia="Times New Roman" w:cs="Times New Roman"/>
          <w:szCs w:val="24"/>
          <w:lang w:eastAsia="en-GB"/>
        </w:rPr>
        <w:t xml:space="preserve">saskaņā ar </w:t>
      </w:r>
      <w:r w:rsidR="004B7AC3" w:rsidRPr="00F30CCD">
        <w:rPr>
          <w:rFonts w:eastAsia="Times New Roman" w:cs="Times New Roman"/>
          <w:szCs w:val="24"/>
          <w:lang w:eastAsia="en-GB"/>
        </w:rPr>
        <w:t>šo noteikumu</w:t>
      </w:r>
      <w:r w:rsidR="00A80053">
        <w:rPr>
          <w:rFonts w:eastAsia="Times New Roman" w:cs="Times New Roman"/>
          <w:szCs w:val="24"/>
          <w:lang w:eastAsia="en-GB"/>
        </w:rPr>
        <w:t xml:space="preserve"> </w:t>
      </w:r>
      <w:hyperlink r:id="rId25" w:anchor="p25_2" w:history="1">
        <w:r w:rsidR="004B7AC3" w:rsidRPr="00F30CCD">
          <w:rPr>
            <w:rFonts w:eastAsia="Times New Roman" w:cs="Times New Roman"/>
            <w:szCs w:val="24"/>
            <w:lang w:eastAsia="en-GB"/>
          </w:rPr>
          <w:t>2</w:t>
        </w:r>
        <w:r w:rsidR="0035434B">
          <w:rPr>
            <w:rFonts w:eastAsia="Times New Roman" w:cs="Times New Roman"/>
            <w:szCs w:val="24"/>
            <w:lang w:eastAsia="en-GB"/>
          </w:rPr>
          <w:t>7</w:t>
        </w:r>
        <w:r w:rsidR="004B7AC3" w:rsidRPr="00F30CCD">
          <w:rPr>
            <w:rFonts w:eastAsia="Times New Roman" w:cs="Times New Roman"/>
            <w:szCs w:val="24"/>
            <w:lang w:eastAsia="en-GB"/>
          </w:rPr>
          <w:t>. punkt</w:t>
        </w:r>
      </w:hyperlink>
      <w:r w:rsidR="00E37886">
        <w:rPr>
          <w:rFonts w:eastAsia="Times New Roman" w:cs="Times New Roman"/>
          <w:szCs w:val="24"/>
          <w:lang w:eastAsia="en-GB"/>
        </w:rPr>
        <w:t>u</w:t>
      </w:r>
      <w:r w:rsidR="004B7AC3" w:rsidRPr="00F30CCD">
        <w:rPr>
          <w:rFonts w:eastAsia="Times New Roman" w:cs="Times New Roman"/>
          <w:szCs w:val="24"/>
          <w:lang w:eastAsia="en-GB"/>
        </w:rPr>
        <w:t>, iestāde analizē visu savā rīcībā esošo informāciju, kā arī ņem vērā padomes</w:t>
      </w:r>
      <w:r w:rsidR="003E52FC">
        <w:rPr>
          <w:rFonts w:eastAsia="Times New Roman" w:cs="Times New Roman"/>
          <w:szCs w:val="24"/>
          <w:lang w:eastAsia="en-GB"/>
        </w:rPr>
        <w:t xml:space="preserve"> vai valdes</w:t>
      </w:r>
      <w:r w:rsidR="004B7AC3" w:rsidRPr="00F30CCD">
        <w:rPr>
          <w:rFonts w:eastAsia="Times New Roman" w:cs="Times New Roman"/>
          <w:szCs w:val="24"/>
          <w:lang w:eastAsia="en-GB"/>
        </w:rPr>
        <w:t xml:space="preserve"> loceklim iestādē un attiecīgā gadījumā arī grupā uzticētos</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 un ziņošanas kārtību, lai noteiktu, vai uz vienu vai vairākiem atbildīgajiem padomes</w:t>
      </w:r>
      <w:r w:rsidR="003E52FC">
        <w:rPr>
          <w:rFonts w:eastAsia="Times New Roman" w:cs="Times New Roman"/>
          <w:szCs w:val="24"/>
          <w:lang w:eastAsia="en-GB"/>
        </w:rPr>
        <w:t xml:space="preserve"> vai valdes</w:t>
      </w:r>
      <w:r w:rsidR="004B7AC3" w:rsidRPr="00F30CCD">
        <w:rPr>
          <w:rFonts w:eastAsia="Times New Roman" w:cs="Times New Roman"/>
          <w:szCs w:val="24"/>
          <w:lang w:eastAsia="en-GB"/>
        </w:rPr>
        <w:t xml:space="preserve"> locekļiem ir jāattiecina kāds būtisks fakts vai konstatējums par to, ka nepastāv saikne starp to individuālo lomu un</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pienākumiem </w:t>
      </w:r>
      <w:r w:rsidR="002C5C2C">
        <w:rPr>
          <w:rFonts w:eastAsia="Times New Roman" w:cs="Times New Roman"/>
          <w:szCs w:val="24"/>
          <w:lang w:eastAsia="en-GB"/>
        </w:rPr>
        <w:t xml:space="preserve">padomē vai valdē </w:t>
      </w:r>
      <w:r w:rsidR="004B7AC3" w:rsidRPr="00F30CCD">
        <w:rPr>
          <w:rFonts w:eastAsia="Times New Roman" w:cs="Times New Roman"/>
          <w:szCs w:val="24"/>
          <w:lang w:eastAsia="en-GB"/>
        </w:rPr>
        <w:t xml:space="preserve">un minētajiem konstatējumiem. Šajā </w:t>
      </w:r>
      <w:r w:rsidR="00E37886">
        <w:rPr>
          <w:rFonts w:eastAsia="Times New Roman" w:cs="Times New Roman"/>
          <w:szCs w:val="24"/>
          <w:lang w:eastAsia="en-GB"/>
        </w:rPr>
        <w:t>gadījumā</w:t>
      </w:r>
      <w:r w:rsidR="00E37886" w:rsidRPr="00F30CCD">
        <w:rPr>
          <w:rFonts w:eastAsia="Times New Roman" w:cs="Times New Roman"/>
          <w:szCs w:val="24"/>
          <w:lang w:eastAsia="en-GB"/>
        </w:rPr>
        <w:t xml:space="preserve"> </w:t>
      </w:r>
      <w:r w:rsidR="003E52FC">
        <w:rPr>
          <w:rFonts w:eastAsia="Times New Roman" w:cs="Times New Roman"/>
          <w:szCs w:val="24"/>
          <w:lang w:eastAsia="en-GB"/>
        </w:rPr>
        <w:t xml:space="preserve">padomes vai valdes loceklim </w:t>
      </w:r>
      <w:r w:rsidR="004B7AC3" w:rsidRPr="00F30CCD">
        <w:rPr>
          <w:rFonts w:eastAsia="Times New Roman" w:cs="Times New Roman"/>
          <w:szCs w:val="24"/>
          <w:lang w:eastAsia="en-GB"/>
        </w:rPr>
        <w:t>uzticētos</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 nosaka, ņemot vērā visus attiecīgos dokumentus, </w:t>
      </w:r>
      <w:r w:rsidR="007B6AAB">
        <w:rPr>
          <w:rFonts w:eastAsia="Times New Roman" w:cs="Times New Roman"/>
          <w:szCs w:val="24"/>
          <w:lang w:eastAsia="en-GB"/>
        </w:rPr>
        <w:t>tai skaitā</w:t>
      </w:r>
      <w:r w:rsidR="007B6AAB" w:rsidRPr="00F30CCD">
        <w:rPr>
          <w:rFonts w:eastAsia="Times New Roman" w:cs="Times New Roman"/>
          <w:szCs w:val="24"/>
          <w:lang w:eastAsia="en-GB"/>
        </w:rPr>
        <w:t xml:space="preserve"> </w:t>
      </w:r>
      <w:r w:rsidR="004B7AC3" w:rsidRPr="00F30CCD">
        <w:rPr>
          <w:rFonts w:eastAsia="Times New Roman" w:cs="Times New Roman"/>
          <w:szCs w:val="24"/>
          <w:lang w:eastAsia="en-GB"/>
        </w:rPr>
        <w:t>pārvaldības politikas un procedūras, kas nosaka atbildības jomas un ziņošanas kārtību, pieejamo</w:t>
      </w:r>
      <w:r w:rsidR="003E52FC">
        <w:rPr>
          <w:rFonts w:eastAsia="Times New Roman" w:cs="Times New Roman"/>
          <w:szCs w:val="24"/>
          <w:lang w:eastAsia="en-GB"/>
        </w:rPr>
        <w:t>s</w:t>
      </w:r>
      <w:r w:rsidR="004B7AC3" w:rsidRPr="00F30CCD">
        <w:rPr>
          <w:rFonts w:eastAsia="Times New Roman" w:cs="Times New Roman"/>
          <w:szCs w:val="24"/>
          <w:lang w:eastAsia="en-GB"/>
        </w:rPr>
        <w:t xml:space="preserve"> piemērotības novērtē</w:t>
      </w:r>
      <w:r w:rsidR="003E52FC">
        <w:rPr>
          <w:rFonts w:eastAsia="Times New Roman" w:cs="Times New Roman"/>
          <w:szCs w:val="24"/>
          <w:lang w:eastAsia="en-GB"/>
        </w:rPr>
        <w:t>šanas rezultātus</w:t>
      </w:r>
      <w:r w:rsidR="004B7AC3" w:rsidRPr="00F30CCD">
        <w:rPr>
          <w:rFonts w:eastAsia="Times New Roman" w:cs="Times New Roman"/>
          <w:szCs w:val="24"/>
          <w:lang w:eastAsia="en-GB"/>
        </w:rPr>
        <w:t xml:space="preserve"> un sniegto papildu informāciju, </w:t>
      </w:r>
      <w:r w:rsidR="00270526">
        <w:rPr>
          <w:rFonts w:eastAsia="Times New Roman" w:cs="Times New Roman"/>
          <w:szCs w:val="24"/>
          <w:lang w:eastAsia="en-GB"/>
        </w:rPr>
        <w:t>amata</w:t>
      </w:r>
      <w:r w:rsidR="004B7AC3" w:rsidRPr="00F30CCD">
        <w:rPr>
          <w:rFonts w:eastAsia="Times New Roman" w:cs="Times New Roman"/>
          <w:szCs w:val="24"/>
          <w:lang w:eastAsia="en-GB"/>
        </w:rPr>
        <w:t xml:space="preserve"> aprakstus, kā arī padomes</w:t>
      </w:r>
      <w:r w:rsidR="003E52FC">
        <w:rPr>
          <w:rFonts w:eastAsia="Times New Roman" w:cs="Times New Roman"/>
          <w:szCs w:val="24"/>
          <w:lang w:eastAsia="en-GB"/>
        </w:rPr>
        <w:t>, valdes</w:t>
      </w:r>
      <w:r w:rsidR="004B7AC3" w:rsidRPr="00F30CCD">
        <w:rPr>
          <w:rFonts w:eastAsia="Times New Roman" w:cs="Times New Roman"/>
          <w:szCs w:val="24"/>
          <w:lang w:eastAsia="en-GB"/>
        </w:rPr>
        <w:t xml:space="preserve"> un komiteju sēžu protokolus.</w:t>
      </w:r>
    </w:p>
    <w:p w14:paraId="44FE85E2" w14:textId="7F152B2D" w:rsidR="004B7AC3" w:rsidRPr="00F30CCD" w:rsidRDefault="004B7AC3" w:rsidP="00326F46">
      <w:pPr>
        <w:shd w:val="clear" w:color="auto" w:fill="FFFFFF"/>
        <w:spacing w:before="240"/>
        <w:rPr>
          <w:rFonts w:eastAsia="Times New Roman" w:cs="Times New Roman"/>
          <w:b/>
          <w:bCs/>
          <w:szCs w:val="24"/>
          <w:lang w:eastAsia="en-GB"/>
        </w:rPr>
      </w:pPr>
      <w:bookmarkStart w:id="69" w:name="n2.3"/>
      <w:bookmarkStart w:id="70" w:name="n-742688"/>
      <w:bookmarkEnd w:id="69"/>
      <w:bookmarkEnd w:id="70"/>
      <w:r w:rsidRPr="00F30CCD">
        <w:rPr>
          <w:rFonts w:eastAsia="Times New Roman" w:cs="Times New Roman"/>
          <w:b/>
          <w:bCs/>
          <w:szCs w:val="24"/>
          <w:lang w:eastAsia="en-GB"/>
        </w:rPr>
        <w:t xml:space="preserve">2.3. </w:t>
      </w:r>
      <w:r w:rsidR="009457CF" w:rsidRPr="00C26EEC">
        <w:rPr>
          <w:rFonts w:eastAsia="Times New Roman" w:cs="Times New Roman"/>
          <w:b/>
          <w:bCs/>
          <w:szCs w:val="24"/>
          <w:lang w:eastAsia="en-GB"/>
        </w:rPr>
        <w:t>P</w:t>
      </w:r>
      <w:r w:rsidRPr="00C26EEC">
        <w:rPr>
          <w:rFonts w:eastAsia="Times New Roman" w:cs="Times New Roman"/>
          <w:b/>
          <w:bCs/>
          <w:szCs w:val="24"/>
          <w:lang w:eastAsia="en-GB"/>
        </w:rPr>
        <w:t>iemērotības novērtē</w:t>
      </w:r>
      <w:r w:rsidR="009457CF" w:rsidRPr="00C26EEC">
        <w:rPr>
          <w:rFonts w:eastAsia="Times New Roman" w:cs="Times New Roman"/>
          <w:b/>
          <w:bCs/>
          <w:szCs w:val="24"/>
          <w:lang w:eastAsia="en-GB"/>
        </w:rPr>
        <w:t>šana</w:t>
      </w:r>
      <w:r w:rsidRPr="00F30CCD">
        <w:rPr>
          <w:rFonts w:eastAsia="Times New Roman" w:cs="Times New Roman"/>
          <w:b/>
          <w:bCs/>
          <w:szCs w:val="24"/>
          <w:lang w:eastAsia="en-GB"/>
        </w:rPr>
        <w:t xml:space="preserve"> personām, kuras pilda pamatfunkcijas</w:t>
      </w:r>
    </w:p>
    <w:p w14:paraId="6B5D4622" w14:textId="77777777" w:rsidR="00E67653" w:rsidRPr="00F30CCD" w:rsidRDefault="00E67653" w:rsidP="00326F46">
      <w:pPr>
        <w:shd w:val="clear" w:color="auto" w:fill="FFFFFF"/>
        <w:jc w:val="both"/>
        <w:rPr>
          <w:rFonts w:eastAsia="Times New Roman" w:cs="Times New Roman"/>
          <w:szCs w:val="24"/>
          <w:lang w:eastAsia="en-GB"/>
        </w:rPr>
      </w:pPr>
      <w:bookmarkStart w:id="71" w:name="p26"/>
      <w:bookmarkStart w:id="72" w:name="p-742689"/>
      <w:bookmarkEnd w:id="71"/>
      <w:bookmarkEnd w:id="72"/>
    </w:p>
    <w:p w14:paraId="7363026B" w14:textId="367C6E66" w:rsidR="004B7AC3" w:rsidRPr="00F30CCD" w:rsidRDefault="0035434B" w:rsidP="00326F46">
      <w:pPr>
        <w:shd w:val="clear" w:color="auto" w:fill="FFFFFF"/>
        <w:jc w:val="both"/>
        <w:rPr>
          <w:rFonts w:eastAsia="Times New Roman" w:cs="Times New Roman"/>
          <w:szCs w:val="24"/>
          <w:lang w:eastAsia="en-GB"/>
        </w:rPr>
      </w:pPr>
      <w:r>
        <w:rPr>
          <w:rFonts w:eastAsia="Times New Roman" w:cs="Times New Roman"/>
          <w:szCs w:val="24"/>
          <w:lang w:eastAsia="en-GB"/>
        </w:rPr>
        <w:t>29</w:t>
      </w:r>
      <w:r w:rsidR="004B7AC3" w:rsidRPr="00F30CCD">
        <w:rPr>
          <w:rFonts w:eastAsia="Times New Roman" w:cs="Times New Roman"/>
          <w:szCs w:val="24"/>
          <w:lang w:eastAsia="en-GB"/>
        </w:rPr>
        <w:t>. Iestāde identificē personas, kuras pilda pamatfunkcijas, saskaņā ar atbilstošajām regulējošajām prasībām un iestādes darbības veidu, sarežģītību un specifiku</w:t>
      </w:r>
      <w:r w:rsidR="00700529">
        <w:rPr>
          <w:rFonts w:eastAsia="Times New Roman" w:cs="Times New Roman"/>
          <w:szCs w:val="24"/>
          <w:lang w:eastAsia="en-GB"/>
        </w:rPr>
        <w:t xml:space="preserve">. </w:t>
      </w:r>
    </w:p>
    <w:p w14:paraId="2C3BFD36" w14:textId="77777777" w:rsidR="00E67653" w:rsidRPr="00F30CCD" w:rsidRDefault="00E67653" w:rsidP="00326F46">
      <w:pPr>
        <w:shd w:val="clear" w:color="auto" w:fill="FFFFFF"/>
        <w:jc w:val="both"/>
        <w:rPr>
          <w:rFonts w:eastAsia="Times New Roman" w:cs="Times New Roman"/>
          <w:szCs w:val="24"/>
          <w:lang w:eastAsia="en-GB"/>
        </w:rPr>
      </w:pPr>
      <w:bookmarkStart w:id="73" w:name="p27"/>
      <w:bookmarkStart w:id="74" w:name="p-742691"/>
      <w:bookmarkEnd w:id="73"/>
      <w:bookmarkEnd w:id="74"/>
    </w:p>
    <w:p w14:paraId="3860C27A" w14:textId="582604C9"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0</w:t>
      </w:r>
      <w:r w:rsidR="004B7AC3" w:rsidRPr="00F30CCD">
        <w:rPr>
          <w:rFonts w:eastAsia="Times New Roman" w:cs="Times New Roman"/>
          <w:szCs w:val="24"/>
          <w:lang w:eastAsia="en-GB"/>
        </w:rPr>
        <w:t xml:space="preserve">. Iestāde </w:t>
      </w:r>
      <w:r w:rsidR="00A80235">
        <w:rPr>
          <w:rFonts w:eastAsia="Times New Roman" w:cs="Times New Roman"/>
          <w:szCs w:val="24"/>
          <w:lang w:eastAsia="en-GB"/>
        </w:rPr>
        <w:t xml:space="preserve">veic </w:t>
      </w:r>
      <w:r w:rsidR="004B7AC3" w:rsidRPr="00F30CCD">
        <w:rPr>
          <w:rFonts w:eastAsia="Times New Roman" w:cs="Times New Roman"/>
          <w:szCs w:val="24"/>
          <w:lang w:eastAsia="en-GB"/>
        </w:rPr>
        <w:t>personu, kuras pilda pamatfunkcijas, piemērotīb</w:t>
      </w:r>
      <w:r w:rsidR="00A80235">
        <w:rPr>
          <w:rFonts w:eastAsia="Times New Roman" w:cs="Times New Roman"/>
          <w:szCs w:val="24"/>
          <w:lang w:eastAsia="en-GB"/>
        </w:rPr>
        <w:t>as novērtēšan</w:t>
      </w:r>
      <w:r w:rsidR="004B7AC3" w:rsidRPr="00F30CCD">
        <w:rPr>
          <w:rFonts w:eastAsia="Times New Roman" w:cs="Times New Roman"/>
          <w:szCs w:val="24"/>
          <w:lang w:eastAsia="en-GB"/>
        </w:rPr>
        <w:t xml:space="preserve">u pirms to iecelšanas amatā un nepieciešamības gadījumā arī atkārtoti (piemēram, ja iestādei rodas šaubas par personas, kura pilda pamatfunkcijas, zināšanām, pieredzi vai reputāciju vai šādu personu saistībā ar kādu notikumu, </w:t>
      </w:r>
      <w:r w:rsidR="00FB366E">
        <w:rPr>
          <w:rFonts w:eastAsia="Times New Roman" w:cs="Times New Roman"/>
          <w:szCs w:val="24"/>
          <w:lang w:eastAsia="en-GB"/>
        </w:rPr>
        <w:t>ta</w:t>
      </w:r>
      <w:r w:rsidR="00746206">
        <w:rPr>
          <w:rFonts w:eastAsia="Times New Roman" w:cs="Times New Roman"/>
          <w:szCs w:val="24"/>
          <w:lang w:eastAsia="en-GB"/>
        </w:rPr>
        <w:t>i</w:t>
      </w:r>
      <w:r w:rsidR="00FB366E">
        <w:rPr>
          <w:rFonts w:eastAsia="Times New Roman" w:cs="Times New Roman"/>
          <w:szCs w:val="24"/>
          <w:lang w:eastAsia="en-GB"/>
        </w:rPr>
        <w:t xml:space="preserve"> skaitā</w:t>
      </w:r>
      <w:r w:rsidR="004B7AC3" w:rsidRPr="00F30CCD">
        <w:rPr>
          <w:rFonts w:eastAsia="Times New Roman" w:cs="Times New Roman"/>
          <w:szCs w:val="24"/>
          <w:lang w:eastAsia="en-GB"/>
        </w:rPr>
        <w:t xml:space="preserve"> saistībā ar izmaiņām veicamajos</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pienākumos vai to veikšanai nepieciešamajā kompetencē).</w:t>
      </w:r>
    </w:p>
    <w:p w14:paraId="05779730" w14:textId="77777777" w:rsidR="00E67653" w:rsidRPr="00F30CCD" w:rsidRDefault="00E67653" w:rsidP="00326F46">
      <w:pPr>
        <w:shd w:val="clear" w:color="auto" w:fill="FFFFFF"/>
        <w:jc w:val="both"/>
        <w:rPr>
          <w:rFonts w:eastAsia="Times New Roman" w:cs="Times New Roman"/>
          <w:szCs w:val="24"/>
          <w:lang w:eastAsia="en-GB"/>
        </w:rPr>
      </w:pPr>
      <w:bookmarkStart w:id="75" w:name="p28"/>
      <w:bookmarkStart w:id="76" w:name="p-1136588"/>
      <w:bookmarkEnd w:id="75"/>
      <w:bookmarkEnd w:id="76"/>
    </w:p>
    <w:p w14:paraId="731182AE" w14:textId="4E73B2B5"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Iestāde</w:t>
      </w:r>
      <w:r w:rsidR="00FB366E">
        <w:rPr>
          <w:rFonts w:eastAsia="Times New Roman" w:cs="Times New Roman"/>
          <w:szCs w:val="24"/>
          <w:lang w:eastAsia="en-GB"/>
        </w:rPr>
        <w:t xml:space="preserve"> veic</w:t>
      </w:r>
      <w:r w:rsidR="004B7AC3" w:rsidRPr="00F30CCD">
        <w:rPr>
          <w:rFonts w:eastAsia="Times New Roman" w:cs="Times New Roman"/>
          <w:szCs w:val="24"/>
          <w:lang w:eastAsia="en-GB"/>
        </w:rPr>
        <w:t xml:space="preserve"> personu, kuras pilda pamatfunkcijas, </w:t>
      </w:r>
      <w:r w:rsidR="00700529">
        <w:rPr>
          <w:rFonts w:eastAsia="Times New Roman" w:cs="Times New Roman"/>
          <w:szCs w:val="24"/>
          <w:lang w:eastAsia="en-GB"/>
        </w:rPr>
        <w:t xml:space="preserve">piemērotības </w:t>
      </w:r>
      <w:r w:rsidR="00FB366E">
        <w:rPr>
          <w:rFonts w:eastAsia="Times New Roman" w:cs="Times New Roman"/>
          <w:szCs w:val="24"/>
          <w:lang w:eastAsia="en-GB"/>
        </w:rPr>
        <w:t>novērtēšan</w:t>
      </w:r>
      <w:r w:rsidR="004B7AC3" w:rsidRPr="00F30CCD">
        <w:rPr>
          <w:rFonts w:eastAsia="Times New Roman" w:cs="Times New Roman"/>
          <w:szCs w:val="24"/>
          <w:lang w:eastAsia="en-GB"/>
        </w:rPr>
        <w:t>u</w:t>
      </w:r>
      <w:r w:rsidR="00FB366E">
        <w:rPr>
          <w:rFonts w:eastAsia="Times New Roman" w:cs="Times New Roman"/>
          <w:szCs w:val="24"/>
          <w:lang w:eastAsia="en-GB"/>
        </w:rPr>
        <w:t xml:space="preserve"> šādos gadījumos</w:t>
      </w:r>
      <w:r w:rsidR="004B7AC3" w:rsidRPr="00F30CCD">
        <w:rPr>
          <w:rFonts w:eastAsia="Times New Roman" w:cs="Times New Roman"/>
          <w:szCs w:val="24"/>
          <w:lang w:eastAsia="en-GB"/>
        </w:rPr>
        <w:t>:</w:t>
      </w:r>
    </w:p>
    <w:p w14:paraId="01CF4E8B" w14:textId="1C83EFD0" w:rsidR="004B7AC3" w:rsidRPr="00F30CCD" w:rsidRDefault="00E67653" w:rsidP="00326F46">
      <w:pPr>
        <w:shd w:val="clear" w:color="auto" w:fill="FFFFFF"/>
        <w:jc w:val="both"/>
        <w:rPr>
          <w:rFonts w:eastAsia="Times New Roman" w:cs="Times New Roman"/>
          <w:szCs w:val="24"/>
          <w:lang w:eastAsia="en-GB"/>
        </w:rPr>
      </w:pPr>
      <w:r w:rsidRPr="005E16AC">
        <w:rPr>
          <w:rFonts w:eastAsia="Times New Roman" w:cs="Times New Roman"/>
          <w:szCs w:val="24"/>
          <w:lang w:eastAsia="en-GB"/>
        </w:rPr>
        <w:t>3</w:t>
      </w:r>
      <w:r w:rsidR="0035434B" w:rsidRPr="005E16AC">
        <w:rPr>
          <w:rFonts w:eastAsia="Times New Roman" w:cs="Times New Roman"/>
          <w:szCs w:val="24"/>
          <w:lang w:eastAsia="en-GB"/>
        </w:rPr>
        <w:t>1</w:t>
      </w:r>
      <w:r w:rsidR="004B7AC3" w:rsidRPr="005E16AC">
        <w:rPr>
          <w:rFonts w:eastAsia="Times New Roman" w:cs="Times New Roman"/>
          <w:szCs w:val="24"/>
          <w:lang w:eastAsia="en-GB"/>
        </w:rPr>
        <w:t xml:space="preserve">.1. pirms </w:t>
      </w:r>
      <w:r w:rsidR="008E48EA" w:rsidRPr="005E16AC">
        <w:rPr>
          <w:rFonts w:eastAsia="Times New Roman" w:cs="Times New Roman"/>
          <w:szCs w:val="24"/>
          <w:lang w:eastAsia="en-GB"/>
        </w:rPr>
        <w:t>Latvijas Bankā</w:t>
      </w:r>
      <w:r w:rsidR="004B7AC3" w:rsidRPr="005E16AC">
        <w:rPr>
          <w:rFonts w:eastAsia="Times New Roman" w:cs="Times New Roman"/>
          <w:szCs w:val="24"/>
          <w:lang w:eastAsia="en-GB"/>
        </w:rPr>
        <w:t xml:space="preserve"> tiek iesniegts iesniegums</w:t>
      </w:r>
      <w:r w:rsidR="004C5EAE" w:rsidRPr="005E16AC">
        <w:rPr>
          <w:rFonts w:eastAsia="Times New Roman" w:cs="Times New Roman"/>
          <w:szCs w:val="24"/>
          <w:lang w:eastAsia="en-GB"/>
        </w:rPr>
        <w:t>, lai saņemtu</w:t>
      </w:r>
      <w:r w:rsidR="004B7AC3" w:rsidRPr="005E16AC">
        <w:rPr>
          <w:rFonts w:eastAsia="Times New Roman" w:cs="Times New Roman"/>
          <w:szCs w:val="24"/>
          <w:lang w:eastAsia="en-GB"/>
        </w:rPr>
        <w:t xml:space="preserve"> licenc</w:t>
      </w:r>
      <w:r w:rsidR="004C5EAE" w:rsidRPr="005E16AC">
        <w:rPr>
          <w:rFonts w:eastAsia="Times New Roman" w:cs="Times New Roman"/>
          <w:szCs w:val="24"/>
          <w:lang w:eastAsia="en-GB"/>
        </w:rPr>
        <w:t>i</w:t>
      </w:r>
      <w:r w:rsidR="004B7AC3" w:rsidRPr="005E16AC">
        <w:rPr>
          <w:rFonts w:eastAsia="Times New Roman" w:cs="Times New Roman"/>
          <w:szCs w:val="24"/>
          <w:lang w:eastAsia="en-GB"/>
        </w:rPr>
        <w:t xml:space="preserve"> iestādes darbībai;</w:t>
      </w:r>
    </w:p>
    <w:p w14:paraId="0904CB65" w14:textId="33ACFB65"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.2. izvirzot amatam jaunu personu, </w:t>
      </w:r>
      <w:r w:rsidR="004B7AC3" w:rsidRPr="005E16AC">
        <w:rPr>
          <w:rFonts w:eastAsia="Times New Roman" w:cs="Times New Roman"/>
          <w:szCs w:val="24"/>
          <w:lang w:eastAsia="en-GB"/>
        </w:rPr>
        <w:t>kura pilda pamatfunkcijas</w:t>
      </w:r>
      <w:r w:rsidR="004B7AC3" w:rsidRPr="00F30CCD">
        <w:rPr>
          <w:rFonts w:eastAsia="Times New Roman" w:cs="Times New Roman"/>
          <w:szCs w:val="24"/>
          <w:lang w:eastAsia="en-GB"/>
        </w:rPr>
        <w:t>;</w:t>
      </w:r>
    </w:p>
    <w:p w14:paraId="17FB8B35" w14:textId="0C93C440"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.3. ikreiz, kad tas kļūst nepieciešams noteiktu apstākļu vai notikumu iestāšanās dēļ </w:t>
      </w:r>
      <w:r w:rsidR="00FB366E">
        <w:rPr>
          <w:rFonts w:eastAsia="Times New Roman" w:cs="Times New Roman"/>
          <w:szCs w:val="24"/>
          <w:lang w:eastAsia="en-GB"/>
        </w:rPr>
        <w:t>(</w:t>
      </w:r>
      <w:r w:rsidR="004B7AC3" w:rsidRPr="00F30CCD">
        <w:rPr>
          <w:rFonts w:eastAsia="Times New Roman" w:cs="Times New Roman"/>
          <w:szCs w:val="24"/>
          <w:lang w:eastAsia="en-GB"/>
        </w:rPr>
        <w:t xml:space="preserve">piemēram, ja rodas pamatotas bažas par personas, kura pilda pamatfunkcijas, neatbilstību, </w:t>
      </w:r>
      <w:r w:rsidR="00FB366E">
        <w:rPr>
          <w:rFonts w:eastAsia="Times New Roman" w:cs="Times New Roman"/>
          <w:szCs w:val="24"/>
          <w:lang w:eastAsia="en-GB"/>
        </w:rPr>
        <w:t>ta</w:t>
      </w:r>
      <w:r w:rsidR="00C26EEC">
        <w:rPr>
          <w:rFonts w:eastAsia="Times New Roman" w:cs="Times New Roman"/>
          <w:szCs w:val="24"/>
          <w:lang w:eastAsia="en-GB"/>
        </w:rPr>
        <w:t>i</w:t>
      </w:r>
      <w:r w:rsidR="00FB366E">
        <w:rPr>
          <w:rFonts w:eastAsia="Times New Roman" w:cs="Times New Roman"/>
          <w:szCs w:val="24"/>
          <w:lang w:eastAsia="en-GB"/>
        </w:rPr>
        <w:t xml:space="preserve"> skaitā</w:t>
      </w:r>
      <w:r w:rsidR="004B7AC3" w:rsidRPr="00F30CCD">
        <w:rPr>
          <w:rFonts w:eastAsia="Times New Roman" w:cs="Times New Roman"/>
          <w:szCs w:val="24"/>
          <w:lang w:eastAsia="en-GB"/>
        </w:rPr>
        <w:t xml:space="preserve"> attiecīgās personas būtiskām reputācijas izmaiņām</w:t>
      </w:r>
      <w:r w:rsidR="00FB366E">
        <w:rPr>
          <w:rFonts w:eastAsia="Times New Roman" w:cs="Times New Roman"/>
          <w:szCs w:val="24"/>
          <w:lang w:eastAsia="en-GB"/>
        </w:rPr>
        <w:t>)</w:t>
      </w:r>
      <w:r w:rsidR="004B7AC3" w:rsidRPr="00F30CCD">
        <w:rPr>
          <w:rFonts w:eastAsia="Times New Roman" w:cs="Times New Roman"/>
          <w:szCs w:val="24"/>
          <w:lang w:eastAsia="en-GB"/>
        </w:rPr>
        <w:t>;</w:t>
      </w:r>
    </w:p>
    <w:p w14:paraId="28182C7D" w14:textId="4BD8A427"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.4. nodrošinot</w:t>
      </w:r>
      <w:r w:rsidR="005409B6" w:rsidRPr="005409B6">
        <w:rPr>
          <w:rFonts w:eastAsia="Times New Roman" w:cs="Times New Roman"/>
          <w:szCs w:val="24"/>
          <w:lang w:eastAsia="en-GB"/>
        </w:rPr>
        <w:t xml:space="preserve"> </w:t>
      </w:r>
      <w:bookmarkStart w:id="77" w:name="_Hlk173398637"/>
      <w:r w:rsidR="005409B6">
        <w:rPr>
          <w:rFonts w:eastAsia="Times New Roman" w:cs="Times New Roman"/>
          <w:szCs w:val="24"/>
          <w:lang w:eastAsia="en-GB"/>
        </w:rPr>
        <w:t>normatīv</w:t>
      </w:r>
      <w:r w:rsidR="00C26EEC">
        <w:rPr>
          <w:rFonts w:eastAsia="Times New Roman" w:cs="Times New Roman"/>
          <w:szCs w:val="24"/>
          <w:lang w:eastAsia="en-GB"/>
        </w:rPr>
        <w:t>aj</w:t>
      </w:r>
      <w:r w:rsidR="005409B6">
        <w:rPr>
          <w:rFonts w:eastAsia="Times New Roman" w:cs="Times New Roman"/>
          <w:szCs w:val="24"/>
          <w:lang w:eastAsia="en-GB"/>
        </w:rPr>
        <w:t>os aktos par</w:t>
      </w:r>
      <w:r w:rsidR="005409B6" w:rsidRPr="00B2537D">
        <w:rPr>
          <w:rFonts w:eastAsia="Times New Roman" w:cs="Times New Roman"/>
          <w:szCs w:val="24"/>
          <w:lang w:eastAsia="en-GB"/>
        </w:rPr>
        <w:t xml:space="preserve"> </w:t>
      </w:r>
      <w:r w:rsidR="005409B6" w:rsidRPr="00D20236">
        <w:rPr>
          <w:rFonts w:eastAsia="Times New Roman" w:cs="Times New Roman"/>
          <w:szCs w:val="24"/>
          <w:lang w:eastAsia="en-GB"/>
        </w:rPr>
        <w:t>iekšējās kontroles sistēmas izveidi</w:t>
      </w:r>
      <w:r w:rsidR="004B7AC3" w:rsidRPr="00F30CCD">
        <w:rPr>
          <w:rFonts w:eastAsia="Times New Roman" w:cs="Times New Roman"/>
          <w:szCs w:val="24"/>
          <w:lang w:eastAsia="en-GB"/>
        </w:rPr>
        <w:t xml:space="preserve"> </w:t>
      </w:r>
      <w:bookmarkEnd w:id="77"/>
      <w:r w:rsidR="004B7AC3" w:rsidRPr="00F30CCD">
        <w:rPr>
          <w:rFonts w:eastAsia="Times New Roman" w:cs="Times New Roman"/>
          <w:szCs w:val="24"/>
          <w:lang w:eastAsia="en-GB"/>
        </w:rPr>
        <w:t>minēto personāla atbilstību, kā arī valdes funkciju īstenošanu attiecībā uz iestādes darbinieku atbilstošas kvalifikācijas un pietiekamas pieredzes nodrošināšanu;</w:t>
      </w:r>
    </w:p>
    <w:p w14:paraId="426F8380" w14:textId="52771D9A"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.5. ja ir pamatotas aizdomas, ka iestāde tika vai tiek iesaistīta noziedzīgi iegūtu līdzekļu legalizācijā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finansēšanā vai šo darbību mēģinājumā</w:t>
      </w:r>
      <w:r w:rsidR="00C26EEC">
        <w:rPr>
          <w:rFonts w:eastAsia="Times New Roman" w:cs="Times New Roman"/>
          <w:szCs w:val="24"/>
          <w:lang w:eastAsia="en-GB"/>
        </w:rPr>
        <w:t>,</w:t>
      </w:r>
      <w:r w:rsidR="004B7AC3" w:rsidRPr="00F30CCD">
        <w:rPr>
          <w:rFonts w:eastAsia="Times New Roman" w:cs="Times New Roman"/>
          <w:szCs w:val="24"/>
          <w:lang w:eastAsia="en-GB"/>
        </w:rPr>
        <w:t xml:space="preserve"> vai saistībā ar iestādi ir paaugstināts minēto darbību risks, sevišķi situācijās, kad iestāde:</w:t>
      </w:r>
    </w:p>
    <w:p w14:paraId="4B149DA7" w14:textId="3EB78266"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.5.1. nav ieviesusi pienācīgu iekšējās kontroles sistēmu, lai uzraudzītu un mazinātu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xml:space="preserve"> finansēšanas risku </w:t>
      </w:r>
      <w:r w:rsidR="004B7AC3" w:rsidRPr="00F30CCD">
        <w:rPr>
          <w:rFonts w:eastAsia="Times New Roman" w:cs="Times New Roman"/>
          <w:szCs w:val="24"/>
          <w:lang w:eastAsia="en-GB"/>
        </w:rPr>
        <w:lastRenderedPageBreak/>
        <w:t>(piemēram, to, ko identificē ar uzraudzības konstatējumiem klātienes vai neklātienes pārbaudēs</w:t>
      </w:r>
      <w:r w:rsidR="00C26EEC">
        <w:rPr>
          <w:rFonts w:eastAsia="Times New Roman" w:cs="Times New Roman"/>
          <w:szCs w:val="24"/>
          <w:lang w:eastAsia="en-GB"/>
        </w:rPr>
        <w:t xml:space="preserve"> vai</w:t>
      </w:r>
      <w:r w:rsidR="004B7AC3" w:rsidRPr="00F30CCD">
        <w:rPr>
          <w:rFonts w:eastAsia="Times New Roman" w:cs="Times New Roman"/>
          <w:szCs w:val="24"/>
          <w:lang w:eastAsia="en-GB"/>
        </w:rPr>
        <w:t xml:space="preserve"> uzraudzības dialogā vai</w:t>
      </w:r>
      <w:r w:rsidR="002C5C2C">
        <w:rPr>
          <w:rFonts w:eastAsia="Times New Roman" w:cs="Times New Roman"/>
          <w:szCs w:val="24"/>
          <w:lang w:eastAsia="en-GB"/>
        </w:rPr>
        <w:t xml:space="preserve"> </w:t>
      </w:r>
      <w:r w:rsidR="002C5C2C" w:rsidRPr="00467024">
        <w:rPr>
          <w:rFonts w:eastAsia="Times New Roman" w:cs="Times New Roman"/>
          <w:szCs w:val="24"/>
          <w:lang w:eastAsia="en-GB"/>
        </w:rPr>
        <w:t>uz ko norāda piemērotās</w:t>
      </w:r>
      <w:r w:rsidR="002C5C2C" w:rsidRPr="00F30CCD">
        <w:rPr>
          <w:rFonts w:eastAsia="Times New Roman" w:cs="Times New Roman"/>
          <w:szCs w:val="24"/>
          <w:lang w:eastAsia="en-GB"/>
        </w:rPr>
        <w:t xml:space="preserve"> sankcij</w:t>
      </w:r>
      <w:r w:rsidR="002C5C2C">
        <w:rPr>
          <w:rFonts w:eastAsia="Times New Roman" w:cs="Times New Roman"/>
          <w:szCs w:val="24"/>
          <w:lang w:eastAsia="en-GB"/>
        </w:rPr>
        <w:t>as</w:t>
      </w:r>
      <w:r w:rsidR="00EB00CC">
        <w:rPr>
          <w:rFonts w:eastAsia="Times New Roman" w:cs="Times New Roman"/>
          <w:szCs w:val="24"/>
          <w:lang w:eastAsia="en-GB"/>
        </w:rPr>
        <w:t>)</w:t>
      </w:r>
      <w:r w:rsidR="00FB366E">
        <w:rPr>
          <w:rFonts w:eastAsia="Times New Roman" w:cs="Times New Roman"/>
          <w:szCs w:val="24"/>
          <w:lang w:eastAsia="en-GB"/>
        </w:rPr>
        <w:t>;</w:t>
      </w:r>
    </w:p>
    <w:p w14:paraId="70F0F139" w14:textId="582C52BE"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.5.2. pēdējo piecu gadu laikā ir pārkāpusi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A80053">
        <w:rPr>
          <w:rFonts w:eastAsia="Times New Roman" w:cs="Times New Roman"/>
          <w:szCs w:val="24"/>
          <w:lang w:eastAsia="en-GB"/>
        </w:rPr>
        <w:t xml:space="preserve"> </w:t>
      </w:r>
      <w:r w:rsidR="004B7AC3" w:rsidRPr="00F30CCD">
        <w:rPr>
          <w:rFonts w:eastAsia="Times New Roman" w:cs="Times New Roman"/>
          <w:szCs w:val="24"/>
          <w:lang w:eastAsia="en-GB"/>
        </w:rPr>
        <w:t xml:space="preserve">finansēšanas novēršanas prasības, kā rezultātā uzraudzības </w:t>
      </w:r>
      <w:r w:rsidR="00B2537D">
        <w:rPr>
          <w:rFonts w:eastAsia="Times New Roman" w:cs="Times New Roman"/>
          <w:szCs w:val="24"/>
          <w:lang w:eastAsia="en-GB"/>
        </w:rPr>
        <w:t>insti</w:t>
      </w:r>
      <w:r w:rsidR="009508BD">
        <w:rPr>
          <w:rFonts w:eastAsia="Times New Roman" w:cs="Times New Roman"/>
          <w:szCs w:val="24"/>
          <w:lang w:eastAsia="en-GB"/>
        </w:rPr>
        <w:t>t</w:t>
      </w:r>
      <w:r w:rsidR="00B2537D">
        <w:rPr>
          <w:rFonts w:eastAsia="Times New Roman" w:cs="Times New Roman"/>
          <w:szCs w:val="24"/>
          <w:lang w:eastAsia="en-GB"/>
        </w:rPr>
        <w:t>ūcija</w:t>
      </w:r>
      <w:r w:rsidR="004B7AC3" w:rsidRPr="00F30CCD">
        <w:rPr>
          <w:rFonts w:eastAsia="Times New Roman" w:cs="Times New Roman"/>
          <w:szCs w:val="24"/>
          <w:lang w:eastAsia="en-GB"/>
        </w:rPr>
        <w:t xml:space="preserve"> ir piemērojusi iestādei sankcijas vai administratīvos pasākumus</w:t>
      </w:r>
      <w:r w:rsidR="00FB366E">
        <w:rPr>
          <w:rFonts w:eastAsia="Times New Roman" w:cs="Times New Roman"/>
          <w:szCs w:val="24"/>
          <w:lang w:eastAsia="en-GB"/>
        </w:rPr>
        <w:t>;</w:t>
      </w:r>
    </w:p>
    <w:p w14:paraId="66630493" w14:textId="05503380"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1</w:t>
      </w:r>
      <w:r w:rsidR="004B7AC3" w:rsidRPr="00F30CCD">
        <w:rPr>
          <w:rFonts w:eastAsia="Times New Roman" w:cs="Times New Roman"/>
          <w:szCs w:val="24"/>
          <w:lang w:eastAsia="en-GB"/>
        </w:rPr>
        <w:t xml:space="preserve">.5.3. ir būtiski mainījusi savu saimniecisko darbību vai </w:t>
      </w:r>
      <w:r w:rsidR="001E1FD9">
        <w:rPr>
          <w:rFonts w:eastAsia="Times New Roman" w:cs="Times New Roman"/>
          <w:szCs w:val="24"/>
          <w:lang w:eastAsia="en-GB"/>
        </w:rPr>
        <w:t>uzņēmējdarbības</w:t>
      </w:r>
      <w:r w:rsidR="004B7AC3" w:rsidRPr="00F30CCD">
        <w:rPr>
          <w:rFonts w:eastAsia="Times New Roman" w:cs="Times New Roman"/>
          <w:szCs w:val="24"/>
          <w:lang w:eastAsia="en-GB"/>
        </w:rPr>
        <w:t xml:space="preserve"> modeli un šādu darbību rezultātā ir ievērojami palielinājies iestādes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finansēšanas risks.</w:t>
      </w:r>
    </w:p>
    <w:p w14:paraId="4D732152" w14:textId="77777777" w:rsidR="00E67653" w:rsidRPr="00F30CCD" w:rsidRDefault="00E67653" w:rsidP="00326F46">
      <w:pPr>
        <w:shd w:val="clear" w:color="auto" w:fill="FFFFFF"/>
        <w:jc w:val="both"/>
        <w:rPr>
          <w:rFonts w:eastAsia="Times New Roman" w:cs="Times New Roman"/>
          <w:szCs w:val="24"/>
          <w:lang w:eastAsia="en-GB"/>
        </w:rPr>
      </w:pPr>
      <w:bookmarkStart w:id="78" w:name="p29"/>
      <w:bookmarkStart w:id="79" w:name="p-742693"/>
      <w:bookmarkEnd w:id="78"/>
      <w:bookmarkEnd w:id="79"/>
    </w:p>
    <w:p w14:paraId="232C7FE6" w14:textId="0EC63380"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2</w:t>
      </w:r>
      <w:r w:rsidR="004B7AC3" w:rsidRPr="00F30CCD">
        <w:rPr>
          <w:rFonts w:eastAsia="Times New Roman" w:cs="Times New Roman"/>
          <w:szCs w:val="24"/>
          <w:lang w:eastAsia="en-GB"/>
        </w:rPr>
        <w:t xml:space="preserve">. Iestāde, veicot personu, kuras pilda pamatfunkcijas, sākotnējo un atkārtoto </w:t>
      </w:r>
      <w:r w:rsidR="00490286">
        <w:rPr>
          <w:rFonts w:eastAsia="Times New Roman" w:cs="Times New Roman"/>
          <w:szCs w:val="24"/>
          <w:lang w:eastAsia="en-GB"/>
        </w:rPr>
        <w:t xml:space="preserve">piemērotības </w:t>
      </w:r>
      <w:r w:rsidR="004B7AC3" w:rsidRPr="00F30CCD">
        <w:rPr>
          <w:rFonts w:eastAsia="Times New Roman" w:cs="Times New Roman"/>
          <w:szCs w:val="24"/>
          <w:lang w:eastAsia="en-GB"/>
        </w:rPr>
        <w:t>novērtēšanu, balstās uz tiem pašiem reputācijas, godprātības, spējas rīkoties atbilstoši iestādes korporatīvajām vērtībām un profesionālās rīcības un ētikas standartiem</w:t>
      </w:r>
      <w:r w:rsidR="00C26EEC">
        <w:rPr>
          <w:rFonts w:eastAsia="Times New Roman" w:cs="Times New Roman"/>
          <w:szCs w:val="24"/>
          <w:lang w:eastAsia="en-GB"/>
        </w:rPr>
        <w:t xml:space="preserve"> un</w:t>
      </w:r>
      <w:r w:rsidR="004B7AC3" w:rsidRPr="00F30CCD">
        <w:rPr>
          <w:rFonts w:eastAsia="Times New Roman" w:cs="Times New Roman"/>
          <w:szCs w:val="24"/>
          <w:lang w:eastAsia="en-GB"/>
        </w:rPr>
        <w:t xml:space="preserve"> pietiekamu zināšanu, prasmju un pieredzes atbilstības </w:t>
      </w:r>
      <w:r w:rsidR="00A2285A">
        <w:rPr>
          <w:rFonts w:eastAsia="Times New Roman" w:cs="Times New Roman"/>
          <w:szCs w:val="24"/>
          <w:lang w:eastAsia="en-GB"/>
        </w:rPr>
        <w:t>darba</w:t>
      </w:r>
      <w:r w:rsidR="004B7AC3" w:rsidRPr="00F30CCD">
        <w:rPr>
          <w:rFonts w:eastAsia="Times New Roman" w:cs="Times New Roman"/>
          <w:szCs w:val="24"/>
          <w:lang w:eastAsia="en-GB"/>
        </w:rPr>
        <w:t xml:space="preserve"> pienākumu veikšanai kritērijiem, kas izmantoti, vērtējot iestādes padomes un valdes locekļus, vienlaikus ņemot </w:t>
      </w:r>
      <w:r w:rsidR="004B7AC3" w:rsidRPr="00AF4E91">
        <w:rPr>
          <w:rFonts w:eastAsia="Times New Roman" w:cs="Times New Roman"/>
          <w:szCs w:val="24"/>
          <w:lang w:eastAsia="en-GB"/>
        </w:rPr>
        <w:t xml:space="preserve">vērā </w:t>
      </w:r>
      <w:r w:rsidR="00AF4E91" w:rsidRPr="00AF4E91">
        <w:rPr>
          <w:rFonts w:eastAsia="Times New Roman" w:cs="Times New Roman"/>
          <w:szCs w:val="24"/>
          <w:lang w:eastAsia="en-GB"/>
        </w:rPr>
        <w:t xml:space="preserve">konkrētajai </w:t>
      </w:r>
      <w:r w:rsidR="004B7AC3" w:rsidRPr="00AF4E91">
        <w:rPr>
          <w:rFonts w:eastAsia="Times New Roman" w:cs="Times New Roman"/>
          <w:szCs w:val="24"/>
          <w:lang w:eastAsia="en-GB"/>
        </w:rPr>
        <w:t>amata vieta</w:t>
      </w:r>
      <w:r w:rsidR="00AF4E91" w:rsidRPr="00811366">
        <w:rPr>
          <w:rFonts w:eastAsia="Times New Roman" w:cs="Times New Roman"/>
          <w:szCs w:val="24"/>
          <w:lang w:eastAsia="en-GB"/>
        </w:rPr>
        <w:t>i</w:t>
      </w:r>
      <w:r w:rsidR="004B7AC3" w:rsidRPr="00AF4E91">
        <w:rPr>
          <w:rFonts w:eastAsia="Times New Roman" w:cs="Times New Roman"/>
          <w:szCs w:val="24"/>
          <w:lang w:eastAsia="en-GB"/>
        </w:rPr>
        <w:t xml:space="preserve"> </w:t>
      </w:r>
      <w:r w:rsidR="00AF4E91" w:rsidRPr="00AF4E91">
        <w:rPr>
          <w:rFonts w:eastAsia="Times New Roman" w:cs="Times New Roman"/>
          <w:szCs w:val="24"/>
          <w:lang w:eastAsia="en-GB"/>
        </w:rPr>
        <w:t xml:space="preserve">atbilstošo </w:t>
      </w:r>
      <w:r w:rsidR="004B7AC3" w:rsidRPr="00AF4E91">
        <w:rPr>
          <w:rFonts w:eastAsia="Times New Roman" w:cs="Times New Roman"/>
          <w:szCs w:val="24"/>
          <w:lang w:eastAsia="en-GB"/>
        </w:rPr>
        <w:t>individuālo</w:t>
      </w:r>
      <w:r w:rsidR="00270526" w:rsidRPr="00AF4E91">
        <w:rPr>
          <w:rFonts w:eastAsia="Times New Roman" w:cs="Times New Roman"/>
          <w:szCs w:val="24"/>
          <w:lang w:eastAsia="en-GB"/>
        </w:rPr>
        <w:t xml:space="preserve"> darba</w:t>
      </w:r>
      <w:r w:rsidR="004B7AC3" w:rsidRPr="00AF4E91">
        <w:rPr>
          <w:rFonts w:eastAsia="Times New Roman" w:cs="Times New Roman"/>
          <w:szCs w:val="24"/>
          <w:lang w:eastAsia="en-GB"/>
        </w:rPr>
        <w:t xml:space="preserve"> pienākumu un lomas specifiku.</w:t>
      </w:r>
    </w:p>
    <w:p w14:paraId="3F001FD6" w14:textId="77777777" w:rsidR="00E67653" w:rsidRPr="00F30CCD" w:rsidRDefault="00E67653" w:rsidP="00326F46">
      <w:pPr>
        <w:shd w:val="clear" w:color="auto" w:fill="FFFFFF"/>
        <w:jc w:val="both"/>
        <w:rPr>
          <w:rFonts w:eastAsia="Times New Roman" w:cs="Times New Roman"/>
          <w:szCs w:val="24"/>
          <w:lang w:eastAsia="en-GB"/>
        </w:rPr>
      </w:pPr>
      <w:bookmarkStart w:id="80" w:name="p30"/>
      <w:bookmarkStart w:id="81" w:name="p-1136589"/>
      <w:bookmarkEnd w:id="80"/>
      <w:bookmarkEnd w:id="81"/>
    </w:p>
    <w:p w14:paraId="7D3350B9" w14:textId="64B27A8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3</w:t>
      </w:r>
      <w:r w:rsidRPr="00F30CCD">
        <w:rPr>
          <w:rFonts w:eastAsia="Times New Roman" w:cs="Times New Roman"/>
          <w:szCs w:val="24"/>
          <w:lang w:eastAsia="en-GB"/>
        </w:rPr>
        <w:t xml:space="preserve">. Iestāde nodrošina padomes un valdes vai izvirzīšanas komitejas, ja tāda ir izveidota, informēšanu par </w:t>
      </w:r>
      <w:r w:rsidR="00E627DE">
        <w:rPr>
          <w:rFonts w:eastAsia="Times New Roman" w:cs="Times New Roman"/>
          <w:szCs w:val="24"/>
          <w:lang w:eastAsia="en-GB"/>
        </w:rPr>
        <w:t xml:space="preserve">piemērotības </w:t>
      </w:r>
      <w:r w:rsidRPr="00F30CCD">
        <w:rPr>
          <w:rFonts w:eastAsia="Times New Roman" w:cs="Times New Roman"/>
          <w:szCs w:val="24"/>
          <w:lang w:eastAsia="en-GB"/>
        </w:rPr>
        <w:t>novērtē</w:t>
      </w:r>
      <w:r w:rsidR="00E627DE">
        <w:rPr>
          <w:rFonts w:eastAsia="Times New Roman" w:cs="Times New Roman"/>
          <w:szCs w:val="24"/>
          <w:lang w:eastAsia="en-GB"/>
        </w:rPr>
        <w:t>šanas</w:t>
      </w:r>
      <w:r w:rsidRPr="00F30CCD">
        <w:rPr>
          <w:rFonts w:eastAsia="Times New Roman" w:cs="Times New Roman"/>
          <w:szCs w:val="24"/>
          <w:lang w:eastAsia="en-GB"/>
        </w:rPr>
        <w:t xml:space="preserve"> rezultātiem pirms dokumentu iesniegšanas </w:t>
      </w:r>
      <w:r w:rsidR="008E48EA" w:rsidRPr="00F30CCD">
        <w:rPr>
          <w:rFonts w:eastAsia="Times New Roman" w:cs="Times New Roman"/>
          <w:szCs w:val="24"/>
          <w:lang w:eastAsia="en-GB"/>
        </w:rPr>
        <w:t>Latvijas Banka</w:t>
      </w:r>
      <w:r w:rsidRPr="00F30CCD">
        <w:rPr>
          <w:rFonts w:eastAsia="Times New Roman" w:cs="Times New Roman"/>
          <w:szCs w:val="24"/>
          <w:lang w:eastAsia="en-GB"/>
        </w:rPr>
        <w:t>i</w:t>
      </w:r>
      <w:r w:rsidR="003F381D">
        <w:rPr>
          <w:rFonts w:eastAsia="Times New Roman" w:cs="Times New Roman"/>
          <w:szCs w:val="24"/>
          <w:lang w:eastAsia="en-GB"/>
        </w:rPr>
        <w:t>.</w:t>
      </w:r>
    </w:p>
    <w:p w14:paraId="5F445A8E" w14:textId="77777777" w:rsidR="00E67653" w:rsidRPr="00F30CCD" w:rsidRDefault="00E67653" w:rsidP="00326F46">
      <w:pPr>
        <w:shd w:val="clear" w:color="auto" w:fill="FFFFFF"/>
        <w:jc w:val="both"/>
        <w:rPr>
          <w:rFonts w:eastAsia="Times New Roman" w:cs="Times New Roman"/>
          <w:szCs w:val="24"/>
          <w:lang w:eastAsia="en-GB"/>
        </w:rPr>
      </w:pPr>
      <w:bookmarkStart w:id="82" w:name="p31"/>
      <w:bookmarkStart w:id="83" w:name="p-742695"/>
      <w:bookmarkEnd w:id="82"/>
      <w:bookmarkEnd w:id="83"/>
    </w:p>
    <w:p w14:paraId="65979D5E" w14:textId="2E12B23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4</w:t>
      </w:r>
      <w:r w:rsidRPr="00F30CCD">
        <w:rPr>
          <w:rFonts w:eastAsia="Times New Roman" w:cs="Times New Roman"/>
          <w:szCs w:val="24"/>
          <w:lang w:eastAsia="en-GB"/>
        </w:rPr>
        <w:t xml:space="preserve">. Ja iestāde secina, ka attiecīgais amata kandidāts nav piemērots tam paredzēto </w:t>
      </w:r>
      <w:r w:rsidR="00A2285A">
        <w:rPr>
          <w:rFonts w:eastAsia="Times New Roman" w:cs="Times New Roman"/>
          <w:szCs w:val="24"/>
          <w:lang w:eastAsia="en-GB"/>
        </w:rPr>
        <w:t xml:space="preserve">darba </w:t>
      </w:r>
      <w:r w:rsidRPr="00F30CCD">
        <w:rPr>
          <w:rFonts w:eastAsia="Times New Roman" w:cs="Times New Roman"/>
          <w:szCs w:val="24"/>
          <w:lang w:eastAsia="en-GB"/>
        </w:rPr>
        <w:t xml:space="preserve">pienākumu izpildei, tā īsteno atbilstošus korektīvos pasākumus </w:t>
      </w:r>
      <w:r w:rsidR="002B4E9B">
        <w:rPr>
          <w:rFonts w:eastAsia="Times New Roman" w:cs="Times New Roman"/>
          <w:szCs w:val="24"/>
          <w:lang w:eastAsia="en-GB"/>
        </w:rPr>
        <w:t xml:space="preserve">un </w:t>
      </w:r>
      <w:r w:rsidRPr="00F30CCD">
        <w:rPr>
          <w:rFonts w:eastAsia="Times New Roman" w:cs="Times New Roman"/>
          <w:szCs w:val="24"/>
          <w:lang w:eastAsia="en-GB"/>
        </w:rPr>
        <w:t xml:space="preserve">informē </w:t>
      </w:r>
      <w:r w:rsidR="00AF4E91">
        <w:rPr>
          <w:rFonts w:eastAsia="Times New Roman" w:cs="Times New Roman"/>
          <w:szCs w:val="24"/>
          <w:lang w:eastAsia="en-GB"/>
        </w:rPr>
        <w:t xml:space="preserve">par tiem </w:t>
      </w:r>
      <w:r w:rsidR="008E48EA" w:rsidRPr="00F30CCD">
        <w:rPr>
          <w:rFonts w:eastAsia="Times New Roman" w:cs="Times New Roman"/>
          <w:szCs w:val="24"/>
          <w:lang w:eastAsia="en-GB"/>
        </w:rPr>
        <w:t>Latvijas Bank</w:t>
      </w:r>
      <w:r w:rsidRPr="00F30CCD">
        <w:rPr>
          <w:rFonts w:eastAsia="Times New Roman" w:cs="Times New Roman"/>
          <w:szCs w:val="24"/>
          <w:lang w:eastAsia="en-GB"/>
        </w:rPr>
        <w:t>u.</w:t>
      </w:r>
    </w:p>
    <w:p w14:paraId="047D08CD" w14:textId="4E961124" w:rsidR="004B7AC3" w:rsidRPr="00F30CCD" w:rsidRDefault="004B7AC3" w:rsidP="00326F46">
      <w:pPr>
        <w:shd w:val="clear" w:color="auto" w:fill="FFFFFF"/>
        <w:spacing w:before="240"/>
        <w:rPr>
          <w:rFonts w:eastAsia="Times New Roman" w:cs="Times New Roman"/>
          <w:b/>
          <w:bCs/>
          <w:szCs w:val="24"/>
          <w:lang w:eastAsia="en-GB"/>
        </w:rPr>
      </w:pPr>
      <w:bookmarkStart w:id="84" w:name="n2.4"/>
      <w:bookmarkStart w:id="85" w:name="n-742696"/>
      <w:bookmarkEnd w:id="84"/>
      <w:bookmarkEnd w:id="85"/>
      <w:r w:rsidRPr="00F30CCD">
        <w:rPr>
          <w:rFonts w:eastAsia="Times New Roman" w:cs="Times New Roman"/>
          <w:b/>
          <w:bCs/>
          <w:szCs w:val="24"/>
          <w:lang w:eastAsia="en-GB"/>
        </w:rPr>
        <w:t xml:space="preserve">2.4. </w:t>
      </w:r>
      <w:r w:rsidR="007B0E2D">
        <w:rPr>
          <w:rFonts w:eastAsia="Times New Roman" w:cs="Times New Roman"/>
          <w:b/>
          <w:bCs/>
          <w:szCs w:val="24"/>
          <w:lang w:eastAsia="en-GB"/>
        </w:rPr>
        <w:t>A</w:t>
      </w:r>
      <w:r w:rsidRPr="00F30CCD">
        <w:rPr>
          <w:rFonts w:eastAsia="Times New Roman" w:cs="Times New Roman"/>
          <w:b/>
          <w:bCs/>
          <w:szCs w:val="24"/>
          <w:lang w:eastAsia="en-GB"/>
        </w:rPr>
        <w:t>matpersonu piemērotības novērtēšana</w:t>
      </w:r>
      <w:r w:rsidR="007B0E2D">
        <w:rPr>
          <w:rFonts w:eastAsia="Times New Roman" w:cs="Times New Roman"/>
          <w:b/>
          <w:bCs/>
          <w:szCs w:val="24"/>
          <w:lang w:eastAsia="en-GB"/>
        </w:rPr>
        <w:t>s politika</w:t>
      </w:r>
    </w:p>
    <w:p w14:paraId="51A2775F" w14:textId="77777777" w:rsidR="00E67653" w:rsidRPr="00F30CCD" w:rsidRDefault="00E67653" w:rsidP="00326F46">
      <w:pPr>
        <w:shd w:val="clear" w:color="auto" w:fill="FFFFFF"/>
        <w:jc w:val="both"/>
        <w:rPr>
          <w:rFonts w:eastAsia="Times New Roman" w:cs="Times New Roman"/>
          <w:szCs w:val="24"/>
          <w:lang w:eastAsia="en-GB"/>
        </w:rPr>
      </w:pPr>
      <w:bookmarkStart w:id="86" w:name="p32"/>
      <w:bookmarkStart w:id="87" w:name="p-742697"/>
      <w:bookmarkEnd w:id="86"/>
      <w:bookmarkEnd w:id="87"/>
    </w:p>
    <w:p w14:paraId="4BC7584B" w14:textId="1E4C5595"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5</w:t>
      </w:r>
      <w:r w:rsidRPr="00F30CCD">
        <w:rPr>
          <w:rFonts w:eastAsia="Times New Roman" w:cs="Times New Roman"/>
          <w:szCs w:val="24"/>
          <w:lang w:eastAsia="en-GB"/>
        </w:rPr>
        <w:t>. Iestāde izstrādā amatpersonu piemērotības novērtēšana</w:t>
      </w:r>
      <w:r w:rsidR="00372903">
        <w:rPr>
          <w:rFonts w:eastAsia="Times New Roman" w:cs="Times New Roman"/>
          <w:szCs w:val="24"/>
          <w:lang w:eastAsia="en-GB"/>
        </w:rPr>
        <w:t>s politiku</w:t>
      </w:r>
      <w:r w:rsidRPr="00F30CCD">
        <w:rPr>
          <w:rFonts w:eastAsia="Times New Roman" w:cs="Times New Roman"/>
          <w:szCs w:val="24"/>
          <w:lang w:eastAsia="en-GB"/>
        </w:rPr>
        <w:t xml:space="preserve">, ņemot vērā iestādes iekšējās kontroles sistēmas pamatprincipus, </w:t>
      </w:r>
      <w:r w:rsidR="003E230E">
        <w:rPr>
          <w:rFonts w:eastAsia="Times New Roman" w:cs="Times New Roman"/>
          <w:szCs w:val="24"/>
          <w:lang w:eastAsia="en-GB"/>
        </w:rPr>
        <w:t>ta</w:t>
      </w:r>
      <w:r w:rsidR="00C26EEC">
        <w:rPr>
          <w:rFonts w:eastAsia="Times New Roman" w:cs="Times New Roman"/>
          <w:szCs w:val="24"/>
          <w:lang w:eastAsia="en-GB"/>
        </w:rPr>
        <w:t>i</w:t>
      </w:r>
      <w:r w:rsidR="003E230E">
        <w:rPr>
          <w:rFonts w:eastAsia="Times New Roman" w:cs="Times New Roman"/>
          <w:szCs w:val="24"/>
          <w:lang w:eastAsia="en-GB"/>
        </w:rPr>
        <w:t xml:space="preserve"> skaitā</w:t>
      </w:r>
      <w:r w:rsidRPr="00F30CCD">
        <w:rPr>
          <w:rFonts w:eastAsia="Times New Roman" w:cs="Times New Roman"/>
          <w:szCs w:val="24"/>
          <w:lang w:eastAsia="en-GB"/>
        </w:rPr>
        <w:t xml:space="preserve"> iestādes pārvaldības sistēmas specifiku, korporatīvās vērtības un profesionālās rīcības un ētikas standartus, kā arī risku stratēģiju. Iestāde dokumentē jebkuras izmaiņas attiecīgajā politikā, kā arī vismaz reizi gadā pārskata politikā minēto principu īstenošanas efektivitāti.</w:t>
      </w:r>
    </w:p>
    <w:p w14:paraId="4BDC4429" w14:textId="77777777" w:rsidR="00E67653" w:rsidRPr="00F30CCD" w:rsidRDefault="00E67653" w:rsidP="00326F46">
      <w:pPr>
        <w:shd w:val="clear" w:color="auto" w:fill="FFFFFF"/>
        <w:jc w:val="both"/>
        <w:rPr>
          <w:rFonts w:eastAsia="Times New Roman" w:cs="Times New Roman"/>
          <w:szCs w:val="24"/>
          <w:lang w:eastAsia="en-GB"/>
        </w:rPr>
      </w:pPr>
      <w:bookmarkStart w:id="88" w:name="p33"/>
      <w:bookmarkStart w:id="89" w:name="p-742698"/>
      <w:bookmarkEnd w:id="88"/>
      <w:bookmarkEnd w:id="89"/>
    </w:p>
    <w:p w14:paraId="39931B73" w14:textId="5B5623C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6</w:t>
      </w:r>
      <w:r w:rsidRPr="00F30CCD">
        <w:rPr>
          <w:rFonts w:eastAsia="Times New Roman" w:cs="Times New Roman"/>
          <w:szCs w:val="24"/>
          <w:lang w:eastAsia="en-GB"/>
        </w:rPr>
        <w:t>. Iestāde nodrošina, ka tās amatpersonu piemērotības novērtēšanas politika ir brīvi pieejama visiem iestādes darbiniekiem.</w:t>
      </w:r>
    </w:p>
    <w:p w14:paraId="2E97D492" w14:textId="77777777" w:rsidR="00E67653" w:rsidRPr="00F30CCD" w:rsidRDefault="00E67653" w:rsidP="00326F46">
      <w:pPr>
        <w:shd w:val="clear" w:color="auto" w:fill="FFFFFF"/>
        <w:jc w:val="both"/>
        <w:rPr>
          <w:rFonts w:eastAsia="Times New Roman" w:cs="Times New Roman"/>
          <w:szCs w:val="24"/>
          <w:lang w:eastAsia="en-GB"/>
        </w:rPr>
      </w:pPr>
      <w:bookmarkStart w:id="90" w:name="p34"/>
      <w:bookmarkStart w:id="91" w:name="p-742699"/>
      <w:bookmarkEnd w:id="90"/>
      <w:bookmarkEnd w:id="91"/>
    </w:p>
    <w:p w14:paraId="5B90DB53" w14:textId="3C9269D0" w:rsidR="004B7AC3" w:rsidRPr="00F30CCD" w:rsidRDefault="004B7AC3" w:rsidP="005E16AC">
      <w:pPr>
        <w:shd w:val="clear" w:color="auto" w:fill="FFFFFF"/>
        <w:tabs>
          <w:tab w:val="left" w:pos="284"/>
          <w:tab w:val="left" w:pos="426"/>
        </w:tabs>
        <w:jc w:val="both"/>
        <w:rPr>
          <w:rFonts w:eastAsia="Times New Roman" w:cs="Times New Roman"/>
          <w:szCs w:val="24"/>
          <w:lang w:eastAsia="en-GB"/>
        </w:rPr>
      </w:pPr>
      <w:r w:rsidRPr="00F30CCD">
        <w:rPr>
          <w:rFonts w:eastAsia="Times New Roman" w:cs="Times New Roman"/>
          <w:szCs w:val="24"/>
          <w:lang w:eastAsia="en-GB"/>
        </w:rPr>
        <w:t>3</w:t>
      </w:r>
      <w:r w:rsidR="0035434B">
        <w:rPr>
          <w:rFonts w:eastAsia="Times New Roman" w:cs="Times New Roman"/>
          <w:szCs w:val="24"/>
          <w:lang w:eastAsia="en-GB"/>
        </w:rPr>
        <w:t>7</w:t>
      </w:r>
      <w:r w:rsidRPr="00F30CCD">
        <w:rPr>
          <w:rFonts w:eastAsia="Times New Roman" w:cs="Times New Roman"/>
          <w:szCs w:val="24"/>
          <w:lang w:eastAsia="en-GB"/>
        </w:rPr>
        <w:t>. Iestāde, izstrādājot amatpersonu piemērotības novērtēšana</w:t>
      </w:r>
      <w:r w:rsidR="00372903">
        <w:rPr>
          <w:rFonts w:eastAsia="Times New Roman" w:cs="Times New Roman"/>
          <w:szCs w:val="24"/>
          <w:lang w:eastAsia="en-GB"/>
        </w:rPr>
        <w:t>s politiku</w:t>
      </w:r>
      <w:r w:rsidRPr="00F30CCD">
        <w:rPr>
          <w:rFonts w:eastAsia="Times New Roman" w:cs="Times New Roman"/>
          <w:szCs w:val="24"/>
          <w:lang w:eastAsia="en-GB"/>
        </w:rPr>
        <w:t xml:space="preserve">, </w:t>
      </w:r>
      <w:r w:rsidR="00C26EEC">
        <w:rPr>
          <w:rFonts w:eastAsia="Times New Roman" w:cs="Times New Roman"/>
          <w:szCs w:val="24"/>
          <w:lang w:eastAsia="en-GB"/>
        </w:rPr>
        <w:t>ja</w:t>
      </w:r>
      <w:r w:rsidR="00C26EEC" w:rsidRPr="00F30CCD">
        <w:rPr>
          <w:rFonts w:eastAsia="Times New Roman" w:cs="Times New Roman"/>
          <w:szCs w:val="24"/>
          <w:lang w:eastAsia="en-GB"/>
        </w:rPr>
        <w:t xml:space="preserve"> </w:t>
      </w:r>
      <w:r w:rsidRPr="00F30CCD">
        <w:rPr>
          <w:rFonts w:eastAsia="Times New Roman" w:cs="Times New Roman"/>
          <w:szCs w:val="24"/>
          <w:lang w:eastAsia="en-GB"/>
        </w:rPr>
        <w:t>nepieciešams</w:t>
      </w:r>
      <w:r w:rsidR="00C26EEC">
        <w:rPr>
          <w:rFonts w:eastAsia="Times New Roman" w:cs="Times New Roman"/>
          <w:szCs w:val="24"/>
          <w:lang w:eastAsia="en-GB"/>
        </w:rPr>
        <w:t>,</w:t>
      </w:r>
      <w:r w:rsidRPr="00F30CCD">
        <w:rPr>
          <w:rFonts w:eastAsia="Times New Roman" w:cs="Times New Roman"/>
          <w:szCs w:val="24"/>
          <w:lang w:eastAsia="en-GB"/>
        </w:rPr>
        <w:t xml:space="preserve"> pieprasa un ņem vērā informāciju</w:t>
      </w:r>
      <w:r w:rsidR="006E2F69">
        <w:rPr>
          <w:rFonts w:eastAsia="Times New Roman" w:cs="Times New Roman"/>
          <w:szCs w:val="24"/>
          <w:lang w:eastAsia="en-GB"/>
        </w:rPr>
        <w:t>, ko saņēmusi</w:t>
      </w:r>
      <w:r w:rsidRPr="00F30CCD">
        <w:rPr>
          <w:rFonts w:eastAsia="Times New Roman" w:cs="Times New Roman"/>
          <w:szCs w:val="24"/>
          <w:lang w:eastAsia="en-GB"/>
        </w:rPr>
        <w:t xml:space="preserve"> no iestādes struktūrvienībām </w:t>
      </w:r>
      <w:r w:rsidR="003E230E">
        <w:rPr>
          <w:rFonts w:eastAsia="Times New Roman" w:cs="Times New Roman"/>
          <w:szCs w:val="24"/>
          <w:lang w:eastAsia="en-GB"/>
        </w:rPr>
        <w:t>(</w:t>
      </w:r>
      <w:r w:rsidRPr="00F30CCD">
        <w:rPr>
          <w:rFonts w:eastAsia="Times New Roman" w:cs="Times New Roman"/>
          <w:szCs w:val="24"/>
          <w:lang w:eastAsia="en-GB"/>
        </w:rPr>
        <w:t xml:space="preserve">piemēram, iekšējās kontroles funkciju struktūrvienībām, </w:t>
      </w:r>
      <w:proofErr w:type="spellStart"/>
      <w:r w:rsidRPr="00F30CCD">
        <w:rPr>
          <w:rFonts w:eastAsia="Times New Roman" w:cs="Times New Roman"/>
          <w:szCs w:val="24"/>
          <w:lang w:eastAsia="en-GB"/>
        </w:rPr>
        <w:t>personālvadības</w:t>
      </w:r>
      <w:proofErr w:type="spellEnd"/>
      <w:r w:rsidRPr="00F30CCD">
        <w:rPr>
          <w:rFonts w:eastAsia="Times New Roman" w:cs="Times New Roman"/>
          <w:szCs w:val="24"/>
          <w:lang w:eastAsia="en-GB"/>
        </w:rPr>
        <w:t xml:space="preserve"> struktūrvienības un juridiskās struktūrvienības, kā arī iestādē izveidotajām komitejām, </w:t>
      </w:r>
      <w:r w:rsidR="006E2F69">
        <w:rPr>
          <w:rFonts w:eastAsia="Times New Roman" w:cs="Times New Roman"/>
          <w:szCs w:val="24"/>
          <w:lang w:eastAsia="en-GB"/>
        </w:rPr>
        <w:t>tai skaitā</w:t>
      </w:r>
      <w:r w:rsidR="006E2F69" w:rsidRPr="00F30CCD">
        <w:rPr>
          <w:rFonts w:eastAsia="Times New Roman" w:cs="Times New Roman"/>
          <w:szCs w:val="24"/>
          <w:lang w:eastAsia="en-GB"/>
        </w:rPr>
        <w:t xml:space="preserve"> </w:t>
      </w:r>
      <w:r w:rsidRPr="00F30CCD">
        <w:rPr>
          <w:rFonts w:eastAsia="Times New Roman" w:cs="Times New Roman"/>
          <w:szCs w:val="24"/>
          <w:lang w:eastAsia="en-GB"/>
        </w:rPr>
        <w:t>izvirzīšanas komitejas</w:t>
      </w:r>
      <w:r w:rsidR="003E230E">
        <w:rPr>
          <w:rFonts w:eastAsia="Times New Roman" w:cs="Times New Roman"/>
          <w:szCs w:val="24"/>
          <w:lang w:eastAsia="en-GB"/>
        </w:rPr>
        <w:t>, ja tāda izveidota)</w:t>
      </w:r>
      <w:r w:rsidRPr="00F30CCD">
        <w:rPr>
          <w:rFonts w:eastAsia="Times New Roman" w:cs="Times New Roman"/>
          <w:szCs w:val="24"/>
          <w:lang w:eastAsia="en-GB"/>
        </w:rPr>
        <w:t>.</w:t>
      </w:r>
    </w:p>
    <w:p w14:paraId="4F2FE983" w14:textId="77777777" w:rsidR="00E67653" w:rsidRPr="00F30CCD" w:rsidRDefault="00E67653" w:rsidP="00326F46">
      <w:pPr>
        <w:shd w:val="clear" w:color="auto" w:fill="FFFFFF"/>
        <w:jc w:val="both"/>
        <w:rPr>
          <w:rFonts w:eastAsia="Times New Roman" w:cs="Times New Roman"/>
          <w:szCs w:val="24"/>
          <w:lang w:eastAsia="en-GB"/>
        </w:rPr>
      </w:pPr>
      <w:bookmarkStart w:id="92" w:name="p35"/>
      <w:bookmarkStart w:id="93" w:name="p-742700"/>
      <w:bookmarkEnd w:id="92"/>
      <w:bookmarkEnd w:id="93"/>
    </w:p>
    <w:p w14:paraId="5F3AE31B" w14:textId="57F2168B"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 Iestāde padomes un valdes locekļu atlases, pirmreizējas iecelšanas amatā un atkārtotas iecelšanas amatā, kā arī amata </w:t>
      </w:r>
      <w:r w:rsidR="004B7AC3" w:rsidRPr="008B43DC">
        <w:rPr>
          <w:rFonts w:eastAsia="Times New Roman" w:cs="Times New Roman"/>
          <w:szCs w:val="24"/>
          <w:lang w:eastAsia="en-GB"/>
        </w:rPr>
        <w:t xml:space="preserve">pēctecības plānošanas procedūrās un </w:t>
      </w:r>
      <w:r w:rsidR="00713698" w:rsidRPr="008B43DC">
        <w:rPr>
          <w:rFonts w:eastAsia="Times New Roman" w:cs="Times New Roman"/>
          <w:szCs w:val="24"/>
          <w:lang w:eastAsia="en-GB"/>
        </w:rPr>
        <w:t xml:space="preserve">padomes un valdes locekļu </w:t>
      </w:r>
      <w:r w:rsidR="004B7AC3" w:rsidRPr="008B43DC">
        <w:rPr>
          <w:rFonts w:eastAsia="Times New Roman" w:cs="Times New Roman"/>
          <w:szCs w:val="24"/>
          <w:lang w:eastAsia="en-GB"/>
        </w:rPr>
        <w:t xml:space="preserve">piemērotības novērtēšanas politikā </w:t>
      </w:r>
      <w:r w:rsidR="006B3781" w:rsidRPr="008B43DC">
        <w:rPr>
          <w:rFonts w:eastAsia="Times New Roman" w:cs="Times New Roman"/>
          <w:szCs w:val="24"/>
          <w:lang w:eastAsia="en-GB"/>
        </w:rPr>
        <w:t xml:space="preserve">ietver </w:t>
      </w:r>
      <w:r w:rsidR="004B7AC3" w:rsidRPr="008B43DC">
        <w:rPr>
          <w:rFonts w:eastAsia="Times New Roman" w:cs="Times New Roman"/>
          <w:szCs w:val="24"/>
          <w:lang w:eastAsia="en-GB"/>
        </w:rPr>
        <w:t>vismaz</w:t>
      </w:r>
      <w:r w:rsidR="000A6C83" w:rsidRPr="008B43DC">
        <w:rPr>
          <w:rFonts w:eastAsia="Times New Roman" w:cs="Times New Roman"/>
          <w:szCs w:val="24"/>
          <w:lang w:eastAsia="en-GB"/>
        </w:rPr>
        <w:t xml:space="preserve"> šādu informāciju</w:t>
      </w:r>
      <w:r w:rsidR="004B7AC3" w:rsidRPr="008B43DC">
        <w:rPr>
          <w:rFonts w:eastAsia="Times New Roman" w:cs="Times New Roman"/>
          <w:szCs w:val="24"/>
          <w:lang w:eastAsia="en-GB"/>
        </w:rPr>
        <w:t>:</w:t>
      </w:r>
    </w:p>
    <w:p w14:paraId="7127687C" w14:textId="05B48A14"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.1. personu vai struktūrvienību, kas atbildīga par </w:t>
      </w:r>
      <w:r w:rsidR="00BC1E44">
        <w:rPr>
          <w:rFonts w:eastAsia="Times New Roman" w:cs="Times New Roman"/>
          <w:szCs w:val="24"/>
          <w:lang w:eastAsia="en-GB"/>
        </w:rPr>
        <w:t>amatpersonu</w:t>
      </w:r>
      <w:r w:rsidR="00713698">
        <w:rPr>
          <w:rFonts w:eastAsia="Times New Roman" w:cs="Times New Roman"/>
          <w:szCs w:val="24"/>
          <w:lang w:eastAsia="en-GB"/>
        </w:rPr>
        <w:t xml:space="preserve"> </w:t>
      </w:r>
      <w:r w:rsidR="004B7AC3" w:rsidRPr="00F30CCD">
        <w:rPr>
          <w:rFonts w:eastAsia="Times New Roman" w:cs="Times New Roman"/>
          <w:szCs w:val="24"/>
          <w:lang w:eastAsia="en-GB"/>
        </w:rPr>
        <w:t>piemērotības novērtēšanu iestādē;</w:t>
      </w:r>
    </w:p>
    <w:p w14:paraId="0FE0498C" w14:textId="7E6714A4"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.2. padomes </w:t>
      </w:r>
      <w:r w:rsidR="000A6C83">
        <w:rPr>
          <w:rFonts w:eastAsia="Times New Roman" w:cs="Times New Roman"/>
          <w:szCs w:val="24"/>
          <w:lang w:eastAsia="en-GB"/>
        </w:rPr>
        <w:t>un</w:t>
      </w:r>
      <w:r w:rsidR="004B7AC3" w:rsidRPr="00F30CCD">
        <w:rPr>
          <w:rFonts w:eastAsia="Times New Roman" w:cs="Times New Roman"/>
          <w:szCs w:val="24"/>
          <w:lang w:eastAsia="en-GB"/>
        </w:rPr>
        <w:t xml:space="preserve"> valdes locekļ</w:t>
      </w:r>
      <w:r w:rsidR="000A6C83">
        <w:rPr>
          <w:rFonts w:eastAsia="Times New Roman" w:cs="Times New Roman"/>
          <w:szCs w:val="24"/>
          <w:lang w:eastAsia="en-GB"/>
        </w:rPr>
        <w:t>u</w:t>
      </w:r>
      <w:r w:rsidR="004B7AC3" w:rsidRPr="00F30CCD">
        <w:rPr>
          <w:rFonts w:eastAsia="Times New Roman" w:cs="Times New Roman"/>
          <w:szCs w:val="24"/>
          <w:lang w:eastAsia="en-GB"/>
        </w:rPr>
        <w:t xml:space="preserve"> piemērotības novērtēšanas kārtību;</w:t>
      </w:r>
    </w:p>
    <w:p w14:paraId="2A7233F0" w14:textId="1BEE81E2"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.3. atbilstoš</w:t>
      </w:r>
      <w:r w:rsidR="000A6C83">
        <w:rPr>
          <w:rFonts w:eastAsia="Times New Roman" w:cs="Times New Roman"/>
          <w:szCs w:val="24"/>
          <w:lang w:eastAsia="en-GB"/>
        </w:rPr>
        <w:t>u</w:t>
      </w:r>
      <w:r w:rsidR="004B7AC3" w:rsidRPr="00F30CCD">
        <w:rPr>
          <w:rFonts w:eastAsia="Times New Roman" w:cs="Times New Roman"/>
          <w:szCs w:val="24"/>
          <w:lang w:eastAsia="en-GB"/>
        </w:rPr>
        <w:t xml:space="preserve">s </w:t>
      </w:r>
      <w:r w:rsidR="00713698">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 xml:space="preserve">piemērotības novērtēšanas kritērijus, ņemot vērā šajos noteikumos minētos pamatprincipus, </w:t>
      </w:r>
      <w:r w:rsidR="003E230E">
        <w:rPr>
          <w:rFonts w:eastAsia="Times New Roman" w:cs="Times New Roman"/>
          <w:szCs w:val="24"/>
          <w:lang w:eastAsia="en-GB"/>
        </w:rPr>
        <w:t>ta</w:t>
      </w:r>
      <w:r w:rsidR="006E2F69">
        <w:rPr>
          <w:rFonts w:eastAsia="Times New Roman" w:cs="Times New Roman"/>
          <w:szCs w:val="24"/>
          <w:lang w:eastAsia="en-GB"/>
        </w:rPr>
        <w:t>i</w:t>
      </w:r>
      <w:r w:rsidR="003E230E">
        <w:rPr>
          <w:rFonts w:eastAsia="Times New Roman" w:cs="Times New Roman"/>
          <w:szCs w:val="24"/>
          <w:lang w:eastAsia="en-GB"/>
        </w:rPr>
        <w:t xml:space="preserve"> skaitā</w:t>
      </w:r>
      <w:r w:rsidR="004B7AC3" w:rsidRPr="00F30CCD">
        <w:rPr>
          <w:rFonts w:eastAsia="Times New Roman" w:cs="Times New Roman"/>
          <w:szCs w:val="24"/>
          <w:lang w:eastAsia="en-GB"/>
        </w:rPr>
        <w:t xml:space="preserve"> zināšanu, prasmju un pieredzes apjomu, kas nepieciešams, lai padomes vai valdes locekli</w:t>
      </w:r>
      <w:r w:rsidR="003E230E">
        <w:rPr>
          <w:rFonts w:eastAsia="Times New Roman" w:cs="Times New Roman"/>
          <w:szCs w:val="24"/>
          <w:lang w:eastAsia="en-GB"/>
        </w:rPr>
        <w:t>,</w:t>
      </w:r>
      <w:r w:rsidR="004B7AC3" w:rsidRPr="00F30CCD">
        <w:rPr>
          <w:rFonts w:eastAsia="Times New Roman" w:cs="Times New Roman"/>
          <w:szCs w:val="24"/>
          <w:lang w:eastAsia="en-GB"/>
        </w:rPr>
        <w:t xml:space="preserve"> ņemot vērā </w:t>
      </w:r>
      <w:r w:rsidR="00FA1A90">
        <w:rPr>
          <w:rFonts w:eastAsia="Times New Roman" w:cs="Times New Roman"/>
          <w:szCs w:val="24"/>
          <w:lang w:eastAsia="en-GB"/>
        </w:rPr>
        <w:t xml:space="preserve">tā </w:t>
      </w:r>
      <w:r w:rsidR="004B7AC3" w:rsidRPr="00F30CCD">
        <w:rPr>
          <w:rFonts w:eastAsia="Times New Roman" w:cs="Times New Roman"/>
          <w:szCs w:val="24"/>
          <w:lang w:eastAsia="en-GB"/>
        </w:rPr>
        <w:t>veicamos</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w:t>
      </w:r>
      <w:r w:rsidR="003E230E">
        <w:rPr>
          <w:rFonts w:eastAsia="Times New Roman" w:cs="Times New Roman"/>
          <w:szCs w:val="24"/>
          <w:lang w:eastAsia="en-GB"/>
        </w:rPr>
        <w:t>,</w:t>
      </w:r>
      <w:r w:rsidR="004B7AC3" w:rsidRPr="00F30CCD">
        <w:rPr>
          <w:rFonts w:eastAsia="Times New Roman" w:cs="Times New Roman"/>
          <w:szCs w:val="24"/>
          <w:lang w:eastAsia="en-GB"/>
        </w:rPr>
        <w:t xml:space="preserve"> varētu novērtēt </w:t>
      </w:r>
      <w:r w:rsidR="006E2F69">
        <w:rPr>
          <w:rFonts w:eastAsia="Times New Roman" w:cs="Times New Roman"/>
          <w:szCs w:val="24"/>
          <w:lang w:eastAsia="en-GB"/>
        </w:rPr>
        <w:t>par</w:t>
      </w:r>
      <w:r w:rsidR="006E2F69" w:rsidRPr="00F30CCD">
        <w:rPr>
          <w:rFonts w:eastAsia="Times New Roman" w:cs="Times New Roman"/>
          <w:szCs w:val="24"/>
          <w:lang w:eastAsia="en-GB"/>
        </w:rPr>
        <w:t xml:space="preserve"> </w:t>
      </w:r>
      <w:r w:rsidR="004B7AC3" w:rsidRPr="00F30CCD">
        <w:rPr>
          <w:rFonts w:eastAsia="Times New Roman" w:cs="Times New Roman"/>
          <w:szCs w:val="24"/>
          <w:lang w:eastAsia="en-GB"/>
        </w:rPr>
        <w:t>pietiekami atbilstošu;</w:t>
      </w:r>
    </w:p>
    <w:p w14:paraId="7A3F3AE0" w14:textId="09F3D51A"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lastRenderedPageBreak/>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.4. informāciju un apliecinājumus, kuri padomes vai valdes loceklim ir jāsniedz iestādei </w:t>
      </w:r>
      <w:r w:rsidR="00713698">
        <w:rPr>
          <w:rFonts w:eastAsia="Times New Roman" w:cs="Times New Roman"/>
          <w:szCs w:val="24"/>
          <w:lang w:eastAsia="en-GB"/>
        </w:rPr>
        <w:t xml:space="preserve">padomes un valdes locekļu </w:t>
      </w:r>
      <w:r w:rsidR="000A6C83">
        <w:rPr>
          <w:rFonts w:eastAsia="Times New Roman" w:cs="Times New Roman"/>
          <w:szCs w:val="24"/>
          <w:lang w:eastAsia="en-GB"/>
        </w:rPr>
        <w:t xml:space="preserve">piemērotības </w:t>
      </w:r>
      <w:r w:rsidR="004B7AC3" w:rsidRPr="00F30CCD">
        <w:rPr>
          <w:rFonts w:eastAsia="Times New Roman" w:cs="Times New Roman"/>
          <w:szCs w:val="24"/>
          <w:lang w:eastAsia="en-GB"/>
        </w:rPr>
        <w:t>novērtēšan</w:t>
      </w:r>
      <w:r w:rsidR="000A6C83">
        <w:rPr>
          <w:rFonts w:eastAsia="Times New Roman" w:cs="Times New Roman"/>
          <w:szCs w:val="24"/>
          <w:lang w:eastAsia="en-GB"/>
        </w:rPr>
        <w:t>ā</w:t>
      </w:r>
      <w:r w:rsidR="004B7AC3" w:rsidRPr="00F30CCD">
        <w:rPr>
          <w:rFonts w:eastAsia="Times New Roman" w:cs="Times New Roman"/>
          <w:szCs w:val="24"/>
          <w:lang w:eastAsia="en-GB"/>
        </w:rPr>
        <w:t>;</w:t>
      </w:r>
    </w:p>
    <w:p w14:paraId="1D4E4046" w14:textId="26D79828" w:rsidR="00E6765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.5. kārtību, </w:t>
      </w:r>
      <w:r w:rsidR="00F62BC3">
        <w:rPr>
          <w:rFonts w:eastAsia="Times New Roman" w:cs="Times New Roman"/>
          <w:szCs w:val="24"/>
          <w:lang w:eastAsia="en-GB"/>
        </w:rPr>
        <w:t xml:space="preserve">kādā iestāde </w:t>
      </w:r>
      <w:r w:rsidR="004B7AC3" w:rsidRPr="00F30CCD">
        <w:rPr>
          <w:rFonts w:eastAsia="Times New Roman" w:cs="Times New Roman"/>
          <w:szCs w:val="24"/>
          <w:lang w:eastAsia="en-GB"/>
        </w:rPr>
        <w:t xml:space="preserve">pirms padomes locekļa ievēlēšanas </w:t>
      </w:r>
      <w:r w:rsidR="006E2F69">
        <w:rPr>
          <w:rFonts w:eastAsia="Times New Roman" w:cs="Times New Roman"/>
          <w:szCs w:val="24"/>
          <w:lang w:eastAsia="en-GB"/>
        </w:rPr>
        <w:t xml:space="preserve">informē akcionārus </w:t>
      </w:r>
      <w:r w:rsidR="004B7AC3" w:rsidRPr="00F30CCD">
        <w:rPr>
          <w:rFonts w:eastAsia="Times New Roman" w:cs="Times New Roman"/>
          <w:szCs w:val="24"/>
          <w:lang w:eastAsia="en-GB"/>
        </w:rPr>
        <w:t xml:space="preserve">par </w:t>
      </w:r>
      <w:r w:rsidR="00F62BC3">
        <w:rPr>
          <w:rFonts w:eastAsia="Times New Roman" w:cs="Times New Roman"/>
          <w:szCs w:val="24"/>
          <w:lang w:eastAsia="en-GB"/>
        </w:rPr>
        <w:t>š</w:t>
      </w:r>
      <w:r w:rsidR="00270526">
        <w:rPr>
          <w:rFonts w:eastAsia="Times New Roman" w:cs="Times New Roman"/>
          <w:szCs w:val="24"/>
          <w:lang w:eastAsia="en-GB"/>
        </w:rPr>
        <w:t>im</w:t>
      </w:r>
      <w:r w:rsidR="00F62BC3">
        <w:rPr>
          <w:rFonts w:eastAsia="Times New Roman" w:cs="Times New Roman"/>
          <w:szCs w:val="24"/>
          <w:lang w:eastAsia="en-GB"/>
        </w:rPr>
        <w:t xml:space="preserve"> </w:t>
      </w:r>
      <w:r w:rsidR="004B7AC3" w:rsidRPr="00F30CCD">
        <w:rPr>
          <w:rFonts w:eastAsia="Times New Roman" w:cs="Times New Roman"/>
          <w:szCs w:val="24"/>
          <w:lang w:eastAsia="en-GB"/>
        </w:rPr>
        <w:t>amata</w:t>
      </w:r>
      <w:r w:rsidR="00270526">
        <w:rPr>
          <w:rFonts w:eastAsia="Times New Roman" w:cs="Times New Roman"/>
          <w:szCs w:val="24"/>
          <w:lang w:eastAsia="en-GB"/>
        </w:rPr>
        <w:t>m</w:t>
      </w:r>
      <w:r w:rsidR="004B7AC3" w:rsidRPr="00F30CCD">
        <w:rPr>
          <w:rFonts w:eastAsia="Times New Roman" w:cs="Times New Roman"/>
          <w:szCs w:val="24"/>
          <w:lang w:eastAsia="en-GB"/>
        </w:rPr>
        <w:t xml:space="preserve"> nepieciešamajām prasībām un ievēlējamā padomes locekļa atbilstību tām;</w:t>
      </w:r>
    </w:p>
    <w:p w14:paraId="54C7EDFA" w14:textId="713407BB"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.6. </w:t>
      </w:r>
      <w:r w:rsidR="00C828AD">
        <w:rPr>
          <w:rFonts w:eastAsia="Times New Roman" w:cs="Times New Roman"/>
          <w:szCs w:val="24"/>
          <w:lang w:eastAsia="en-GB"/>
        </w:rPr>
        <w:t>gadījumus</w:t>
      </w:r>
      <w:r w:rsidR="004B7AC3" w:rsidRPr="00F30CCD">
        <w:rPr>
          <w:rFonts w:eastAsia="Times New Roman" w:cs="Times New Roman"/>
          <w:szCs w:val="24"/>
          <w:lang w:eastAsia="en-GB"/>
        </w:rPr>
        <w:t>, kur</w:t>
      </w:r>
      <w:r w:rsidR="00C828AD">
        <w:rPr>
          <w:rFonts w:eastAsia="Times New Roman" w:cs="Times New Roman"/>
          <w:szCs w:val="24"/>
          <w:lang w:eastAsia="en-GB"/>
        </w:rPr>
        <w:t>o</w:t>
      </w:r>
      <w:r w:rsidR="004B7AC3" w:rsidRPr="00F30CCD">
        <w:rPr>
          <w:rFonts w:eastAsia="Times New Roman" w:cs="Times New Roman"/>
          <w:szCs w:val="24"/>
          <w:lang w:eastAsia="en-GB"/>
        </w:rPr>
        <w:t xml:space="preserve">s ir jāveic atkārtota </w:t>
      </w:r>
      <w:r w:rsidR="00713698">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 xml:space="preserve">piemērotības novērtēšana, kā arī </w:t>
      </w:r>
      <w:r w:rsidR="009573FB">
        <w:rPr>
          <w:rFonts w:eastAsia="Times New Roman" w:cs="Times New Roman"/>
          <w:szCs w:val="24"/>
          <w:lang w:eastAsia="en-GB"/>
        </w:rPr>
        <w:t xml:space="preserve">veicamos </w:t>
      </w:r>
      <w:r w:rsidR="004B7AC3" w:rsidRPr="00F30CCD">
        <w:rPr>
          <w:rFonts w:eastAsia="Times New Roman" w:cs="Times New Roman"/>
          <w:szCs w:val="24"/>
          <w:lang w:eastAsia="en-GB"/>
        </w:rPr>
        <w:t>pasākumus, lai apzinātu šād</w:t>
      </w:r>
      <w:r w:rsidR="00C828AD">
        <w:rPr>
          <w:rFonts w:eastAsia="Times New Roman" w:cs="Times New Roman"/>
          <w:szCs w:val="24"/>
          <w:lang w:eastAsia="en-GB"/>
        </w:rPr>
        <w:t>u</w:t>
      </w:r>
      <w:r w:rsidR="004B7AC3" w:rsidRPr="00F30CCD">
        <w:rPr>
          <w:rFonts w:eastAsia="Times New Roman" w:cs="Times New Roman"/>
          <w:szCs w:val="24"/>
          <w:lang w:eastAsia="en-GB"/>
        </w:rPr>
        <w:t xml:space="preserve">s </w:t>
      </w:r>
      <w:r w:rsidR="00C828AD">
        <w:rPr>
          <w:rFonts w:eastAsia="Times New Roman" w:cs="Times New Roman"/>
          <w:szCs w:val="24"/>
          <w:lang w:eastAsia="en-GB"/>
        </w:rPr>
        <w:t>gadījumus</w:t>
      </w:r>
      <w:r w:rsidR="004B7AC3" w:rsidRPr="00F30CCD">
        <w:rPr>
          <w:rFonts w:eastAsia="Times New Roman" w:cs="Times New Roman"/>
          <w:szCs w:val="24"/>
          <w:lang w:eastAsia="en-GB"/>
        </w:rPr>
        <w:t>;</w:t>
      </w:r>
    </w:p>
    <w:p w14:paraId="15016CBC" w14:textId="58B086FC"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.7. kritērijus pēctecības plānošanai, ņemot vērā prasības </w:t>
      </w:r>
      <w:r w:rsidR="006E2F69">
        <w:rPr>
          <w:rFonts w:eastAsia="Times New Roman" w:cs="Times New Roman"/>
          <w:szCs w:val="24"/>
          <w:lang w:eastAsia="en-GB"/>
        </w:rPr>
        <w:t xml:space="preserve">attiecībā uz padomes un valdes locekļu </w:t>
      </w:r>
      <w:r w:rsidR="004B7AC3" w:rsidRPr="00F30CCD">
        <w:rPr>
          <w:rFonts w:eastAsia="Times New Roman" w:cs="Times New Roman"/>
          <w:szCs w:val="24"/>
          <w:lang w:eastAsia="en-GB"/>
        </w:rPr>
        <w:t>individuāl</w:t>
      </w:r>
      <w:r w:rsidR="006E2F69">
        <w:rPr>
          <w:rFonts w:eastAsia="Times New Roman" w:cs="Times New Roman"/>
          <w:szCs w:val="24"/>
          <w:lang w:eastAsia="en-GB"/>
        </w:rPr>
        <w:t>o</w:t>
      </w:r>
      <w:r w:rsidR="004B7AC3" w:rsidRPr="00F30CCD">
        <w:rPr>
          <w:rFonts w:eastAsia="Times New Roman" w:cs="Times New Roman"/>
          <w:szCs w:val="24"/>
          <w:lang w:eastAsia="en-GB"/>
        </w:rPr>
        <w:t xml:space="preserve"> un kolektīv</w:t>
      </w:r>
      <w:r w:rsidR="006E2F69">
        <w:rPr>
          <w:rFonts w:eastAsia="Times New Roman" w:cs="Times New Roman"/>
          <w:szCs w:val="24"/>
          <w:lang w:eastAsia="en-GB"/>
        </w:rPr>
        <w:t>o</w:t>
      </w:r>
      <w:r w:rsidR="004B7AC3" w:rsidRPr="00F30CCD">
        <w:rPr>
          <w:rFonts w:eastAsia="Times New Roman" w:cs="Times New Roman"/>
          <w:szCs w:val="24"/>
          <w:lang w:eastAsia="en-GB"/>
        </w:rPr>
        <w:t xml:space="preserve"> </w:t>
      </w:r>
      <w:r w:rsidR="00713698">
        <w:rPr>
          <w:rFonts w:eastAsia="Times New Roman" w:cs="Times New Roman"/>
          <w:szCs w:val="24"/>
          <w:lang w:eastAsia="en-GB"/>
        </w:rPr>
        <w:t>atbil</w:t>
      </w:r>
      <w:r w:rsidR="00C828AD">
        <w:rPr>
          <w:rFonts w:eastAsia="Times New Roman" w:cs="Times New Roman"/>
          <w:szCs w:val="24"/>
          <w:lang w:eastAsia="en-GB"/>
        </w:rPr>
        <w:t>stīb</w:t>
      </w:r>
      <w:r w:rsidR="006E2F69">
        <w:rPr>
          <w:rFonts w:eastAsia="Times New Roman" w:cs="Times New Roman"/>
          <w:szCs w:val="24"/>
          <w:lang w:eastAsia="en-GB"/>
        </w:rPr>
        <w:t>u</w:t>
      </w:r>
      <w:r w:rsidR="004B7AC3" w:rsidRPr="00F30CCD">
        <w:rPr>
          <w:rFonts w:eastAsia="Times New Roman" w:cs="Times New Roman"/>
          <w:szCs w:val="24"/>
          <w:lang w:eastAsia="en-GB"/>
        </w:rPr>
        <w:t>;</w:t>
      </w:r>
    </w:p>
    <w:p w14:paraId="72B524C3" w14:textId="07375175" w:rsidR="004B7AC3" w:rsidRPr="00F30CCD" w:rsidRDefault="00467024" w:rsidP="00326F46">
      <w:pPr>
        <w:shd w:val="clear" w:color="auto" w:fill="FFFFFF"/>
        <w:jc w:val="both"/>
        <w:rPr>
          <w:rFonts w:eastAsia="Times New Roman" w:cs="Times New Roman"/>
          <w:szCs w:val="24"/>
          <w:lang w:eastAsia="en-GB"/>
        </w:rPr>
      </w:pPr>
      <w:r>
        <w:rPr>
          <w:rFonts w:eastAsia="Times New Roman" w:cs="Times New Roman"/>
          <w:szCs w:val="24"/>
          <w:lang w:eastAsia="en-GB"/>
        </w:rPr>
        <w:t>3</w:t>
      </w:r>
      <w:r w:rsidR="0035434B">
        <w:rPr>
          <w:rFonts w:eastAsia="Times New Roman" w:cs="Times New Roman"/>
          <w:szCs w:val="24"/>
          <w:lang w:eastAsia="en-GB"/>
        </w:rPr>
        <w:t>8</w:t>
      </w:r>
      <w:r w:rsidR="004B7AC3" w:rsidRPr="00F30CCD">
        <w:rPr>
          <w:rFonts w:eastAsia="Times New Roman" w:cs="Times New Roman"/>
          <w:szCs w:val="24"/>
          <w:lang w:eastAsia="en-GB"/>
        </w:rPr>
        <w:t xml:space="preserve">.8. prasību, ka padomes un valdes locekļi </w:t>
      </w:r>
      <w:proofErr w:type="spellStart"/>
      <w:r w:rsidR="004B7AC3" w:rsidRPr="00F30CCD">
        <w:rPr>
          <w:rFonts w:eastAsia="Times New Roman" w:cs="Times New Roman"/>
          <w:szCs w:val="24"/>
          <w:lang w:eastAsia="en-GB"/>
        </w:rPr>
        <w:t>rakstveidā</w:t>
      </w:r>
      <w:proofErr w:type="spellEnd"/>
      <w:r w:rsidR="004B7AC3" w:rsidRPr="00F30CCD">
        <w:rPr>
          <w:rFonts w:eastAsia="Times New Roman" w:cs="Times New Roman"/>
          <w:szCs w:val="24"/>
          <w:lang w:eastAsia="en-GB"/>
        </w:rPr>
        <w:t xml:space="preserve"> ziņo iestādei par jebkurām būtiskām izmaiņām un notikumiem, kuri ietekmē </w:t>
      </w:r>
      <w:r w:rsidR="00713698">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piemērotības novērtē</w:t>
      </w:r>
      <w:r w:rsidR="009573FB">
        <w:rPr>
          <w:rFonts w:eastAsia="Times New Roman" w:cs="Times New Roman"/>
          <w:szCs w:val="24"/>
          <w:lang w:eastAsia="en-GB"/>
        </w:rPr>
        <w:t>šan</w:t>
      </w:r>
      <w:r w:rsidR="004B7AC3" w:rsidRPr="00F30CCD">
        <w:rPr>
          <w:rFonts w:eastAsia="Times New Roman" w:cs="Times New Roman"/>
          <w:szCs w:val="24"/>
          <w:lang w:eastAsia="en-GB"/>
        </w:rPr>
        <w:t>u (papildus var noteikt prasību padomes un valdes locekļiem sniegt ikgadēju rakstveida paziņojumu par šādām izmaiņām vai sniegt apliecinājumu, ka attiecīgās izmaiņas iepriekšējā gada laikā</w:t>
      </w:r>
      <w:r w:rsidR="00381930" w:rsidRPr="00381930">
        <w:rPr>
          <w:rFonts w:eastAsia="Times New Roman" w:cs="Times New Roman"/>
          <w:szCs w:val="24"/>
          <w:lang w:eastAsia="en-GB"/>
        </w:rPr>
        <w:t xml:space="preserve"> </w:t>
      </w:r>
      <w:r w:rsidR="00381930" w:rsidRPr="00F30CCD">
        <w:rPr>
          <w:rFonts w:eastAsia="Times New Roman" w:cs="Times New Roman"/>
          <w:szCs w:val="24"/>
          <w:lang w:eastAsia="en-GB"/>
        </w:rPr>
        <w:t>nav notikušas</w:t>
      </w:r>
      <w:r w:rsidR="004B7AC3" w:rsidRPr="00F30CCD">
        <w:rPr>
          <w:rFonts w:eastAsia="Times New Roman" w:cs="Times New Roman"/>
          <w:szCs w:val="24"/>
          <w:lang w:eastAsia="en-GB"/>
        </w:rPr>
        <w:t>);</w:t>
      </w:r>
    </w:p>
    <w:p w14:paraId="2A503D16" w14:textId="650B55BF" w:rsidR="004B7AC3" w:rsidRPr="00F30CCD" w:rsidRDefault="00467024" w:rsidP="00326F46">
      <w:pPr>
        <w:shd w:val="clear" w:color="auto" w:fill="FFFFFF"/>
        <w:jc w:val="both"/>
        <w:rPr>
          <w:rFonts w:eastAsia="Times New Roman" w:cs="Times New Roman"/>
          <w:szCs w:val="24"/>
          <w:lang w:eastAsia="en-GB"/>
        </w:rPr>
      </w:pPr>
      <w:r w:rsidRPr="005E16AC">
        <w:rPr>
          <w:rFonts w:eastAsia="Times New Roman" w:cs="Times New Roman"/>
          <w:szCs w:val="24"/>
          <w:lang w:eastAsia="en-GB"/>
        </w:rPr>
        <w:t>3</w:t>
      </w:r>
      <w:r w:rsidR="0035434B" w:rsidRPr="005E16AC">
        <w:rPr>
          <w:rFonts w:eastAsia="Times New Roman" w:cs="Times New Roman"/>
          <w:szCs w:val="24"/>
          <w:lang w:eastAsia="en-GB"/>
        </w:rPr>
        <w:t>8</w:t>
      </w:r>
      <w:r w:rsidR="004B7AC3" w:rsidRPr="005E16AC">
        <w:rPr>
          <w:rFonts w:eastAsia="Times New Roman" w:cs="Times New Roman"/>
          <w:szCs w:val="24"/>
          <w:lang w:eastAsia="en-GB"/>
        </w:rPr>
        <w:t xml:space="preserve">.9. veiktā amata kandidātu atlases, pirmreizējas iecelšanas amatā un atkārtotas iecelšanas amatā, kā arī amata pēctecības plānošanas un </w:t>
      </w:r>
      <w:r w:rsidR="00B70722" w:rsidRPr="005E16AC">
        <w:rPr>
          <w:rFonts w:eastAsia="Times New Roman" w:cs="Times New Roman"/>
          <w:szCs w:val="24"/>
          <w:lang w:eastAsia="en-GB"/>
        </w:rPr>
        <w:t xml:space="preserve">piemērotības </w:t>
      </w:r>
      <w:r w:rsidR="004B7AC3" w:rsidRPr="005E16AC">
        <w:rPr>
          <w:rFonts w:eastAsia="Times New Roman" w:cs="Times New Roman"/>
          <w:szCs w:val="24"/>
          <w:lang w:eastAsia="en-GB"/>
        </w:rPr>
        <w:t>novērtē</w:t>
      </w:r>
      <w:r w:rsidR="004C5EAE" w:rsidRPr="00811366">
        <w:rPr>
          <w:rFonts w:eastAsia="Times New Roman" w:cs="Times New Roman"/>
          <w:szCs w:val="24"/>
          <w:lang w:eastAsia="en-GB"/>
        </w:rPr>
        <w:t>juma</w:t>
      </w:r>
      <w:r w:rsidR="004B7AC3" w:rsidRPr="005E16AC">
        <w:rPr>
          <w:rFonts w:eastAsia="Times New Roman" w:cs="Times New Roman"/>
          <w:szCs w:val="24"/>
          <w:lang w:eastAsia="en-GB"/>
        </w:rPr>
        <w:t xml:space="preserve"> dokumentēšanas procesu;</w:t>
      </w:r>
    </w:p>
    <w:p w14:paraId="63442C5D" w14:textId="7EE56D1B" w:rsidR="004B7AC3" w:rsidRPr="00F30CCD" w:rsidRDefault="00467024" w:rsidP="00326F46">
      <w:pPr>
        <w:shd w:val="clear" w:color="auto" w:fill="FFFFFF"/>
        <w:jc w:val="both"/>
        <w:rPr>
          <w:rFonts w:eastAsia="Times New Roman" w:cs="Times New Roman"/>
          <w:szCs w:val="24"/>
          <w:lang w:eastAsia="en-GB"/>
        </w:rPr>
      </w:pPr>
      <w:r w:rsidRPr="00465EF8">
        <w:rPr>
          <w:rFonts w:eastAsia="Times New Roman" w:cs="Times New Roman"/>
          <w:szCs w:val="24"/>
          <w:lang w:eastAsia="en-GB"/>
        </w:rPr>
        <w:t>3</w:t>
      </w:r>
      <w:r w:rsidR="0035434B" w:rsidRPr="00465EF8">
        <w:rPr>
          <w:rFonts w:eastAsia="Times New Roman" w:cs="Times New Roman"/>
          <w:szCs w:val="24"/>
          <w:lang w:eastAsia="en-GB"/>
        </w:rPr>
        <w:t>8</w:t>
      </w:r>
      <w:r w:rsidR="004B7AC3" w:rsidRPr="00465EF8">
        <w:rPr>
          <w:rFonts w:eastAsia="Times New Roman" w:cs="Times New Roman"/>
          <w:szCs w:val="24"/>
          <w:lang w:eastAsia="en-GB"/>
        </w:rPr>
        <w:t>.10. kārtību</w:t>
      </w:r>
      <w:r w:rsidR="00381930" w:rsidRPr="00811366">
        <w:rPr>
          <w:rFonts w:eastAsia="Times New Roman" w:cs="Times New Roman"/>
          <w:szCs w:val="24"/>
          <w:lang w:eastAsia="en-GB"/>
        </w:rPr>
        <w:t xml:space="preserve"> </w:t>
      </w:r>
      <w:r w:rsidR="00465EF8" w:rsidRPr="00811366">
        <w:rPr>
          <w:rFonts w:eastAsia="Times New Roman" w:cs="Times New Roman"/>
          <w:szCs w:val="24"/>
          <w:lang w:eastAsia="en-GB"/>
        </w:rPr>
        <w:t>attiecībā uz</w:t>
      </w:r>
      <w:r w:rsidR="00381930" w:rsidRPr="00811366">
        <w:rPr>
          <w:rFonts w:eastAsia="Times New Roman" w:cs="Times New Roman"/>
          <w:szCs w:val="24"/>
          <w:lang w:eastAsia="en-GB"/>
        </w:rPr>
        <w:t xml:space="preserve"> to</w:t>
      </w:r>
      <w:r w:rsidR="004B7AC3" w:rsidRPr="00465EF8">
        <w:rPr>
          <w:rFonts w:eastAsia="Times New Roman" w:cs="Times New Roman"/>
          <w:szCs w:val="24"/>
          <w:lang w:eastAsia="en-GB"/>
        </w:rPr>
        <w:t xml:space="preserve">, </w:t>
      </w:r>
      <w:r w:rsidR="00212E51" w:rsidRPr="00465EF8">
        <w:rPr>
          <w:rFonts w:eastAsia="Times New Roman" w:cs="Times New Roman"/>
          <w:szCs w:val="24"/>
          <w:lang w:eastAsia="en-GB"/>
        </w:rPr>
        <w:t xml:space="preserve">kādos gadījumos un </w:t>
      </w:r>
      <w:r w:rsidR="004B7AC3" w:rsidRPr="00465EF8">
        <w:rPr>
          <w:rFonts w:eastAsia="Times New Roman" w:cs="Times New Roman"/>
          <w:szCs w:val="24"/>
          <w:lang w:eastAsia="en-GB"/>
        </w:rPr>
        <w:t xml:space="preserve">kad </w:t>
      </w:r>
      <w:r w:rsidR="009573FB" w:rsidRPr="00465EF8">
        <w:rPr>
          <w:rFonts w:eastAsia="Times New Roman" w:cs="Times New Roman"/>
          <w:szCs w:val="24"/>
          <w:lang w:eastAsia="en-GB"/>
        </w:rPr>
        <w:t>saskaņā ar</w:t>
      </w:r>
      <w:r w:rsidR="004B7AC3" w:rsidRPr="00465EF8">
        <w:rPr>
          <w:rFonts w:eastAsia="Times New Roman" w:cs="Times New Roman"/>
          <w:szCs w:val="24"/>
          <w:lang w:eastAsia="en-GB"/>
        </w:rPr>
        <w:t xml:space="preserve"> normatīvajiem aktiem ir</w:t>
      </w:r>
      <w:r w:rsidR="004B7AC3" w:rsidRPr="00F30CCD">
        <w:rPr>
          <w:rFonts w:eastAsia="Times New Roman" w:cs="Times New Roman"/>
          <w:szCs w:val="24"/>
          <w:lang w:eastAsia="en-GB"/>
        </w:rPr>
        <w:t xml:space="preserve"> nepieciešams informēt </w:t>
      </w:r>
      <w:r w:rsidR="008E48EA" w:rsidRPr="00F30CCD">
        <w:rPr>
          <w:rFonts w:eastAsia="Times New Roman" w:cs="Times New Roman"/>
          <w:szCs w:val="24"/>
          <w:lang w:eastAsia="en-GB"/>
        </w:rPr>
        <w:t>Latvijas Bank</w:t>
      </w:r>
      <w:r w:rsidR="004B7AC3" w:rsidRPr="00F30CCD">
        <w:rPr>
          <w:rFonts w:eastAsia="Times New Roman" w:cs="Times New Roman"/>
          <w:szCs w:val="24"/>
          <w:lang w:eastAsia="en-GB"/>
        </w:rPr>
        <w:t xml:space="preserve">u, </w:t>
      </w:r>
      <w:r w:rsidR="009573FB">
        <w:rPr>
          <w:rFonts w:eastAsia="Times New Roman" w:cs="Times New Roman"/>
          <w:szCs w:val="24"/>
          <w:lang w:eastAsia="en-GB"/>
        </w:rPr>
        <w:t>ta</w:t>
      </w:r>
      <w:r w:rsidR="006E2F69">
        <w:rPr>
          <w:rFonts w:eastAsia="Times New Roman" w:cs="Times New Roman"/>
          <w:szCs w:val="24"/>
          <w:lang w:eastAsia="en-GB"/>
        </w:rPr>
        <w:t>i</w:t>
      </w:r>
      <w:r w:rsidR="009573FB">
        <w:rPr>
          <w:rFonts w:eastAsia="Times New Roman" w:cs="Times New Roman"/>
          <w:szCs w:val="24"/>
          <w:lang w:eastAsia="en-GB"/>
        </w:rPr>
        <w:t xml:space="preserve"> sk</w:t>
      </w:r>
      <w:r w:rsidR="00C64D80">
        <w:rPr>
          <w:rFonts w:eastAsia="Times New Roman" w:cs="Times New Roman"/>
          <w:szCs w:val="24"/>
          <w:lang w:eastAsia="en-GB"/>
        </w:rPr>
        <w:t>a</w:t>
      </w:r>
      <w:r w:rsidR="009573FB">
        <w:rPr>
          <w:rFonts w:eastAsia="Times New Roman" w:cs="Times New Roman"/>
          <w:szCs w:val="24"/>
          <w:lang w:eastAsia="en-GB"/>
        </w:rPr>
        <w:t>itā</w:t>
      </w:r>
      <w:r w:rsidR="004B7AC3" w:rsidRPr="00F30CCD">
        <w:rPr>
          <w:rFonts w:eastAsia="Times New Roman" w:cs="Times New Roman"/>
          <w:szCs w:val="24"/>
          <w:lang w:eastAsia="en-GB"/>
        </w:rPr>
        <w:t xml:space="preserve"> padomes </w:t>
      </w:r>
      <w:r w:rsidR="00A7637C">
        <w:rPr>
          <w:rFonts w:eastAsia="Times New Roman" w:cs="Times New Roman"/>
          <w:szCs w:val="24"/>
          <w:lang w:eastAsia="en-GB"/>
        </w:rPr>
        <w:t>un</w:t>
      </w:r>
      <w:r w:rsidR="004B7AC3" w:rsidRPr="00F30CCD">
        <w:rPr>
          <w:rFonts w:eastAsia="Times New Roman" w:cs="Times New Roman"/>
          <w:szCs w:val="24"/>
          <w:lang w:eastAsia="en-GB"/>
        </w:rPr>
        <w:t xml:space="preserve"> valdes locekļ</w:t>
      </w:r>
      <w:r w:rsidR="00A7637C">
        <w:rPr>
          <w:rFonts w:eastAsia="Times New Roman" w:cs="Times New Roman"/>
          <w:szCs w:val="24"/>
          <w:lang w:eastAsia="en-GB"/>
        </w:rPr>
        <w:t>u</w:t>
      </w:r>
      <w:r w:rsidR="004B7AC3" w:rsidRPr="00F30CCD">
        <w:rPr>
          <w:rFonts w:eastAsia="Times New Roman" w:cs="Times New Roman"/>
          <w:szCs w:val="24"/>
          <w:lang w:eastAsia="en-GB"/>
        </w:rPr>
        <w:t xml:space="preserve"> kandidatūras </w:t>
      </w:r>
      <w:r w:rsidR="00E94C53">
        <w:rPr>
          <w:rFonts w:eastAsia="Times New Roman" w:cs="Times New Roman"/>
          <w:szCs w:val="24"/>
          <w:lang w:eastAsia="en-GB"/>
        </w:rPr>
        <w:t>atbilstības</w:t>
      </w:r>
      <w:r w:rsidR="004B7AC3" w:rsidRPr="00F30CCD">
        <w:rPr>
          <w:rFonts w:eastAsia="Times New Roman" w:cs="Times New Roman"/>
          <w:szCs w:val="24"/>
          <w:lang w:eastAsia="en-GB"/>
        </w:rPr>
        <w:t xml:space="preserve"> saskaņošanai.</w:t>
      </w:r>
    </w:p>
    <w:p w14:paraId="10CCE14A" w14:textId="77777777" w:rsidR="00E67653" w:rsidRPr="00F30CCD" w:rsidRDefault="00E67653" w:rsidP="00326F46">
      <w:pPr>
        <w:shd w:val="clear" w:color="auto" w:fill="FFFFFF"/>
        <w:jc w:val="both"/>
        <w:rPr>
          <w:rFonts w:eastAsia="Times New Roman" w:cs="Times New Roman"/>
          <w:szCs w:val="24"/>
          <w:lang w:eastAsia="en-GB"/>
        </w:rPr>
      </w:pPr>
      <w:bookmarkStart w:id="94" w:name="p36"/>
      <w:bookmarkStart w:id="95" w:name="p-1136630"/>
      <w:bookmarkEnd w:id="94"/>
      <w:bookmarkEnd w:id="95"/>
    </w:p>
    <w:p w14:paraId="2036FEC3" w14:textId="26F7BDF5" w:rsidR="009C0D2D" w:rsidRPr="00F30CCD" w:rsidRDefault="0035434B" w:rsidP="00326F46">
      <w:pPr>
        <w:shd w:val="clear" w:color="auto" w:fill="FFFFFF"/>
        <w:jc w:val="both"/>
        <w:rPr>
          <w:rFonts w:eastAsia="Times New Roman" w:cs="Times New Roman"/>
          <w:szCs w:val="24"/>
          <w:lang w:eastAsia="en-GB"/>
        </w:rPr>
      </w:pPr>
      <w:r>
        <w:rPr>
          <w:rFonts w:eastAsia="Times New Roman" w:cs="Times New Roman"/>
          <w:szCs w:val="24"/>
          <w:lang w:eastAsia="en-GB"/>
        </w:rPr>
        <w:t>39</w:t>
      </w:r>
      <w:r w:rsidR="004B7AC3" w:rsidRPr="00F30CCD">
        <w:rPr>
          <w:rFonts w:eastAsia="Times New Roman" w:cs="Times New Roman"/>
          <w:szCs w:val="24"/>
          <w:lang w:eastAsia="en-GB"/>
        </w:rPr>
        <w:t>. Nozīmīga KPD iestāde papildus šo noteikumu</w:t>
      </w:r>
      <w:r w:rsidR="006F40B7" w:rsidRPr="00F30CCD">
        <w:rPr>
          <w:rFonts w:eastAsia="Times New Roman" w:cs="Times New Roman"/>
          <w:szCs w:val="24"/>
          <w:lang w:eastAsia="en-GB"/>
        </w:rPr>
        <w:t xml:space="preserve"> </w:t>
      </w:r>
      <w:r w:rsidR="00467024">
        <w:rPr>
          <w:rFonts w:eastAsia="Times New Roman" w:cs="Times New Roman"/>
          <w:szCs w:val="24"/>
          <w:lang w:eastAsia="en-GB"/>
        </w:rPr>
        <w:t>3</w:t>
      </w:r>
      <w:r w:rsidR="00A4512F">
        <w:rPr>
          <w:rFonts w:eastAsia="Times New Roman" w:cs="Times New Roman"/>
          <w:szCs w:val="24"/>
          <w:lang w:eastAsia="en-GB"/>
        </w:rPr>
        <w:t>8</w:t>
      </w:r>
      <w:r w:rsidR="006F40B7" w:rsidRPr="00F30CCD">
        <w:rPr>
          <w:rFonts w:eastAsia="Times New Roman" w:cs="Times New Roman"/>
          <w:szCs w:val="24"/>
          <w:lang w:eastAsia="en-GB"/>
        </w:rPr>
        <w:t>.</w:t>
      </w:r>
      <w:r w:rsidR="00A80053">
        <w:rPr>
          <w:rFonts w:eastAsia="Times New Roman" w:cs="Times New Roman"/>
          <w:szCs w:val="24"/>
          <w:lang w:eastAsia="en-GB"/>
        </w:rPr>
        <w:t> </w:t>
      </w:r>
      <w:r w:rsidR="006F40B7" w:rsidRPr="00F30CCD">
        <w:rPr>
          <w:rFonts w:eastAsia="Times New Roman" w:cs="Times New Roman"/>
          <w:szCs w:val="24"/>
          <w:lang w:eastAsia="en-GB"/>
        </w:rPr>
        <w:t xml:space="preserve">punktā </w:t>
      </w:r>
      <w:r w:rsidR="004B7AC3" w:rsidRPr="00F30CCD">
        <w:rPr>
          <w:rFonts w:eastAsia="Times New Roman" w:cs="Times New Roman"/>
          <w:szCs w:val="24"/>
          <w:lang w:eastAsia="en-GB"/>
        </w:rPr>
        <w:t xml:space="preserve">minētajam padomes un valdes locekļu </w:t>
      </w:r>
      <w:r w:rsidR="00E94C53">
        <w:rPr>
          <w:rFonts w:eastAsia="Times New Roman" w:cs="Times New Roman"/>
          <w:szCs w:val="24"/>
          <w:lang w:eastAsia="en-GB"/>
        </w:rPr>
        <w:t xml:space="preserve">piemērotības </w:t>
      </w:r>
      <w:r w:rsidR="004B7AC3" w:rsidRPr="00F30CCD">
        <w:rPr>
          <w:rFonts w:eastAsia="Times New Roman" w:cs="Times New Roman"/>
          <w:szCs w:val="24"/>
          <w:lang w:eastAsia="en-GB"/>
        </w:rPr>
        <w:t xml:space="preserve">novērtēšanas politikā ietver papildu </w:t>
      </w:r>
      <w:proofErr w:type="spellStart"/>
      <w:r w:rsidR="004B7AC3" w:rsidRPr="00F30CCD">
        <w:rPr>
          <w:rFonts w:eastAsia="Times New Roman" w:cs="Times New Roman"/>
          <w:szCs w:val="24"/>
          <w:lang w:eastAsia="en-GB"/>
        </w:rPr>
        <w:t>izvērtējumu</w:t>
      </w:r>
      <w:proofErr w:type="spellEnd"/>
      <w:r w:rsidR="004B7AC3" w:rsidRPr="00F30CCD">
        <w:rPr>
          <w:rFonts w:eastAsia="Times New Roman" w:cs="Times New Roman"/>
          <w:szCs w:val="24"/>
          <w:lang w:eastAsia="en-GB"/>
        </w:rPr>
        <w:t xml:space="preserve"> par to, kā </w:t>
      </w:r>
      <w:r w:rsidR="008A7934">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 xml:space="preserve">atlases procesā tiek īstenoti šo </w:t>
      </w:r>
      <w:r w:rsidR="004B7AC3" w:rsidRPr="00C56E5E">
        <w:rPr>
          <w:rFonts w:eastAsia="Times New Roman" w:cs="Times New Roman"/>
          <w:szCs w:val="24"/>
          <w:lang w:eastAsia="en-GB"/>
        </w:rPr>
        <w:t>noteikumu</w:t>
      </w:r>
      <w:r w:rsidR="00A80053">
        <w:rPr>
          <w:rFonts w:eastAsia="Times New Roman" w:cs="Times New Roman"/>
          <w:szCs w:val="24"/>
          <w:lang w:eastAsia="en-GB"/>
        </w:rPr>
        <w:t xml:space="preserve"> </w:t>
      </w:r>
      <w:hyperlink r:id="rId26" w:anchor="p83" w:history="1">
        <w:r w:rsidR="00AF4343">
          <w:rPr>
            <w:rFonts w:eastAsia="Times New Roman" w:cs="Times New Roman"/>
            <w:szCs w:val="24"/>
            <w:lang w:eastAsia="en-GB"/>
          </w:rPr>
          <w:t>89</w:t>
        </w:r>
        <w:r w:rsidR="00AF4343" w:rsidRPr="00C56E5E">
          <w:rPr>
            <w:rFonts w:eastAsia="Times New Roman" w:cs="Times New Roman"/>
            <w:szCs w:val="24"/>
            <w:lang w:eastAsia="en-GB"/>
          </w:rPr>
          <w:t>.</w:t>
        </w:r>
        <w:r w:rsidR="00AF4343">
          <w:rPr>
            <w:rFonts w:eastAsia="Times New Roman" w:cs="Times New Roman"/>
            <w:szCs w:val="24"/>
            <w:lang w:eastAsia="en-GB"/>
          </w:rPr>
          <w:t> </w:t>
        </w:r>
        <w:r w:rsidR="00AF4343" w:rsidRPr="00C56E5E">
          <w:rPr>
            <w:rFonts w:eastAsia="Times New Roman" w:cs="Times New Roman"/>
            <w:szCs w:val="24"/>
            <w:lang w:eastAsia="en-GB"/>
          </w:rPr>
          <w:t>punktā</w:t>
        </w:r>
      </w:hyperlink>
      <w:r w:rsidR="00A80053">
        <w:rPr>
          <w:rFonts w:eastAsia="Times New Roman" w:cs="Times New Roman"/>
          <w:szCs w:val="24"/>
          <w:lang w:eastAsia="en-GB"/>
        </w:rPr>
        <w:t xml:space="preserve"> </w:t>
      </w:r>
      <w:r w:rsidR="004B7AC3" w:rsidRPr="00C56E5E">
        <w:rPr>
          <w:rFonts w:eastAsia="Times New Roman" w:cs="Times New Roman"/>
          <w:szCs w:val="24"/>
          <w:lang w:eastAsia="en-GB"/>
        </w:rPr>
        <w:t>minētie</w:t>
      </w:r>
      <w:r w:rsidR="004B7AC3" w:rsidRPr="00F30CCD">
        <w:rPr>
          <w:rFonts w:eastAsia="Times New Roman" w:cs="Times New Roman"/>
          <w:szCs w:val="24"/>
          <w:lang w:eastAsia="en-GB"/>
        </w:rPr>
        <w:t xml:space="preserve"> principi dažādības nodrošināšanai padomes un valdes sastāvā.</w:t>
      </w:r>
      <w:bookmarkStart w:id="96" w:name="p37"/>
      <w:bookmarkStart w:id="97" w:name="p-742702"/>
      <w:bookmarkEnd w:id="96"/>
      <w:bookmarkEnd w:id="97"/>
    </w:p>
    <w:p w14:paraId="51127749" w14:textId="77777777" w:rsidR="00E67653" w:rsidRPr="00F30CCD" w:rsidRDefault="00E67653" w:rsidP="00326F46">
      <w:pPr>
        <w:shd w:val="clear" w:color="auto" w:fill="FFFFFF"/>
        <w:jc w:val="both"/>
        <w:rPr>
          <w:rFonts w:eastAsia="Times New Roman" w:cs="Times New Roman"/>
          <w:szCs w:val="24"/>
          <w:lang w:eastAsia="en-GB"/>
        </w:rPr>
      </w:pPr>
    </w:p>
    <w:p w14:paraId="2C88107D" w14:textId="42979427" w:rsidR="004B7AC3" w:rsidRPr="00F30CCD" w:rsidRDefault="00E6765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 xml:space="preserve">. Iestāde personu, kuras pilda pamatfunkcijas, atlases, pirmreizējas iecelšanas amatā un atkārtotas iecelšanas amatā, kā arī amata pēctecības plānošanas procedūrās un </w:t>
      </w:r>
      <w:r w:rsidR="003C53A0" w:rsidRPr="00F30CCD">
        <w:rPr>
          <w:rFonts w:eastAsia="Times New Roman" w:cs="Times New Roman"/>
          <w:szCs w:val="24"/>
          <w:lang w:eastAsia="en-GB"/>
        </w:rPr>
        <w:t xml:space="preserve">personu, kuras pilda pamatfunkcijas, </w:t>
      </w:r>
      <w:r w:rsidR="004B7AC3" w:rsidRPr="00F30CCD">
        <w:rPr>
          <w:rFonts w:eastAsia="Times New Roman" w:cs="Times New Roman"/>
          <w:szCs w:val="24"/>
          <w:lang w:eastAsia="en-GB"/>
        </w:rPr>
        <w:t xml:space="preserve">piemērotības novērtēšanas </w:t>
      </w:r>
      <w:r w:rsidR="004B7AC3" w:rsidRPr="008B43DC">
        <w:rPr>
          <w:rFonts w:eastAsia="Times New Roman" w:cs="Times New Roman"/>
          <w:szCs w:val="24"/>
          <w:lang w:eastAsia="en-GB"/>
        </w:rPr>
        <w:t xml:space="preserve">politikā </w:t>
      </w:r>
      <w:r w:rsidR="006B3781" w:rsidRPr="008B43DC">
        <w:rPr>
          <w:rFonts w:eastAsia="Times New Roman" w:cs="Times New Roman"/>
          <w:szCs w:val="24"/>
          <w:lang w:eastAsia="en-GB"/>
        </w:rPr>
        <w:t xml:space="preserve">ietver </w:t>
      </w:r>
      <w:r w:rsidR="004B7AC3" w:rsidRPr="008B43DC">
        <w:rPr>
          <w:rFonts w:eastAsia="Times New Roman" w:cs="Times New Roman"/>
          <w:szCs w:val="24"/>
          <w:lang w:eastAsia="en-GB"/>
        </w:rPr>
        <w:t>vismaz</w:t>
      </w:r>
      <w:r w:rsidR="008A7934">
        <w:rPr>
          <w:rFonts w:eastAsia="Times New Roman" w:cs="Times New Roman"/>
          <w:szCs w:val="24"/>
          <w:lang w:eastAsia="en-GB"/>
        </w:rPr>
        <w:t xml:space="preserve"> šādu informāciju</w:t>
      </w:r>
      <w:r w:rsidR="004B7AC3" w:rsidRPr="00F30CCD">
        <w:rPr>
          <w:rFonts w:eastAsia="Times New Roman" w:cs="Times New Roman"/>
          <w:szCs w:val="24"/>
          <w:lang w:eastAsia="en-GB"/>
        </w:rPr>
        <w:t>:</w:t>
      </w:r>
    </w:p>
    <w:p w14:paraId="7AED5FDA" w14:textId="54180192"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 xml:space="preserve">.1. amatus, kuriem ir jāveic </w:t>
      </w:r>
      <w:r w:rsidR="003C53A0" w:rsidRPr="00F30CCD">
        <w:rPr>
          <w:rFonts w:eastAsia="Times New Roman" w:cs="Times New Roman"/>
          <w:szCs w:val="24"/>
          <w:lang w:eastAsia="en-GB"/>
        </w:rPr>
        <w:t xml:space="preserve">personu, kuras pilda pamatfunkcijas, </w:t>
      </w:r>
      <w:r w:rsidR="004B7AC3" w:rsidRPr="00F30CCD">
        <w:rPr>
          <w:rFonts w:eastAsia="Times New Roman" w:cs="Times New Roman"/>
          <w:szCs w:val="24"/>
          <w:lang w:eastAsia="en-GB"/>
        </w:rPr>
        <w:t xml:space="preserve">piemērotības novērtēšana, </w:t>
      </w:r>
      <w:r w:rsidR="00B70722">
        <w:rPr>
          <w:rFonts w:eastAsia="Times New Roman" w:cs="Times New Roman"/>
          <w:szCs w:val="24"/>
          <w:lang w:eastAsia="en-GB"/>
        </w:rPr>
        <w:t>ta</w:t>
      </w:r>
      <w:r w:rsidR="006E2F69">
        <w:rPr>
          <w:rFonts w:eastAsia="Times New Roman" w:cs="Times New Roman"/>
          <w:szCs w:val="24"/>
          <w:lang w:eastAsia="en-GB"/>
        </w:rPr>
        <w:t>i</w:t>
      </w:r>
      <w:r w:rsidR="00B70722">
        <w:rPr>
          <w:rFonts w:eastAsia="Times New Roman" w:cs="Times New Roman"/>
          <w:szCs w:val="24"/>
          <w:lang w:eastAsia="en-GB"/>
        </w:rPr>
        <w:t xml:space="preserve"> skaitā</w:t>
      </w:r>
      <w:r w:rsidR="004B7AC3" w:rsidRPr="00F30CCD">
        <w:rPr>
          <w:rFonts w:eastAsia="Times New Roman" w:cs="Times New Roman"/>
          <w:szCs w:val="24"/>
          <w:lang w:eastAsia="en-GB"/>
        </w:rPr>
        <w:t xml:space="preserve"> apsvērumus, kas izmantoti, lai attiecīgo amatu novērtētu </w:t>
      </w:r>
      <w:r w:rsidR="006E2F69">
        <w:rPr>
          <w:rFonts w:eastAsia="Times New Roman" w:cs="Times New Roman"/>
          <w:szCs w:val="24"/>
          <w:lang w:eastAsia="en-GB"/>
        </w:rPr>
        <w:t>par</w:t>
      </w:r>
      <w:r w:rsidR="004B7AC3" w:rsidRPr="00F30CCD">
        <w:rPr>
          <w:rFonts w:eastAsia="Times New Roman" w:cs="Times New Roman"/>
          <w:szCs w:val="24"/>
          <w:lang w:eastAsia="en-GB"/>
        </w:rPr>
        <w:t xml:space="preserve"> tādu, kur</w:t>
      </w:r>
      <w:r w:rsidR="00270526">
        <w:rPr>
          <w:rFonts w:eastAsia="Times New Roman" w:cs="Times New Roman"/>
          <w:szCs w:val="24"/>
          <w:lang w:eastAsia="en-GB"/>
        </w:rPr>
        <w:t>š</w:t>
      </w:r>
      <w:r w:rsidR="004B7AC3" w:rsidRPr="00F30CCD">
        <w:rPr>
          <w:rFonts w:eastAsia="Times New Roman" w:cs="Times New Roman"/>
          <w:szCs w:val="24"/>
          <w:lang w:eastAsia="en-GB"/>
        </w:rPr>
        <w:t xml:space="preserve"> dod iespēju būtiski ietekmēt iestādes darbības virzību;</w:t>
      </w:r>
    </w:p>
    <w:p w14:paraId="7F83233B" w14:textId="1F61C6E1"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 xml:space="preserve">.2. personu vai struktūrvienību, kas atbildīga par </w:t>
      </w:r>
      <w:r w:rsidR="003C53A0" w:rsidRPr="00F30CCD">
        <w:rPr>
          <w:rFonts w:eastAsia="Times New Roman" w:cs="Times New Roman"/>
          <w:szCs w:val="24"/>
          <w:lang w:eastAsia="en-GB"/>
        </w:rPr>
        <w:t xml:space="preserve">personu, kuras pilda pamatfunkcijas, </w:t>
      </w:r>
      <w:r w:rsidR="004B7AC3" w:rsidRPr="00F30CCD">
        <w:rPr>
          <w:rFonts w:eastAsia="Times New Roman" w:cs="Times New Roman"/>
          <w:szCs w:val="24"/>
          <w:lang w:eastAsia="en-GB"/>
        </w:rPr>
        <w:t>piemērotības novērtēšanu iestādē;</w:t>
      </w:r>
    </w:p>
    <w:p w14:paraId="64EB8425" w14:textId="3758CD92"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.3. atbilstoš</w:t>
      </w:r>
      <w:r w:rsidR="003C53A0">
        <w:rPr>
          <w:rFonts w:eastAsia="Times New Roman" w:cs="Times New Roman"/>
          <w:szCs w:val="24"/>
          <w:lang w:eastAsia="en-GB"/>
        </w:rPr>
        <w:t>u</w:t>
      </w:r>
      <w:r w:rsidR="004B7AC3" w:rsidRPr="00F30CCD">
        <w:rPr>
          <w:rFonts w:eastAsia="Times New Roman" w:cs="Times New Roman"/>
          <w:szCs w:val="24"/>
          <w:lang w:eastAsia="en-GB"/>
        </w:rPr>
        <w:t xml:space="preserve">s </w:t>
      </w:r>
      <w:r w:rsidR="003C53A0" w:rsidRPr="00F30CCD">
        <w:rPr>
          <w:rFonts w:eastAsia="Times New Roman" w:cs="Times New Roman"/>
          <w:szCs w:val="24"/>
          <w:lang w:eastAsia="en-GB"/>
        </w:rPr>
        <w:t xml:space="preserve">personu, kuras pilda pamatfunkcijas, </w:t>
      </w:r>
      <w:r w:rsidR="004B7AC3" w:rsidRPr="00F30CCD">
        <w:rPr>
          <w:rFonts w:eastAsia="Times New Roman" w:cs="Times New Roman"/>
          <w:szCs w:val="24"/>
          <w:lang w:eastAsia="en-GB"/>
        </w:rPr>
        <w:t xml:space="preserve">piemērotības novērtēšanas kritērijus, </w:t>
      </w:r>
      <w:r w:rsidR="00C64D80" w:rsidRPr="00F30CCD">
        <w:rPr>
          <w:rFonts w:eastAsia="Times New Roman" w:cs="Times New Roman"/>
          <w:szCs w:val="24"/>
          <w:lang w:eastAsia="en-GB"/>
        </w:rPr>
        <w:t xml:space="preserve">ņemot vērā šajos noteikumos minētos pamatprincipus, </w:t>
      </w:r>
      <w:r w:rsidR="00C64D80">
        <w:rPr>
          <w:rFonts w:eastAsia="Times New Roman" w:cs="Times New Roman"/>
          <w:szCs w:val="24"/>
          <w:lang w:eastAsia="en-GB"/>
        </w:rPr>
        <w:t>ta</w:t>
      </w:r>
      <w:r w:rsidR="006E2F69">
        <w:rPr>
          <w:rFonts w:eastAsia="Times New Roman" w:cs="Times New Roman"/>
          <w:szCs w:val="24"/>
          <w:lang w:eastAsia="en-GB"/>
        </w:rPr>
        <w:t>i</w:t>
      </w:r>
      <w:r w:rsidR="00C64D80">
        <w:rPr>
          <w:rFonts w:eastAsia="Times New Roman" w:cs="Times New Roman"/>
          <w:szCs w:val="24"/>
          <w:lang w:eastAsia="en-GB"/>
        </w:rPr>
        <w:t xml:space="preserve"> skaitā</w:t>
      </w:r>
      <w:r w:rsidR="00C64D80" w:rsidRPr="00F30CCD">
        <w:rPr>
          <w:rFonts w:eastAsia="Times New Roman" w:cs="Times New Roman"/>
          <w:szCs w:val="24"/>
          <w:lang w:eastAsia="en-GB"/>
        </w:rPr>
        <w:t xml:space="preserve"> zināšanu, prasmju un pieredzes apjomu, kas nepieciešams, lai</w:t>
      </w:r>
      <w:r w:rsidR="006E2F69">
        <w:rPr>
          <w:rFonts w:eastAsia="Times New Roman" w:cs="Times New Roman"/>
          <w:szCs w:val="24"/>
          <w:lang w:eastAsia="en-GB"/>
        </w:rPr>
        <w:t>,</w:t>
      </w:r>
      <w:r w:rsidR="00C64D80" w:rsidRPr="00F30CCD">
        <w:rPr>
          <w:rFonts w:eastAsia="Times New Roman" w:cs="Times New Roman"/>
          <w:szCs w:val="24"/>
          <w:lang w:eastAsia="en-GB"/>
        </w:rPr>
        <w:t xml:space="preserve"> ņemot vērā veicamos </w:t>
      </w:r>
      <w:r w:rsidR="002B544F">
        <w:rPr>
          <w:rFonts w:eastAsia="Times New Roman" w:cs="Times New Roman"/>
          <w:szCs w:val="24"/>
          <w:lang w:eastAsia="en-GB"/>
        </w:rPr>
        <w:t xml:space="preserve">darba </w:t>
      </w:r>
      <w:r w:rsidR="00C64D80" w:rsidRPr="00F30CCD">
        <w:rPr>
          <w:rFonts w:eastAsia="Times New Roman" w:cs="Times New Roman"/>
          <w:szCs w:val="24"/>
          <w:lang w:eastAsia="en-GB"/>
        </w:rPr>
        <w:t>pienākumus</w:t>
      </w:r>
      <w:r w:rsidR="00C64D80">
        <w:rPr>
          <w:rFonts w:eastAsia="Times New Roman" w:cs="Times New Roman"/>
          <w:szCs w:val="24"/>
          <w:lang w:eastAsia="en-GB"/>
        </w:rPr>
        <w:t>,</w:t>
      </w:r>
      <w:r w:rsidR="00C64D80" w:rsidRPr="00F30CCD">
        <w:rPr>
          <w:rFonts w:eastAsia="Times New Roman" w:cs="Times New Roman"/>
          <w:szCs w:val="24"/>
          <w:lang w:eastAsia="en-GB"/>
        </w:rPr>
        <w:t xml:space="preserve"> </w:t>
      </w:r>
      <w:r w:rsidR="006E2F69">
        <w:rPr>
          <w:rFonts w:eastAsia="Times New Roman" w:cs="Times New Roman"/>
          <w:szCs w:val="24"/>
          <w:lang w:eastAsia="en-GB"/>
        </w:rPr>
        <w:t xml:space="preserve">personu </w:t>
      </w:r>
      <w:r w:rsidR="00C64D80" w:rsidRPr="00F30CCD">
        <w:rPr>
          <w:rFonts w:eastAsia="Times New Roman" w:cs="Times New Roman"/>
          <w:szCs w:val="24"/>
          <w:lang w:eastAsia="en-GB"/>
        </w:rPr>
        <w:t xml:space="preserve">varētu novērtēt </w:t>
      </w:r>
      <w:r w:rsidR="006E2F69">
        <w:rPr>
          <w:rFonts w:eastAsia="Times New Roman" w:cs="Times New Roman"/>
          <w:szCs w:val="24"/>
          <w:lang w:eastAsia="en-GB"/>
        </w:rPr>
        <w:t>par</w:t>
      </w:r>
      <w:r w:rsidR="006E2F69" w:rsidRPr="00F30CCD">
        <w:rPr>
          <w:rFonts w:eastAsia="Times New Roman" w:cs="Times New Roman"/>
          <w:szCs w:val="24"/>
          <w:lang w:eastAsia="en-GB"/>
        </w:rPr>
        <w:t xml:space="preserve"> </w:t>
      </w:r>
      <w:r w:rsidR="00C64D80" w:rsidRPr="00F30CCD">
        <w:rPr>
          <w:rFonts w:eastAsia="Times New Roman" w:cs="Times New Roman"/>
          <w:szCs w:val="24"/>
          <w:lang w:eastAsia="en-GB"/>
        </w:rPr>
        <w:t>pietiekami atbilstošu;</w:t>
      </w:r>
    </w:p>
    <w:p w14:paraId="3A396711" w14:textId="7CAC5137"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 xml:space="preserve">.4. situācijas, kurās ir jāveic atkārtota </w:t>
      </w:r>
      <w:r w:rsidR="003C53A0" w:rsidRPr="00F30CCD">
        <w:rPr>
          <w:rFonts w:eastAsia="Times New Roman" w:cs="Times New Roman"/>
          <w:szCs w:val="24"/>
          <w:lang w:eastAsia="en-GB"/>
        </w:rPr>
        <w:t xml:space="preserve">personu, kuras pilda pamatfunkcijas, </w:t>
      </w:r>
      <w:r w:rsidR="004B7AC3" w:rsidRPr="00F30CCD">
        <w:rPr>
          <w:rFonts w:eastAsia="Times New Roman" w:cs="Times New Roman"/>
          <w:szCs w:val="24"/>
          <w:lang w:eastAsia="en-GB"/>
        </w:rPr>
        <w:t>piemērotības novērtēšana, kā arī pasākumus, lai apzinātu šādas situācijas;</w:t>
      </w:r>
    </w:p>
    <w:p w14:paraId="4733D908" w14:textId="25204457"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.5. kritērijus pēctecības plānošanai;</w:t>
      </w:r>
    </w:p>
    <w:p w14:paraId="2B19EA4A" w14:textId="7D25E016"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0</w:t>
      </w:r>
      <w:r w:rsidR="004B7AC3" w:rsidRPr="00F30CCD">
        <w:rPr>
          <w:rFonts w:eastAsia="Times New Roman" w:cs="Times New Roman"/>
          <w:szCs w:val="24"/>
          <w:lang w:eastAsia="en-GB"/>
        </w:rPr>
        <w:t>.6. amata kandidātu atlases, iecelšanas amatā</w:t>
      </w:r>
      <w:r w:rsidR="00540279">
        <w:rPr>
          <w:rFonts w:eastAsia="Times New Roman" w:cs="Times New Roman"/>
          <w:szCs w:val="24"/>
          <w:lang w:eastAsia="en-GB"/>
        </w:rPr>
        <w:t>,</w:t>
      </w:r>
      <w:r w:rsidR="004B7AC3" w:rsidRPr="00F30CCD">
        <w:rPr>
          <w:rFonts w:eastAsia="Times New Roman" w:cs="Times New Roman"/>
          <w:szCs w:val="24"/>
          <w:lang w:eastAsia="en-GB"/>
        </w:rPr>
        <w:t xml:space="preserve"> </w:t>
      </w:r>
      <w:r w:rsidR="00540279" w:rsidRPr="00F30CCD">
        <w:rPr>
          <w:rFonts w:eastAsia="Times New Roman" w:cs="Times New Roman"/>
          <w:szCs w:val="24"/>
          <w:lang w:eastAsia="en-GB"/>
        </w:rPr>
        <w:t xml:space="preserve">kā arī amata pēctecības plānošanas un </w:t>
      </w:r>
      <w:r w:rsidR="004B7AC3" w:rsidRPr="00F30CCD">
        <w:rPr>
          <w:rFonts w:eastAsia="Times New Roman" w:cs="Times New Roman"/>
          <w:szCs w:val="24"/>
          <w:lang w:eastAsia="en-GB"/>
        </w:rPr>
        <w:t xml:space="preserve">piemērotības </w:t>
      </w:r>
      <w:r w:rsidR="004B7AC3" w:rsidRPr="00467024">
        <w:rPr>
          <w:rFonts w:eastAsia="Times New Roman" w:cs="Times New Roman"/>
          <w:szCs w:val="24"/>
          <w:lang w:eastAsia="en-GB"/>
        </w:rPr>
        <w:t>novērtējuma dokumentēšanas procesu;</w:t>
      </w:r>
    </w:p>
    <w:p w14:paraId="1C3DDF51" w14:textId="64D33899" w:rsidR="004B7AC3" w:rsidRPr="00F30CCD" w:rsidRDefault="006F40B7" w:rsidP="00326F46">
      <w:pPr>
        <w:shd w:val="clear" w:color="auto" w:fill="FFFFFF"/>
        <w:jc w:val="both"/>
        <w:rPr>
          <w:rFonts w:eastAsia="Times New Roman" w:cs="Times New Roman"/>
          <w:szCs w:val="24"/>
          <w:lang w:eastAsia="en-GB"/>
        </w:rPr>
      </w:pPr>
      <w:r w:rsidRPr="00465EF8">
        <w:rPr>
          <w:rFonts w:eastAsia="Times New Roman" w:cs="Times New Roman"/>
          <w:szCs w:val="24"/>
          <w:lang w:eastAsia="en-GB"/>
        </w:rPr>
        <w:t>4</w:t>
      </w:r>
      <w:r w:rsidR="00A4512F" w:rsidRPr="00465EF8">
        <w:rPr>
          <w:rFonts w:eastAsia="Times New Roman" w:cs="Times New Roman"/>
          <w:szCs w:val="24"/>
          <w:lang w:eastAsia="en-GB"/>
        </w:rPr>
        <w:t>0</w:t>
      </w:r>
      <w:r w:rsidR="004B7AC3" w:rsidRPr="00465EF8">
        <w:rPr>
          <w:rFonts w:eastAsia="Times New Roman" w:cs="Times New Roman"/>
          <w:szCs w:val="24"/>
          <w:lang w:eastAsia="en-GB"/>
        </w:rPr>
        <w:t>.7. kārtību</w:t>
      </w:r>
      <w:r w:rsidR="00381930" w:rsidRPr="008B43DC">
        <w:rPr>
          <w:rFonts w:eastAsia="Times New Roman" w:cs="Times New Roman"/>
          <w:szCs w:val="24"/>
          <w:lang w:eastAsia="en-GB"/>
        </w:rPr>
        <w:t xml:space="preserve"> </w:t>
      </w:r>
      <w:r w:rsidR="00465EF8" w:rsidRPr="008B43DC">
        <w:rPr>
          <w:rFonts w:eastAsia="Times New Roman" w:cs="Times New Roman"/>
          <w:szCs w:val="24"/>
          <w:lang w:eastAsia="en-GB"/>
        </w:rPr>
        <w:t>attiecībā uz</w:t>
      </w:r>
      <w:r w:rsidR="00381930" w:rsidRPr="008B43DC">
        <w:rPr>
          <w:rFonts w:eastAsia="Times New Roman" w:cs="Times New Roman"/>
          <w:szCs w:val="24"/>
          <w:lang w:eastAsia="en-GB"/>
        </w:rPr>
        <w:t xml:space="preserve"> to</w:t>
      </w:r>
      <w:r w:rsidR="004B7AC3" w:rsidRPr="00465EF8">
        <w:rPr>
          <w:rFonts w:eastAsia="Times New Roman" w:cs="Times New Roman"/>
          <w:szCs w:val="24"/>
          <w:lang w:eastAsia="en-GB"/>
        </w:rPr>
        <w:t xml:space="preserve">, </w:t>
      </w:r>
      <w:r w:rsidR="00212E51" w:rsidRPr="00465EF8">
        <w:rPr>
          <w:rFonts w:eastAsia="Times New Roman" w:cs="Times New Roman"/>
          <w:szCs w:val="24"/>
          <w:lang w:eastAsia="en-GB"/>
        </w:rPr>
        <w:t xml:space="preserve">kādos gadījumos un </w:t>
      </w:r>
      <w:r w:rsidR="004B7AC3" w:rsidRPr="00465EF8">
        <w:rPr>
          <w:rFonts w:eastAsia="Times New Roman" w:cs="Times New Roman"/>
          <w:szCs w:val="24"/>
          <w:lang w:eastAsia="en-GB"/>
        </w:rPr>
        <w:t xml:space="preserve">kad </w:t>
      </w:r>
      <w:r w:rsidR="00763ED4" w:rsidRPr="00465EF8">
        <w:rPr>
          <w:rFonts w:eastAsia="Times New Roman" w:cs="Times New Roman"/>
          <w:szCs w:val="24"/>
          <w:lang w:eastAsia="en-GB"/>
        </w:rPr>
        <w:t>saskaņā ar</w:t>
      </w:r>
      <w:r w:rsidR="004B7AC3" w:rsidRPr="00465EF8">
        <w:rPr>
          <w:rFonts w:eastAsia="Times New Roman" w:cs="Times New Roman"/>
          <w:szCs w:val="24"/>
          <w:lang w:eastAsia="en-GB"/>
        </w:rPr>
        <w:t xml:space="preserve"> normatīvajiem aktiem ir</w:t>
      </w:r>
      <w:r w:rsidR="004B7AC3" w:rsidRPr="00F30CCD">
        <w:rPr>
          <w:rFonts w:eastAsia="Times New Roman" w:cs="Times New Roman"/>
          <w:szCs w:val="24"/>
          <w:lang w:eastAsia="en-GB"/>
        </w:rPr>
        <w:t xml:space="preserve"> nepieciešams informēt </w:t>
      </w:r>
      <w:r w:rsidR="008E48EA" w:rsidRPr="00F30CCD">
        <w:rPr>
          <w:rFonts w:eastAsia="Times New Roman" w:cs="Times New Roman"/>
          <w:szCs w:val="24"/>
          <w:lang w:eastAsia="en-GB"/>
        </w:rPr>
        <w:t>Latvijas Bank</w:t>
      </w:r>
      <w:r w:rsidR="004B7AC3" w:rsidRPr="00F30CCD">
        <w:rPr>
          <w:rFonts w:eastAsia="Times New Roman" w:cs="Times New Roman"/>
          <w:szCs w:val="24"/>
          <w:lang w:eastAsia="en-GB"/>
        </w:rPr>
        <w:t xml:space="preserve">u, </w:t>
      </w:r>
      <w:r w:rsidR="00763ED4">
        <w:rPr>
          <w:rFonts w:eastAsia="Times New Roman" w:cs="Times New Roman"/>
          <w:szCs w:val="24"/>
          <w:lang w:eastAsia="en-GB"/>
        </w:rPr>
        <w:t>ta</w:t>
      </w:r>
      <w:r w:rsidR="006E2F69">
        <w:rPr>
          <w:rFonts w:eastAsia="Times New Roman" w:cs="Times New Roman"/>
          <w:szCs w:val="24"/>
          <w:lang w:eastAsia="en-GB"/>
        </w:rPr>
        <w:t>i</w:t>
      </w:r>
      <w:r w:rsidR="00763ED4">
        <w:rPr>
          <w:rFonts w:eastAsia="Times New Roman" w:cs="Times New Roman"/>
          <w:szCs w:val="24"/>
          <w:lang w:eastAsia="en-GB"/>
        </w:rPr>
        <w:t xml:space="preserve"> skaitā</w:t>
      </w:r>
      <w:r w:rsidR="004B7AC3" w:rsidRPr="00F30CCD">
        <w:rPr>
          <w:rFonts w:eastAsia="Times New Roman" w:cs="Times New Roman"/>
          <w:szCs w:val="24"/>
          <w:lang w:eastAsia="en-GB"/>
        </w:rPr>
        <w:t xml:space="preserve"> personas, kura pilda pamatfunkcijas, kandidatūras </w:t>
      </w:r>
      <w:r w:rsidR="00212E51">
        <w:rPr>
          <w:rFonts w:eastAsia="Times New Roman" w:cs="Times New Roman"/>
          <w:szCs w:val="24"/>
          <w:lang w:eastAsia="en-GB"/>
        </w:rPr>
        <w:t>atbilstības</w:t>
      </w:r>
      <w:r w:rsidR="004B7AC3" w:rsidRPr="00F30CCD">
        <w:rPr>
          <w:rFonts w:eastAsia="Times New Roman" w:cs="Times New Roman"/>
          <w:szCs w:val="24"/>
          <w:lang w:eastAsia="en-GB"/>
        </w:rPr>
        <w:t xml:space="preserve"> saskaņošanai.</w:t>
      </w:r>
    </w:p>
    <w:p w14:paraId="02E99A0A" w14:textId="77777777" w:rsidR="006F40B7" w:rsidRPr="00F30CCD" w:rsidRDefault="006F40B7" w:rsidP="00326F46">
      <w:pPr>
        <w:shd w:val="clear" w:color="auto" w:fill="FFFFFF"/>
        <w:jc w:val="both"/>
        <w:rPr>
          <w:rFonts w:eastAsia="Times New Roman" w:cs="Times New Roman"/>
          <w:szCs w:val="24"/>
          <w:lang w:eastAsia="en-GB"/>
        </w:rPr>
      </w:pPr>
      <w:bookmarkStart w:id="98" w:name="p38"/>
      <w:bookmarkStart w:id="99" w:name="p-742703"/>
      <w:bookmarkEnd w:id="98"/>
      <w:bookmarkEnd w:id="99"/>
    </w:p>
    <w:p w14:paraId="0CACF661" w14:textId="30CD973C"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1</w:t>
      </w:r>
      <w:r w:rsidR="004B7AC3" w:rsidRPr="00F30CCD">
        <w:rPr>
          <w:rFonts w:eastAsia="Times New Roman" w:cs="Times New Roman"/>
          <w:szCs w:val="24"/>
          <w:lang w:eastAsia="en-GB"/>
        </w:rPr>
        <w:t>. Iestādes padome vai izvirzīšanas komiteja, ja tāda ir izveidota, regulāri, bet ne retāk kā reizi gadā pārskata šo noteikumu</w:t>
      </w:r>
      <w:r w:rsidRPr="00F30CCD">
        <w:rPr>
          <w:rFonts w:eastAsia="Times New Roman" w:cs="Times New Roman"/>
          <w:szCs w:val="24"/>
          <w:lang w:eastAsia="en-GB"/>
        </w:rPr>
        <w:t xml:space="preserve"> </w:t>
      </w:r>
      <w:r w:rsidR="00467024">
        <w:rPr>
          <w:rFonts w:eastAsia="Times New Roman" w:cs="Times New Roman"/>
          <w:szCs w:val="24"/>
          <w:lang w:eastAsia="en-GB"/>
        </w:rPr>
        <w:t>3</w:t>
      </w:r>
      <w:r w:rsidR="00A4512F">
        <w:rPr>
          <w:rFonts w:eastAsia="Times New Roman" w:cs="Times New Roman"/>
          <w:szCs w:val="24"/>
          <w:lang w:eastAsia="en-GB"/>
        </w:rPr>
        <w:t>8</w:t>
      </w:r>
      <w:r w:rsidRPr="00F30CCD">
        <w:rPr>
          <w:rFonts w:eastAsia="Times New Roman" w:cs="Times New Roman"/>
          <w:szCs w:val="24"/>
          <w:lang w:eastAsia="en-GB"/>
        </w:rPr>
        <w:t>. un 4</w:t>
      </w:r>
      <w:r w:rsidR="00A4512F">
        <w:rPr>
          <w:rFonts w:eastAsia="Times New Roman" w:cs="Times New Roman"/>
          <w:szCs w:val="24"/>
          <w:lang w:eastAsia="en-GB"/>
        </w:rPr>
        <w:t>0</w:t>
      </w:r>
      <w:r w:rsidRPr="00F30CCD">
        <w:rPr>
          <w:rFonts w:eastAsia="Times New Roman" w:cs="Times New Roman"/>
          <w:szCs w:val="24"/>
          <w:lang w:eastAsia="en-GB"/>
        </w:rPr>
        <w:t>.</w:t>
      </w:r>
      <w:r w:rsidR="00A80053">
        <w:rPr>
          <w:rFonts w:eastAsia="Times New Roman" w:cs="Times New Roman"/>
          <w:szCs w:val="24"/>
          <w:lang w:eastAsia="en-GB"/>
        </w:rPr>
        <w:t> </w:t>
      </w:r>
      <w:r w:rsidRPr="00F30CCD">
        <w:rPr>
          <w:rFonts w:eastAsia="Times New Roman" w:cs="Times New Roman"/>
          <w:szCs w:val="24"/>
          <w:lang w:eastAsia="en-GB"/>
        </w:rPr>
        <w:t>punktā</w:t>
      </w:r>
      <w:r w:rsidR="00A80053">
        <w:rPr>
          <w:rFonts w:eastAsia="Times New Roman" w:cs="Times New Roman"/>
          <w:szCs w:val="24"/>
          <w:lang w:eastAsia="en-GB"/>
        </w:rPr>
        <w:t xml:space="preserve"> </w:t>
      </w:r>
      <w:r w:rsidR="004B7AC3" w:rsidRPr="00F30CCD">
        <w:rPr>
          <w:rFonts w:eastAsia="Times New Roman" w:cs="Times New Roman"/>
          <w:szCs w:val="24"/>
          <w:lang w:eastAsia="en-GB"/>
        </w:rPr>
        <w:t>minēt</w:t>
      </w:r>
      <w:r w:rsidR="00212E51">
        <w:rPr>
          <w:rFonts w:eastAsia="Times New Roman" w:cs="Times New Roman"/>
          <w:szCs w:val="24"/>
          <w:lang w:eastAsia="en-GB"/>
        </w:rPr>
        <w:t>o</w:t>
      </w:r>
      <w:r w:rsidR="004B7AC3" w:rsidRPr="00F30CCD">
        <w:rPr>
          <w:rFonts w:eastAsia="Times New Roman" w:cs="Times New Roman"/>
          <w:szCs w:val="24"/>
          <w:lang w:eastAsia="en-GB"/>
        </w:rPr>
        <w:t xml:space="preserve"> politik</w:t>
      </w:r>
      <w:r w:rsidR="00212E51">
        <w:rPr>
          <w:rFonts w:eastAsia="Times New Roman" w:cs="Times New Roman"/>
          <w:szCs w:val="24"/>
          <w:lang w:eastAsia="en-GB"/>
        </w:rPr>
        <w:t>u</w:t>
      </w:r>
      <w:r w:rsidR="004B7AC3" w:rsidRPr="00F30CCD">
        <w:rPr>
          <w:rFonts w:eastAsia="Times New Roman" w:cs="Times New Roman"/>
          <w:szCs w:val="24"/>
          <w:lang w:eastAsia="en-GB"/>
        </w:rPr>
        <w:t>, ņemot vērā jebkuras būtiskas izmaiņas, kas ietekmē vai var ietekmēt attiecīg</w:t>
      </w:r>
      <w:r w:rsidR="00212E51">
        <w:rPr>
          <w:rFonts w:eastAsia="Times New Roman" w:cs="Times New Roman"/>
          <w:szCs w:val="24"/>
          <w:lang w:eastAsia="en-GB"/>
        </w:rPr>
        <w:t>ās</w:t>
      </w:r>
      <w:r w:rsidR="004B7AC3" w:rsidRPr="00F30CCD">
        <w:rPr>
          <w:rFonts w:eastAsia="Times New Roman" w:cs="Times New Roman"/>
          <w:szCs w:val="24"/>
          <w:lang w:eastAsia="en-GB"/>
        </w:rPr>
        <w:t xml:space="preserve"> politik</w:t>
      </w:r>
      <w:r w:rsidR="00212E51">
        <w:rPr>
          <w:rFonts w:eastAsia="Times New Roman" w:cs="Times New Roman"/>
          <w:szCs w:val="24"/>
          <w:lang w:eastAsia="en-GB"/>
        </w:rPr>
        <w:t>as</w:t>
      </w:r>
      <w:r w:rsidR="004B7AC3" w:rsidRPr="00F30CCD">
        <w:rPr>
          <w:rFonts w:eastAsia="Times New Roman" w:cs="Times New Roman"/>
          <w:szCs w:val="24"/>
          <w:lang w:eastAsia="en-GB"/>
        </w:rPr>
        <w:t xml:space="preserve"> īstenošanu, kā arī uzrauga t</w:t>
      </w:r>
      <w:r w:rsidR="00212E51">
        <w:rPr>
          <w:rFonts w:eastAsia="Times New Roman" w:cs="Times New Roman"/>
          <w:szCs w:val="24"/>
          <w:lang w:eastAsia="en-GB"/>
        </w:rPr>
        <w:t>ās</w:t>
      </w:r>
      <w:r w:rsidR="004B7AC3" w:rsidRPr="00F30CCD">
        <w:rPr>
          <w:rFonts w:eastAsia="Times New Roman" w:cs="Times New Roman"/>
          <w:szCs w:val="24"/>
          <w:lang w:eastAsia="en-GB"/>
        </w:rPr>
        <w:t xml:space="preserve"> īstenošanas efektivitāti.</w:t>
      </w:r>
    </w:p>
    <w:p w14:paraId="61FB3CBB" w14:textId="5225C100" w:rsidR="009C0D2D" w:rsidRPr="00F30CCD" w:rsidRDefault="008149C8" w:rsidP="008B43DC">
      <w:pPr>
        <w:keepNext/>
        <w:shd w:val="clear" w:color="auto" w:fill="FFFFFF"/>
        <w:spacing w:before="240"/>
        <w:rPr>
          <w:rFonts w:eastAsia="Times New Roman" w:cs="Times New Roman"/>
          <w:b/>
          <w:bCs/>
          <w:szCs w:val="24"/>
          <w:lang w:eastAsia="en-GB"/>
        </w:rPr>
      </w:pPr>
      <w:bookmarkStart w:id="100" w:name="n3"/>
      <w:bookmarkStart w:id="101" w:name="n-742704"/>
      <w:bookmarkEnd w:id="100"/>
      <w:bookmarkEnd w:id="101"/>
      <w:r w:rsidRPr="00F30CCD">
        <w:rPr>
          <w:rFonts w:eastAsia="Times New Roman" w:cs="Times New Roman"/>
          <w:b/>
          <w:bCs/>
          <w:szCs w:val="24"/>
          <w:lang w:eastAsia="en-GB"/>
        </w:rPr>
        <w:lastRenderedPageBreak/>
        <w:t>3</w:t>
      </w:r>
      <w:r w:rsidR="004B7AC3" w:rsidRPr="00F30CCD">
        <w:rPr>
          <w:rFonts w:eastAsia="Times New Roman" w:cs="Times New Roman"/>
          <w:b/>
          <w:bCs/>
          <w:szCs w:val="24"/>
          <w:lang w:eastAsia="en-GB"/>
        </w:rPr>
        <w:t xml:space="preserve">. </w:t>
      </w:r>
      <w:r w:rsidR="00807A67">
        <w:rPr>
          <w:rFonts w:eastAsia="Times New Roman" w:cs="Times New Roman"/>
          <w:b/>
          <w:bCs/>
          <w:szCs w:val="24"/>
          <w:lang w:eastAsia="en-GB"/>
        </w:rPr>
        <w:t>Amatpersonu p</w:t>
      </w:r>
      <w:r w:rsidR="004B7AC3" w:rsidRPr="00F30CCD">
        <w:rPr>
          <w:rFonts w:eastAsia="Times New Roman" w:cs="Times New Roman"/>
          <w:b/>
          <w:bCs/>
          <w:szCs w:val="24"/>
          <w:lang w:eastAsia="en-GB"/>
        </w:rPr>
        <w:t>iemērotības novērtēšanas kritēriji</w:t>
      </w:r>
      <w:bookmarkStart w:id="102" w:name="n3.1"/>
      <w:bookmarkStart w:id="103" w:name="n-742705"/>
      <w:bookmarkEnd w:id="102"/>
      <w:bookmarkEnd w:id="103"/>
    </w:p>
    <w:p w14:paraId="2D495CB3" w14:textId="2F3366CB" w:rsidR="004B7AC3" w:rsidRPr="00F30CCD" w:rsidRDefault="004B7AC3" w:rsidP="00D242C0">
      <w:pPr>
        <w:shd w:val="clear" w:color="auto" w:fill="FFFFFF"/>
        <w:spacing w:before="240"/>
        <w:rPr>
          <w:rFonts w:eastAsia="Times New Roman" w:cs="Times New Roman"/>
          <w:b/>
          <w:bCs/>
          <w:szCs w:val="24"/>
          <w:lang w:eastAsia="en-GB"/>
        </w:rPr>
      </w:pPr>
      <w:r w:rsidRPr="00F30CCD">
        <w:rPr>
          <w:rFonts w:eastAsia="Times New Roman" w:cs="Times New Roman"/>
          <w:b/>
          <w:bCs/>
          <w:szCs w:val="24"/>
          <w:lang w:eastAsia="en-GB"/>
        </w:rPr>
        <w:t>3.1. Reputācija, godprātība un atbilstība iestādes korporatīvajām vērtībām un profesionālās rīcības un ētikas standartiem</w:t>
      </w:r>
    </w:p>
    <w:p w14:paraId="6743FB6F" w14:textId="77777777" w:rsidR="008149C8" w:rsidRPr="00F30CCD" w:rsidRDefault="008149C8" w:rsidP="00326F46">
      <w:pPr>
        <w:shd w:val="clear" w:color="auto" w:fill="FFFFFF"/>
        <w:jc w:val="both"/>
        <w:rPr>
          <w:rFonts w:eastAsia="Times New Roman" w:cs="Times New Roman"/>
          <w:szCs w:val="24"/>
          <w:lang w:eastAsia="en-GB"/>
        </w:rPr>
      </w:pPr>
      <w:bookmarkStart w:id="104" w:name="p39"/>
      <w:bookmarkStart w:id="105" w:name="p-742706"/>
      <w:bookmarkEnd w:id="104"/>
      <w:bookmarkEnd w:id="105"/>
    </w:p>
    <w:p w14:paraId="72760229" w14:textId="162F2844"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2</w:t>
      </w:r>
      <w:r w:rsidR="004B7AC3" w:rsidRPr="00F30CCD">
        <w:rPr>
          <w:rFonts w:eastAsia="Times New Roman" w:cs="Times New Roman"/>
          <w:szCs w:val="24"/>
          <w:lang w:eastAsia="en-GB"/>
        </w:rPr>
        <w:t xml:space="preserve">. Iestādes </w:t>
      </w:r>
      <w:r w:rsidR="004B7AC3" w:rsidRPr="005E16AC">
        <w:rPr>
          <w:rFonts w:eastAsia="Times New Roman" w:cs="Times New Roman"/>
          <w:szCs w:val="24"/>
          <w:lang w:eastAsia="en-GB"/>
        </w:rPr>
        <w:t>amatpersonām jābūt nevainojamai</w:t>
      </w:r>
      <w:r w:rsidR="004B7AC3" w:rsidRPr="00F30CCD">
        <w:rPr>
          <w:rFonts w:eastAsia="Times New Roman" w:cs="Times New Roman"/>
          <w:szCs w:val="24"/>
          <w:lang w:eastAsia="en-GB"/>
        </w:rPr>
        <w:t xml:space="preserve"> reputācijai, </w:t>
      </w:r>
      <w:r w:rsidR="00807A67">
        <w:rPr>
          <w:rFonts w:eastAsia="Times New Roman" w:cs="Times New Roman"/>
          <w:szCs w:val="24"/>
          <w:lang w:eastAsia="en-GB"/>
        </w:rPr>
        <w:t xml:space="preserve">tām </w:t>
      </w:r>
      <w:r w:rsidR="004B7AC3" w:rsidRPr="00F30CCD">
        <w:rPr>
          <w:rFonts w:eastAsia="Times New Roman" w:cs="Times New Roman"/>
          <w:szCs w:val="24"/>
          <w:lang w:eastAsia="en-GB"/>
        </w:rPr>
        <w:t xml:space="preserve">jāatbilst iestādes korporatīvajām vērtībām un profesionālās rīcības un ētikas standartiem, </w:t>
      </w:r>
      <w:r w:rsidR="00E62033">
        <w:rPr>
          <w:rFonts w:eastAsia="Times New Roman" w:cs="Times New Roman"/>
          <w:szCs w:val="24"/>
          <w:lang w:eastAsia="en-GB"/>
        </w:rPr>
        <w:t>ta</w:t>
      </w:r>
      <w:r w:rsidR="005C7FAF">
        <w:rPr>
          <w:rFonts w:eastAsia="Times New Roman" w:cs="Times New Roman"/>
          <w:szCs w:val="24"/>
          <w:lang w:eastAsia="en-GB"/>
        </w:rPr>
        <w:t>i</w:t>
      </w:r>
      <w:r w:rsidR="00E62033">
        <w:rPr>
          <w:rFonts w:eastAsia="Times New Roman" w:cs="Times New Roman"/>
          <w:szCs w:val="24"/>
          <w:lang w:eastAsia="en-GB"/>
        </w:rPr>
        <w:t xml:space="preserve"> skaitā</w:t>
      </w:r>
      <w:r w:rsidR="004B7AC3" w:rsidRPr="00F30CCD">
        <w:rPr>
          <w:rFonts w:eastAsia="Times New Roman" w:cs="Times New Roman"/>
          <w:szCs w:val="24"/>
          <w:lang w:eastAsia="en-GB"/>
        </w:rPr>
        <w:t xml:space="preserve"> jāveic savi</w:t>
      </w:r>
      <w:r w:rsidR="00270526">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pienākumi godprātīgi (</w:t>
      </w:r>
      <w:proofErr w:type="spellStart"/>
      <w:r w:rsidR="004B7AC3" w:rsidRPr="00F30CCD">
        <w:rPr>
          <w:rFonts w:eastAsia="Times New Roman" w:cs="Times New Roman"/>
          <w:i/>
          <w:iCs/>
          <w:szCs w:val="24"/>
          <w:lang w:eastAsia="en-GB"/>
        </w:rPr>
        <w:t>honesty</w:t>
      </w:r>
      <w:proofErr w:type="spellEnd"/>
      <w:r w:rsidR="004B7AC3" w:rsidRPr="00F30CCD">
        <w:rPr>
          <w:rFonts w:eastAsia="Times New Roman" w:cs="Times New Roman"/>
          <w:szCs w:val="24"/>
          <w:lang w:eastAsia="en-GB"/>
        </w:rPr>
        <w:t>), ievērojot augstākos ētikas standartus (</w:t>
      </w:r>
      <w:proofErr w:type="spellStart"/>
      <w:r w:rsidR="004B7AC3" w:rsidRPr="00F30CCD">
        <w:rPr>
          <w:rFonts w:eastAsia="Times New Roman" w:cs="Times New Roman"/>
          <w:i/>
          <w:iCs/>
          <w:szCs w:val="24"/>
          <w:lang w:eastAsia="en-GB"/>
        </w:rPr>
        <w:t>integrity</w:t>
      </w:r>
      <w:proofErr w:type="spellEnd"/>
      <w:r w:rsidR="004B7AC3" w:rsidRPr="00F30CCD">
        <w:rPr>
          <w:rFonts w:eastAsia="Times New Roman" w:cs="Times New Roman"/>
          <w:szCs w:val="24"/>
          <w:lang w:eastAsia="en-GB"/>
        </w:rPr>
        <w:t>), neatkarīgi no iestādes darbības veida, lieluma, specifikas un sarežģītības.</w:t>
      </w:r>
    </w:p>
    <w:p w14:paraId="20174159" w14:textId="77777777" w:rsidR="00AC5F8F" w:rsidRDefault="00AC5F8F" w:rsidP="00326F46">
      <w:pPr>
        <w:shd w:val="clear" w:color="auto" w:fill="FFFFFF"/>
        <w:jc w:val="both"/>
        <w:rPr>
          <w:rFonts w:eastAsia="Times New Roman" w:cs="Times New Roman"/>
          <w:szCs w:val="24"/>
          <w:lang w:eastAsia="en-GB"/>
        </w:rPr>
      </w:pPr>
      <w:bookmarkStart w:id="106" w:name="p40"/>
      <w:bookmarkStart w:id="107" w:name="p-742707"/>
      <w:bookmarkEnd w:id="106"/>
      <w:bookmarkEnd w:id="107"/>
    </w:p>
    <w:p w14:paraId="3FA5E94B" w14:textId="6383094C" w:rsidR="00193D7F" w:rsidRPr="00F30CCD"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Pr>
          <w:rFonts w:eastAsia="Times New Roman" w:cs="Times New Roman"/>
          <w:szCs w:val="24"/>
          <w:lang w:eastAsia="en-GB"/>
        </w:rPr>
        <w:t>.</w:t>
      </w:r>
      <w:r w:rsidR="00193D7F" w:rsidRPr="00F30CCD">
        <w:rPr>
          <w:rFonts w:eastAsia="Times New Roman" w:cs="Times New Roman"/>
          <w:szCs w:val="24"/>
          <w:lang w:eastAsia="en-GB"/>
        </w:rPr>
        <w:t xml:space="preserve"> Reputācijas, godprātības un atbilstības iestādes korporatīvajām vērtībām un profesionālās rīcības un ētikas standartiem novērtēšanā </w:t>
      </w:r>
      <w:r w:rsidR="00193D7F">
        <w:rPr>
          <w:rFonts w:eastAsia="Times New Roman" w:cs="Times New Roman"/>
          <w:szCs w:val="24"/>
          <w:lang w:eastAsia="en-GB"/>
        </w:rPr>
        <w:t xml:space="preserve">iestāde </w:t>
      </w:r>
      <w:r w:rsidR="00193D7F" w:rsidRPr="00F30CCD">
        <w:rPr>
          <w:rFonts w:eastAsia="Times New Roman" w:cs="Times New Roman"/>
          <w:szCs w:val="24"/>
          <w:lang w:eastAsia="en-GB"/>
        </w:rPr>
        <w:t>ņem vērā šādus faktorus:</w:t>
      </w:r>
    </w:p>
    <w:p w14:paraId="5AF3C48D" w14:textId="2A2874A6" w:rsidR="00193D7F" w:rsidRPr="00F30CCD"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sidR="00193D7F" w:rsidRPr="00F30CCD">
        <w:rPr>
          <w:rFonts w:eastAsia="Times New Roman" w:cs="Times New Roman"/>
          <w:szCs w:val="24"/>
          <w:lang w:eastAsia="en-GB"/>
        </w:rPr>
        <w:t xml:space="preserve">.1. pierādījumus, kas liecina, ka amatpersona </w:t>
      </w:r>
      <w:r w:rsidR="00193D7F">
        <w:rPr>
          <w:rFonts w:eastAsia="Times New Roman" w:cs="Times New Roman"/>
          <w:szCs w:val="24"/>
          <w:lang w:eastAsia="en-GB"/>
        </w:rPr>
        <w:t>komunikācijā</w:t>
      </w:r>
      <w:r w:rsidR="00193D7F" w:rsidRPr="00F30CCD">
        <w:rPr>
          <w:rFonts w:eastAsia="Times New Roman" w:cs="Times New Roman"/>
          <w:szCs w:val="24"/>
          <w:lang w:eastAsia="en-GB"/>
        </w:rPr>
        <w:t xml:space="preserve"> ar uzraudzības vai </w:t>
      </w:r>
      <w:r w:rsidR="00193D7F">
        <w:rPr>
          <w:rFonts w:eastAsia="Times New Roman" w:cs="Times New Roman"/>
          <w:szCs w:val="24"/>
          <w:lang w:eastAsia="en-GB"/>
        </w:rPr>
        <w:t>kompetentajām</w:t>
      </w:r>
      <w:r w:rsidR="00193D7F" w:rsidRPr="00F30CCD">
        <w:rPr>
          <w:rFonts w:eastAsia="Times New Roman" w:cs="Times New Roman"/>
          <w:szCs w:val="24"/>
          <w:lang w:eastAsia="en-GB"/>
        </w:rPr>
        <w:t xml:space="preserve"> </w:t>
      </w:r>
      <w:r w:rsidR="00193D7F">
        <w:rPr>
          <w:rFonts w:eastAsia="Times New Roman" w:cs="Times New Roman"/>
          <w:szCs w:val="24"/>
          <w:lang w:eastAsia="en-GB"/>
        </w:rPr>
        <w:t>institūcijām</w:t>
      </w:r>
      <w:r w:rsidR="00193D7F" w:rsidRPr="00F30CCD">
        <w:rPr>
          <w:rFonts w:eastAsia="Times New Roman" w:cs="Times New Roman"/>
          <w:szCs w:val="24"/>
          <w:lang w:eastAsia="en-GB"/>
        </w:rPr>
        <w:t xml:space="preserve"> nav rīkojusies atklāti un atsaucīgi (piemēram, nav sadarbojusies vai nav sniegusi patiesu informāciju, </w:t>
      </w:r>
      <w:r w:rsidR="00193D7F">
        <w:rPr>
          <w:rFonts w:eastAsia="Times New Roman" w:cs="Times New Roman"/>
          <w:szCs w:val="24"/>
          <w:lang w:eastAsia="en-GB"/>
        </w:rPr>
        <w:t>ta</w:t>
      </w:r>
      <w:r w:rsidR="005C7FAF">
        <w:rPr>
          <w:rFonts w:eastAsia="Times New Roman" w:cs="Times New Roman"/>
          <w:szCs w:val="24"/>
          <w:lang w:eastAsia="en-GB"/>
        </w:rPr>
        <w:t>i</w:t>
      </w:r>
      <w:r w:rsidR="00193D7F">
        <w:rPr>
          <w:rFonts w:eastAsia="Times New Roman" w:cs="Times New Roman"/>
          <w:szCs w:val="24"/>
          <w:lang w:eastAsia="en-GB"/>
        </w:rPr>
        <w:t xml:space="preserve"> skaitā</w:t>
      </w:r>
      <w:r w:rsidR="00193D7F" w:rsidRPr="00F30CCD">
        <w:rPr>
          <w:rFonts w:eastAsia="Times New Roman" w:cs="Times New Roman"/>
          <w:szCs w:val="24"/>
          <w:lang w:eastAsia="en-GB"/>
        </w:rPr>
        <w:t xml:space="preserve"> apzināti maldinājusi uzraudzības </w:t>
      </w:r>
      <w:r w:rsidR="00193D7F">
        <w:rPr>
          <w:rFonts w:eastAsia="Times New Roman" w:cs="Times New Roman"/>
          <w:szCs w:val="24"/>
          <w:lang w:eastAsia="en-GB"/>
        </w:rPr>
        <w:t>vai kompetentās institūcijas</w:t>
      </w:r>
      <w:r w:rsidR="00193D7F" w:rsidRPr="00F30CCD">
        <w:rPr>
          <w:rFonts w:eastAsia="Times New Roman" w:cs="Times New Roman"/>
          <w:szCs w:val="24"/>
          <w:lang w:eastAsia="en-GB"/>
        </w:rPr>
        <w:t>);</w:t>
      </w:r>
    </w:p>
    <w:p w14:paraId="54C83B0D" w14:textId="3F12CC70" w:rsidR="00193D7F" w:rsidRPr="00F30CCD"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sidR="00193D7F" w:rsidRPr="00F30CCD">
        <w:rPr>
          <w:rFonts w:eastAsia="Times New Roman" w:cs="Times New Roman"/>
          <w:szCs w:val="24"/>
          <w:lang w:eastAsia="en-GB"/>
        </w:rPr>
        <w:t>.2. faktu, ka amatpersonai atteikta, anulēta vai pārtraukta reģistrācija, dalībnieka statuss vai licence jebkurā profesionālā vai komercdarbības jomā;</w:t>
      </w:r>
    </w:p>
    <w:p w14:paraId="208E35CB" w14:textId="6D0FC3C4" w:rsidR="00193D7F" w:rsidRPr="00F30CCD"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sidR="00193D7F" w:rsidRPr="00F30CCD">
        <w:rPr>
          <w:rFonts w:eastAsia="Times New Roman" w:cs="Times New Roman"/>
          <w:szCs w:val="24"/>
          <w:lang w:eastAsia="en-GB"/>
        </w:rPr>
        <w:t xml:space="preserve">.3. iemeslus, kādēļ amatpersona saukta pie disciplināratbildības, </w:t>
      </w:r>
      <w:r w:rsidR="00193D7F">
        <w:rPr>
          <w:rFonts w:eastAsia="Times New Roman" w:cs="Times New Roman"/>
          <w:szCs w:val="24"/>
          <w:lang w:eastAsia="en-GB"/>
        </w:rPr>
        <w:t>ta</w:t>
      </w:r>
      <w:r w:rsidR="005C7FAF">
        <w:rPr>
          <w:rFonts w:eastAsia="Times New Roman" w:cs="Times New Roman"/>
          <w:szCs w:val="24"/>
          <w:lang w:eastAsia="en-GB"/>
        </w:rPr>
        <w:t>i</w:t>
      </w:r>
      <w:r w:rsidR="00193D7F">
        <w:rPr>
          <w:rFonts w:eastAsia="Times New Roman" w:cs="Times New Roman"/>
          <w:szCs w:val="24"/>
          <w:lang w:eastAsia="en-GB"/>
        </w:rPr>
        <w:t xml:space="preserve"> skaitā</w:t>
      </w:r>
      <w:r w:rsidR="00193D7F" w:rsidRPr="00F30CCD">
        <w:rPr>
          <w:rFonts w:eastAsia="Times New Roman" w:cs="Times New Roman"/>
          <w:szCs w:val="24"/>
          <w:lang w:eastAsia="en-GB"/>
        </w:rPr>
        <w:t xml:space="preserve"> atzīšanu par nepiemērotu sabiedrības direktora vai vadītāja amatam, atcelšanu no atbildīga amata;</w:t>
      </w:r>
    </w:p>
    <w:p w14:paraId="0AB27EF2" w14:textId="10D630A4" w:rsidR="00193D7F" w:rsidRPr="00F30CCD"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sidR="00193D7F" w:rsidRPr="00F30CCD">
        <w:rPr>
          <w:rFonts w:eastAsia="Times New Roman" w:cs="Times New Roman"/>
          <w:szCs w:val="24"/>
          <w:lang w:eastAsia="en-GB"/>
        </w:rPr>
        <w:t xml:space="preserve">.4. amatpersonai atņemtas tiesības veikt noteikta veida komercdarbību, </w:t>
      </w:r>
      <w:r w:rsidR="00193D7F">
        <w:rPr>
          <w:rFonts w:eastAsia="Times New Roman" w:cs="Times New Roman"/>
          <w:szCs w:val="24"/>
          <w:lang w:eastAsia="en-GB"/>
        </w:rPr>
        <w:t>ta</w:t>
      </w:r>
      <w:r w:rsidR="005C7FAF">
        <w:rPr>
          <w:rFonts w:eastAsia="Times New Roman" w:cs="Times New Roman"/>
          <w:szCs w:val="24"/>
          <w:lang w:eastAsia="en-GB"/>
        </w:rPr>
        <w:t>i</w:t>
      </w:r>
      <w:r w:rsidR="00193D7F">
        <w:rPr>
          <w:rFonts w:eastAsia="Times New Roman" w:cs="Times New Roman"/>
          <w:szCs w:val="24"/>
          <w:lang w:eastAsia="en-GB"/>
        </w:rPr>
        <w:t xml:space="preserve"> skaitā</w:t>
      </w:r>
      <w:r w:rsidR="00193D7F" w:rsidRPr="00F30CCD">
        <w:rPr>
          <w:rFonts w:eastAsia="Times New Roman" w:cs="Times New Roman"/>
          <w:szCs w:val="24"/>
          <w:lang w:eastAsia="en-GB"/>
        </w:rPr>
        <w:t xml:space="preserve"> būt par sabiedrības, kas nav iestāde šo noteikumu </w:t>
      </w:r>
      <w:hyperlink r:id="rId27" w:anchor="p1" w:history="1">
        <w:r w:rsidR="00193D7F" w:rsidRPr="00F30CCD">
          <w:rPr>
            <w:rFonts w:eastAsia="Times New Roman" w:cs="Times New Roman"/>
            <w:szCs w:val="24"/>
            <w:lang w:eastAsia="en-GB"/>
          </w:rPr>
          <w:t>1. punkta</w:t>
        </w:r>
      </w:hyperlink>
      <w:r w:rsidR="00193D7F" w:rsidRPr="00F30CCD">
        <w:rPr>
          <w:rFonts w:eastAsia="Times New Roman" w:cs="Times New Roman"/>
          <w:szCs w:val="24"/>
          <w:lang w:eastAsia="en-GB"/>
        </w:rPr>
        <w:t> izpratnē, valdes vai padomes locekli vai personu, kura pilda pamatfunkcijas;</w:t>
      </w:r>
    </w:p>
    <w:p w14:paraId="7CBCC75A" w14:textId="0414AF91" w:rsidR="00193D7F" w:rsidRDefault="00AC5F8F" w:rsidP="00326F46">
      <w:pPr>
        <w:shd w:val="clear" w:color="auto" w:fill="FFFFFF"/>
        <w:jc w:val="both"/>
        <w:rPr>
          <w:rFonts w:eastAsia="Times New Roman" w:cs="Times New Roman"/>
          <w:szCs w:val="24"/>
          <w:lang w:eastAsia="en-GB"/>
        </w:rPr>
      </w:pPr>
      <w:r>
        <w:rPr>
          <w:rFonts w:eastAsia="Times New Roman" w:cs="Times New Roman"/>
          <w:szCs w:val="24"/>
          <w:lang w:eastAsia="en-GB"/>
        </w:rPr>
        <w:t>4</w:t>
      </w:r>
      <w:r w:rsidR="00A4512F">
        <w:rPr>
          <w:rFonts w:eastAsia="Times New Roman" w:cs="Times New Roman"/>
          <w:szCs w:val="24"/>
          <w:lang w:eastAsia="en-GB"/>
        </w:rPr>
        <w:t>3</w:t>
      </w:r>
      <w:r w:rsidR="00193D7F" w:rsidRPr="00F30CCD">
        <w:rPr>
          <w:rFonts w:eastAsia="Times New Roman" w:cs="Times New Roman"/>
          <w:szCs w:val="24"/>
          <w:lang w:eastAsia="en-GB"/>
        </w:rPr>
        <w:t xml:space="preserve">.5. jebkuru citu amatpersonas rīcību, kas var liecināt par attiecīgās </w:t>
      </w:r>
      <w:r w:rsidR="00193D7F">
        <w:rPr>
          <w:rFonts w:eastAsia="Times New Roman" w:cs="Times New Roman"/>
          <w:szCs w:val="24"/>
          <w:lang w:eastAsia="en-GB"/>
        </w:rPr>
        <w:t>amat</w:t>
      </w:r>
      <w:r w:rsidR="00193D7F" w:rsidRPr="00F30CCD">
        <w:rPr>
          <w:rFonts w:eastAsia="Times New Roman" w:cs="Times New Roman"/>
          <w:szCs w:val="24"/>
          <w:lang w:eastAsia="en-GB"/>
        </w:rPr>
        <w:t>personas negodprātīgu vai korporatīvajām vērtībām un profesionālās rīcības un ētikas standartiem neatbilstošu darbību</w:t>
      </w:r>
      <w:r w:rsidR="005C7FAF">
        <w:rPr>
          <w:rFonts w:eastAsia="Times New Roman" w:cs="Times New Roman"/>
          <w:szCs w:val="24"/>
          <w:lang w:eastAsia="en-GB"/>
        </w:rPr>
        <w:t>.</w:t>
      </w:r>
    </w:p>
    <w:p w14:paraId="70A488F3" w14:textId="77777777" w:rsidR="006F40B7" w:rsidRPr="00F30CCD" w:rsidRDefault="006F40B7" w:rsidP="00326F46">
      <w:pPr>
        <w:shd w:val="clear" w:color="auto" w:fill="FFFFFF"/>
        <w:jc w:val="both"/>
        <w:rPr>
          <w:rFonts w:eastAsia="Times New Roman" w:cs="Times New Roman"/>
          <w:szCs w:val="24"/>
          <w:lang w:eastAsia="en-GB"/>
        </w:rPr>
      </w:pPr>
    </w:p>
    <w:p w14:paraId="343DD582" w14:textId="7FCA0FA5"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4</w:t>
      </w:r>
      <w:r w:rsidRPr="00F30CCD">
        <w:rPr>
          <w:rFonts w:eastAsia="Times New Roman" w:cs="Times New Roman"/>
          <w:szCs w:val="24"/>
          <w:lang w:eastAsia="en-GB"/>
        </w:rPr>
        <w:t xml:space="preserve">. Amatpersonas neatbilstība iestādes korporatīvajām vērtībām un profesionālās rīcības un ētikas standartiem var tikt uzskatīta par šīs </w:t>
      </w:r>
      <w:r w:rsidR="0051369F">
        <w:rPr>
          <w:rFonts w:eastAsia="Times New Roman" w:cs="Times New Roman"/>
          <w:szCs w:val="24"/>
          <w:lang w:eastAsia="en-GB"/>
        </w:rPr>
        <w:t>amat</w:t>
      </w:r>
      <w:r w:rsidRPr="00F30CCD">
        <w:rPr>
          <w:rFonts w:eastAsia="Times New Roman" w:cs="Times New Roman"/>
          <w:szCs w:val="24"/>
          <w:lang w:eastAsia="en-GB"/>
        </w:rPr>
        <w:t xml:space="preserve">personas reputāciju un godprātību ietekmējošu </w:t>
      </w:r>
      <w:r w:rsidR="00807A67">
        <w:rPr>
          <w:rFonts w:eastAsia="Times New Roman" w:cs="Times New Roman"/>
          <w:szCs w:val="24"/>
          <w:lang w:eastAsia="en-GB"/>
        </w:rPr>
        <w:t>faktoru</w:t>
      </w:r>
      <w:r w:rsidRPr="00F30CCD">
        <w:rPr>
          <w:rFonts w:eastAsia="Times New Roman" w:cs="Times New Roman"/>
          <w:szCs w:val="24"/>
          <w:lang w:eastAsia="en-GB"/>
        </w:rPr>
        <w:t>.</w:t>
      </w:r>
    </w:p>
    <w:p w14:paraId="3432BFEA" w14:textId="77777777" w:rsidR="006F40B7" w:rsidRPr="00F30CCD" w:rsidRDefault="006F40B7" w:rsidP="00326F46">
      <w:pPr>
        <w:shd w:val="clear" w:color="auto" w:fill="FFFFFF"/>
        <w:jc w:val="both"/>
        <w:rPr>
          <w:rFonts w:eastAsia="Times New Roman" w:cs="Times New Roman"/>
          <w:szCs w:val="24"/>
          <w:lang w:eastAsia="en-GB"/>
        </w:rPr>
      </w:pPr>
      <w:bookmarkStart w:id="108" w:name="p41"/>
      <w:bookmarkStart w:id="109" w:name="p-742708"/>
      <w:bookmarkEnd w:id="108"/>
      <w:bookmarkEnd w:id="109"/>
    </w:p>
    <w:p w14:paraId="19E25391" w14:textId="58526A99" w:rsidR="00D86820" w:rsidRDefault="004B7AC3" w:rsidP="00326F46">
      <w:pPr>
        <w:shd w:val="clear" w:color="auto" w:fill="FFFFFF"/>
        <w:jc w:val="both"/>
        <w:rPr>
          <w:rFonts w:ascii="Arial" w:hAnsi="Arial" w:cs="Arial"/>
          <w:color w:val="414142"/>
          <w:sz w:val="20"/>
          <w:szCs w:val="20"/>
          <w:shd w:val="clear" w:color="auto" w:fill="FFFFFF"/>
        </w:rPr>
      </w:pPr>
      <w:bookmarkStart w:id="110" w:name="_Hlk173328324"/>
      <w:r w:rsidRPr="005A3857">
        <w:rPr>
          <w:rFonts w:eastAsia="Times New Roman" w:cs="Times New Roman"/>
          <w:szCs w:val="24"/>
          <w:lang w:eastAsia="en-GB"/>
        </w:rPr>
        <w:t>4</w:t>
      </w:r>
      <w:r w:rsidR="00A4512F" w:rsidRPr="005A3857">
        <w:rPr>
          <w:rFonts w:eastAsia="Times New Roman" w:cs="Times New Roman"/>
          <w:szCs w:val="24"/>
          <w:lang w:eastAsia="en-GB"/>
        </w:rPr>
        <w:t>5</w:t>
      </w:r>
      <w:r w:rsidRPr="005A3857">
        <w:rPr>
          <w:rFonts w:eastAsia="Times New Roman" w:cs="Times New Roman"/>
          <w:szCs w:val="24"/>
          <w:lang w:eastAsia="en-GB"/>
        </w:rPr>
        <w:t>. Amatpersona nav uzskatāma par personu ar nevainojamu reputāciju, ja tās personīgā rīcība</w:t>
      </w:r>
      <w:r w:rsidR="005C7FAF">
        <w:rPr>
          <w:rFonts w:eastAsia="Times New Roman" w:cs="Times New Roman"/>
          <w:szCs w:val="24"/>
          <w:lang w:eastAsia="en-GB"/>
        </w:rPr>
        <w:t>,</w:t>
      </w:r>
      <w:r w:rsidRPr="005A3857">
        <w:rPr>
          <w:rFonts w:eastAsia="Times New Roman" w:cs="Times New Roman"/>
          <w:szCs w:val="24"/>
          <w:lang w:eastAsia="en-GB"/>
        </w:rPr>
        <w:t xml:space="preserve"> īstenotā</w:t>
      </w:r>
      <w:r w:rsidR="007722AD" w:rsidRPr="005A3857">
        <w:rPr>
          <w:rFonts w:eastAsia="Times New Roman" w:cs="Times New Roman"/>
          <w:szCs w:val="24"/>
          <w:lang w:eastAsia="en-GB"/>
        </w:rPr>
        <w:t xml:space="preserve"> </w:t>
      </w:r>
      <w:r w:rsidR="00AF3671" w:rsidRPr="005A3857">
        <w:rPr>
          <w:rFonts w:eastAsia="Times New Roman" w:cs="Times New Roman"/>
          <w:szCs w:val="24"/>
          <w:lang w:eastAsia="en-GB"/>
        </w:rPr>
        <w:t>uzņēm</w:t>
      </w:r>
      <w:r w:rsidR="007722AD" w:rsidRPr="005A3857">
        <w:rPr>
          <w:rFonts w:eastAsia="Times New Roman" w:cs="Times New Roman"/>
          <w:szCs w:val="24"/>
          <w:lang w:eastAsia="en-GB"/>
        </w:rPr>
        <w:t>ējdarbība</w:t>
      </w:r>
      <w:r w:rsidR="00AF3671" w:rsidRPr="005A3857">
        <w:rPr>
          <w:rFonts w:eastAsia="Times New Roman" w:cs="Times New Roman"/>
          <w:szCs w:val="24"/>
          <w:lang w:eastAsia="en-GB"/>
        </w:rPr>
        <w:t xml:space="preserve"> </w:t>
      </w:r>
      <w:r w:rsidR="00D86820" w:rsidRPr="005A3857">
        <w:rPr>
          <w:rFonts w:eastAsia="Times New Roman" w:cs="Times New Roman"/>
          <w:szCs w:val="24"/>
          <w:lang w:eastAsia="en-GB"/>
        </w:rPr>
        <w:t xml:space="preserve">vai </w:t>
      </w:r>
      <w:r w:rsidR="005409B6" w:rsidRPr="005A3857">
        <w:rPr>
          <w:rFonts w:cs="Times New Roman"/>
        </w:rPr>
        <w:t>saikne ar kādu citu personu</w:t>
      </w:r>
      <w:r w:rsidR="00D86820" w:rsidRPr="005A3857">
        <w:rPr>
          <w:rFonts w:eastAsia="Times New Roman" w:cs="Times New Roman"/>
          <w:szCs w:val="24"/>
          <w:lang w:eastAsia="en-GB"/>
        </w:rPr>
        <w:t xml:space="preserve"> </w:t>
      </w:r>
      <w:r w:rsidRPr="005A3857">
        <w:rPr>
          <w:rFonts w:eastAsia="Times New Roman" w:cs="Times New Roman"/>
          <w:szCs w:val="24"/>
          <w:lang w:eastAsia="en-GB"/>
        </w:rPr>
        <w:t xml:space="preserve">rada pamatotas šaubas par </w:t>
      </w:r>
      <w:r w:rsidR="0051369F" w:rsidRPr="005A3857">
        <w:rPr>
          <w:rFonts w:eastAsia="Times New Roman" w:cs="Times New Roman"/>
          <w:szCs w:val="24"/>
          <w:lang w:eastAsia="en-GB"/>
        </w:rPr>
        <w:t>amat</w:t>
      </w:r>
      <w:r w:rsidRPr="005A3857">
        <w:rPr>
          <w:rFonts w:eastAsia="Times New Roman" w:cs="Times New Roman"/>
          <w:szCs w:val="24"/>
          <w:lang w:eastAsia="en-GB"/>
        </w:rPr>
        <w:t>personas spēju nodrošināt saprātīgu un piesardzīgu iestādes pārvaldību.</w:t>
      </w:r>
      <w:r w:rsidR="00345435" w:rsidRPr="00345435">
        <w:rPr>
          <w:rFonts w:ascii="Arial" w:hAnsi="Arial" w:cs="Arial"/>
          <w:color w:val="414142"/>
          <w:sz w:val="20"/>
          <w:szCs w:val="20"/>
          <w:shd w:val="clear" w:color="auto" w:fill="FFFFFF"/>
        </w:rPr>
        <w:t xml:space="preserve"> </w:t>
      </w:r>
    </w:p>
    <w:p w14:paraId="6471D0DF" w14:textId="77777777" w:rsidR="006F40B7" w:rsidRPr="00F30CCD" w:rsidRDefault="006F40B7" w:rsidP="00326F46">
      <w:pPr>
        <w:shd w:val="clear" w:color="auto" w:fill="FFFFFF"/>
        <w:jc w:val="both"/>
        <w:rPr>
          <w:rFonts w:eastAsia="Times New Roman" w:cs="Times New Roman"/>
          <w:szCs w:val="24"/>
          <w:lang w:eastAsia="en-GB"/>
        </w:rPr>
      </w:pPr>
      <w:bookmarkStart w:id="111" w:name="p42"/>
      <w:bookmarkStart w:id="112" w:name="p-742709"/>
      <w:bookmarkEnd w:id="110"/>
      <w:bookmarkEnd w:id="111"/>
      <w:bookmarkEnd w:id="112"/>
    </w:p>
    <w:p w14:paraId="55931A5E" w14:textId="205F92D4"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6</w:t>
      </w:r>
      <w:r w:rsidRPr="00F30CCD">
        <w:rPr>
          <w:rFonts w:eastAsia="Times New Roman" w:cs="Times New Roman"/>
          <w:szCs w:val="24"/>
          <w:lang w:eastAsia="en-GB"/>
        </w:rPr>
        <w:t xml:space="preserve">. Amatpersona ir uzskatāma par personu ar nevainojamu reputāciju, ja nav pierādījumu, kas liecinātu par pretējo, un nav iemesla pamatotām šaubām par </w:t>
      </w:r>
      <w:r w:rsidR="001D6CD3">
        <w:rPr>
          <w:rFonts w:eastAsia="Times New Roman" w:cs="Times New Roman"/>
          <w:szCs w:val="24"/>
          <w:lang w:eastAsia="en-GB"/>
        </w:rPr>
        <w:t>amat</w:t>
      </w:r>
      <w:r w:rsidRPr="00F30CCD">
        <w:rPr>
          <w:rFonts w:eastAsia="Times New Roman" w:cs="Times New Roman"/>
          <w:szCs w:val="24"/>
          <w:lang w:eastAsia="en-GB"/>
        </w:rPr>
        <w:t>personas nevainojamu reputāciju.</w:t>
      </w:r>
    </w:p>
    <w:p w14:paraId="2B08D83F" w14:textId="77777777" w:rsidR="006F40B7" w:rsidRPr="00F30CCD" w:rsidRDefault="006F40B7" w:rsidP="00326F46">
      <w:pPr>
        <w:shd w:val="clear" w:color="auto" w:fill="FFFFFF"/>
        <w:jc w:val="both"/>
        <w:rPr>
          <w:rFonts w:eastAsia="Times New Roman" w:cs="Times New Roman"/>
          <w:szCs w:val="24"/>
          <w:lang w:eastAsia="en-GB"/>
        </w:rPr>
      </w:pPr>
      <w:bookmarkStart w:id="113" w:name="p43"/>
      <w:bookmarkStart w:id="114" w:name="p-742710"/>
      <w:bookmarkEnd w:id="113"/>
      <w:bookmarkEnd w:id="114"/>
    </w:p>
    <w:p w14:paraId="07676F07" w14:textId="0706B6FD"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7</w:t>
      </w:r>
      <w:r w:rsidRPr="00F30CCD">
        <w:rPr>
          <w:rFonts w:eastAsia="Times New Roman" w:cs="Times New Roman"/>
          <w:szCs w:val="24"/>
          <w:lang w:eastAsia="en-GB"/>
        </w:rPr>
        <w:t xml:space="preserve">. Izvērtējot amatpersonas reputāciju, godprātību, kā arī atbilstību iestādes korporatīvajām vērtībām un profesionālās rīcības un ētikas standartiem, ņem vērā visu būtisko informāciju, kas ir pieejama </w:t>
      </w:r>
      <w:r w:rsidR="00841CEC">
        <w:rPr>
          <w:rFonts w:eastAsia="Times New Roman" w:cs="Times New Roman"/>
          <w:szCs w:val="24"/>
          <w:lang w:eastAsia="en-GB"/>
        </w:rPr>
        <w:t xml:space="preserve">piemērotības </w:t>
      </w:r>
      <w:r w:rsidRPr="00F30CCD">
        <w:rPr>
          <w:rFonts w:eastAsia="Times New Roman" w:cs="Times New Roman"/>
          <w:szCs w:val="24"/>
          <w:lang w:eastAsia="en-GB"/>
        </w:rPr>
        <w:t>novērtē</w:t>
      </w:r>
      <w:r w:rsidR="00E62033">
        <w:rPr>
          <w:rFonts w:eastAsia="Times New Roman" w:cs="Times New Roman"/>
          <w:szCs w:val="24"/>
          <w:lang w:eastAsia="en-GB"/>
        </w:rPr>
        <w:t>šanai</w:t>
      </w:r>
      <w:r w:rsidR="009520C0">
        <w:rPr>
          <w:rFonts w:eastAsia="Times New Roman" w:cs="Times New Roman"/>
          <w:szCs w:val="24"/>
          <w:lang w:eastAsia="en-GB"/>
        </w:rPr>
        <w:t xml:space="preserve">. Tāpat ņem vērā informācijas iegūšanas ierobežojumus, </w:t>
      </w:r>
      <w:r w:rsidRPr="00F30CCD">
        <w:rPr>
          <w:rFonts w:eastAsia="Times New Roman" w:cs="Times New Roman"/>
          <w:szCs w:val="24"/>
          <w:lang w:eastAsia="en-GB"/>
        </w:rPr>
        <w:t xml:space="preserve">kurus nosaka spēkā esošie normatīvie akti, neatkarīgi no </w:t>
      </w:r>
      <w:r w:rsidR="009520C0">
        <w:rPr>
          <w:rFonts w:eastAsia="Times New Roman" w:cs="Times New Roman"/>
          <w:szCs w:val="24"/>
          <w:lang w:eastAsia="en-GB"/>
        </w:rPr>
        <w:t>informācijas izcelsmes valsts</w:t>
      </w:r>
      <w:r w:rsidRPr="00F30CCD">
        <w:rPr>
          <w:rFonts w:eastAsia="Times New Roman" w:cs="Times New Roman"/>
          <w:szCs w:val="24"/>
          <w:lang w:eastAsia="en-GB"/>
        </w:rPr>
        <w:t>.</w:t>
      </w:r>
    </w:p>
    <w:p w14:paraId="3F27A088" w14:textId="77777777" w:rsidR="006F40B7" w:rsidRPr="00F30CCD" w:rsidRDefault="006F40B7" w:rsidP="00326F46">
      <w:pPr>
        <w:shd w:val="clear" w:color="auto" w:fill="FFFFFF"/>
        <w:jc w:val="both"/>
        <w:rPr>
          <w:rFonts w:eastAsia="Times New Roman" w:cs="Times New Roman"/>
          <w:szCs w:val="24"/>
          <w:lang w:eastAsia="en-GB"/>
        </w:rPr>
      </w:pPr>
      <w:bookmarkStart w:id="115" w:name="p44"/>
      <w:bookmarkStart w:id="116" w:name="p-742711"/>
      <w:bookmarkEnd w:id="115"/>
      <w:bookmarkEnd w:id="116"/>
    </w:p>
    <w:p w14:paraId="261B2215" w14:textId="43C2C760"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4</w:t>
      </w:r>
      <w:r w:rsidR="00A4512F">
        <w:rPr>
          <w:rFonts w:eastAsia="Times New Roman" w:cs="Times New Roman"/>
          <w:szCs w:val="24"/>
          <w:lang w:eastAsia="en-GB"/>
        </w:rPr>
        <w:t>8</w:t>
      </w:r>
      <w:r w:rsidRPr="00F30CCD">
        <w:rPr>
          <w:rFonts w:eastAsia="Times New Roman" w:cs="Times New Roman"/>
          <w:szCs w:val="24"/>
          <w:lang w:eastAsia="en-GB"/>
        </w:rPr>
        <w:t xml:space="preserve">. Neskarot personas </w:t>
      </w:r>
      <w:proofErr w:type="spellStart"/>
      <w:r w:rsidRPr="00F30CCD">
        <w:rPr>
          <w:rFonts w:eastAsia="Times New Roman" w:cs="Times New Roman"/>
          <w:szCs w:val="24"/>
          <w:lang w:eastAsia="en-GB"/>
        </w:rPr>
        <w:t>pamattiesības</w:t>
      </w:r>
      <w:proofErr w:type="spellEnd"/>
      <w:r w:rsidRPr="00F30CCD">
        <w:rPr>
          <w:rFonts w:eastAsia="Times New Roman" w:cs="Times New Roman"/>
          <w:szCs w:val="24"/>
          <w:lang w:eastAsia="en-GB"/>
        </w:rPr>
        <w:t>, amatperson</w:t>
      </w:r>
      <w:r w:rsidR="00841CEC">
        <w:rPr>
          <w:rFonts w:eastAsia="Times New Roman" w:cs="Times New Roman"/>
          <w:szCs w:val="24"/>
          <w:lang w:eastAsia="en-GB"/>
        </w:rPr>
        <w:t>as</w:t>
      </w:r>
      <w:r w:rsidRPr="00F30CCD">
        <w:rPr>
          <w:rFonts w:eastAsia="Times New Roman" w:cs="Times New Roman"/>
          <w:szCs w:val="24"/>
          <w:lang w:eastAsia="en-GB"/>
        </w:rPr>
        <w:t xml:space="preserve"> reputācijas un godprātības izvērtēšanā ņem vērā </w:t>
      </w:r>
      <w:r w:rsidR="00841CEC">
        <w:rPr>
          <w:rFonts w:eastAsia="Times New Roman" w:cs="Times New Roman"/>
          <w:szCs w:val="24"/>
          <w:lang w:eastAsia="en-GB"/>
        </w:rPr>
        <w:t>amat</w:t>
      </w:r>
      <w:r w:rsidRPr="00F30CCD">
        <w:rPr>
          <w:rFonts w:eastAsia="Times New Roman" w:cs="Times New Roman"/>
          <w:szCs w:val="24"/>
          <w:lang w:eastAsia="en-GB"/>
        </w:rPr>
        <w:t xml:space="preserve">personas sodāmību, </w:t>
      </w:r>
      <w:r w:rsidR="00E62033">
        <w:rPr>
          <w:rFonts w:eastAsia="Times New Roman" w:cs="Times New Roman"/>
          <w:szCs w:val="24"/>
          <w:lang w:eastAsia="en-GB"/>
        </w:rPr>
        <w:t>ta</w:t>
      </w:r>
      <w:r w:rsidR="00910A7B">
        <w:rPr>
          <w:rFonts w:eastAsia="Times New Roman" w:cs="Times New Roman"/>
          <w:szCs w:val="24"/>
          <w:lang w:eastAsia="en-GB"/>
        </w:rPr>
        <w:t>i</w:t>
      </w:r>
      <w:r w:rsidR="00E62033">
        <w:rPr>
          <w:rFonts w:eastAsia="Times New Roman" w:cs="Times New Roman"/>
          <w:szCs w:val="24"/>
          <w:lang w:eastAsia="en-GB"/>
        </w:rPr>
        <w:t xml:space="preserve"> skaitā</w:t>
      </w:r>
      <w:r w:rsidRPr="00F30CCD">
        <w:rPr>
          <w:rFonts w:eastAsia="Times New Roman" w:cs="Times New Roman"/>
          <w:szCs w:val="24"/>
          <w:lang w:eastAsia="en-GB"/>
        </w:rPr>
        <w:t xml:space="preserve"> lietas </w:t>
      </w:r>
      <w:r w:rsidR="00841CEC">
        <w:rPr>
          <w:rFonts w:eastAsia="Times New Roman" w:cs="Times New Roman"/>
          <w:szCs w:val="24"/>
          <w:lang w:eastAsia="en-GB"/>
        </w:rPr>
        <w:t>(</w:t>
      </w:r>
      <w:r w:rsidRPr="00F30CCD">
        <w:rPr>
          <w:rFonts w:eastAsia="Times New Roman" w:cs="Times New Roman"/>
          <w:szCs w:val="24"/>
          <w:lang w:eastAsia="en-GB"/>
        </w:rPr>
        <w:t>apsūdzības</w:t>
      </w:r>
      <w:r w:rsidR="00841CEC">
        <w:rPr>
          <w:rFonts w:eastAsia="Times New Roman" w:cs="Times New Roman"/>
          <w:szCs w:val="24"/>
          <w:lang w:eastAsia="en-GB"/>
        </w:rPr>
        <w:t>)</w:t>
      </w:r>
      <w:r w:rsidRPr="00F30CCD">
        <w:rPr>
          <w:rFonts w:eastAsia="Times New Roman" w:cs="Times New Roman"/>
          <w:szCs w:val="24"/>
          <w:lang w:eastAsia="en-GB"/>
        </w:rPr>
        <w:t xml:space="preserve"> būtību un noteikto sodu, </w:t>
      </w:r>
      <w:r w:rsidR="00841CEC">
        <w:rPr>
          <w:rFonts w:eastAsia="Times New Roman" w:cs="Times New Roman"/>
          <w:szCs w:val="24"/>
          <w:lang w:eastAsia="en-GB"/>
        </w:rPr>
        <w:t xml:space="preserve">amatpersonas </w:t>
      </w:r>
      <w:r w:rsidRPr="00F30CCD">
        <w:rPr>
          <w:rFonts w:eastAsia="Times New Roman" w:cs="Times New Roman"/>
          <w:szCs w:val="24"/>
          <w:lang w:eastAsia="en-GB"/>
        </w:rPr>
        <w:t xml:space="preserve">iesaistes līmeni, procesa posmu, ja lieta ir procesā (izmeklēšana, apsūdzība, spriedums, lēmums, pārsūdzība), un jebkuru reabilitējošu pasākumu ietekmi. </w:t>
      </w:r>
      <w:r w:rsidR="00841CEC">
        <w:rPr>
          <w:rFonts w:eastAsia="Times New Roman" w:cs="Times New Roman"/>
          <w:szCs w:val="24"/>
          <w:lang w:eastAsia="en-GB"/>
        </w:rPr>
        <w:t>Tāpat amatpersonas reputācijas un godprātības i</w:t>
      </w:r>
      <w:r w:rsidRPr="00F30CCD">
        <w:rPr>
          <w:rFonts w:eastAsia="Times New Roman" w:cs="Times New Roman"/>
          <w:szCs w:val="24"/>
          <w:lang w:eastAsia="en-GB"/>
        </w:rPr>
        <w:t>zvērtē</w:t>
      </w:r>
      <w:r w:rsidR="00841CEC">
        <w:rPr>
          <w:rFonts w:eastAsia="Times New Roman" w:cs="Times New Roman"/>
          <w:szCs w:val="24"/>
          <w:lang w:eastAsia="en-GB"/>
        </w:rPr>
        <w:t>šan</w:t>
      </w:r>
      <w:r w:rsidRPr="00F30CCD">
        <w:rPr>
          <w:rFonts w:eastAsia="Times New Roman" w:cs="Times New Roman"/>
          <w:szCs w:val="24"/>
          <w:lang w:eastAsia="en-GB"/>
        </w:rPr>
        <w:t xml:space="preserve">ā ņem vērā jebkurus attiecīgā pārkāpuma vai piemērotā soda (sankcijas) blakusapstākļus, </w:t>
      </w:r>
      <w:r w:rsidR="001F005C">
        <w:rPr>
          <w:rFonts w:eastAsia="Times New Roman" w:cs="Times New Roman"/>
          <w:szCs w:val="24"/>
          <w:lang w:eastAsia="en-GB"/>
        </w:rPr>
        <w:t>tai skaitā</w:t>
      </w:r>
      <w:r w:rsidR="001F005C" w:rsidRPr="00F30CCD">
        <w:rPr>
          <w:rFonts w:eastAsia="Times New Roman" w:cs="Times New Roman"/>
          <w:szCs w:val="24"/>
          <w:lang w:eastAsia="en-GB"/>
        </w:rPr>
        <w:t xml:space="preserve"> </w:t>
      </w:r>
      <w:r w:rsidRPr="00F30CCD">
        <w:rPr>
          <w:rFonts w:eastAsia="Times New Roman" w:cs="Times New Roman"/>
          <w:szCs w:val="24"/>
          <w:lang w:eastAsia="en-GB"/>
        </w:rPr>
        <w:t xml:space="preserve">vainu mīkstinošos un pastiprinošos apstākļus, laikposmu kopš pārkāpuma izdarīšanas brīža un attiecīgās amatpersonas rīcību </w:t>
      </w:r>
      <w:r w:rsidRPr="00F30CCD">
        <w:rPr>
          <w:rFonts w:eastAsia="Times New Roman" w:cs="Times New Roman"/>
          <w:szCs w:val="24"/>
          <w:lang w:eastAsia="en-GB"/>
        </w:rPr>
        <w:lastRenderedPageBreak/>
        <w:t>šajā laikposmā, kā arī šā pārkāpuma vai piemērotā soda būtiskumu, ņemot vērā attiecīgās amatpersonas</w:t>
      </w:r>
      <w:r w:rsidR="00270526">
        <w:rPr>
          <w:rFonts w:eastAsia="Times New Roman" w:cs="Times New Roman"/>
          <w:szCs w:val="24"/>
          <w:lang w:eastAsia="en-GB"/>
        </w:rPr>
        <w:t xml:space="preserve"> darba</w:t>
      </w:r>
      <w:r w:rsidRPr="00F30CCD">
        <w:rPr>
          <w:rFonts w:eastAsia="Times New Roman" w:cs="Times New Roman"/>
          <w:szCs w:val="24"/>
          <w:lang w:eastAsia="en-GB"/>
        </w:rPr>
        <w:t xml:space="preserve"> pienākumus un lomu iestādes darbībā.</w:t>
      </w:r>
    </w:p>
    <w:p w14:paraId="3C0542CB" w14:textId="77777777" w:rsidR="00516350" w:rsidRPr="00F30CCD" w:rsidRDefault="00516350" w:rsidP="00326F46">
      <w:pPr>
        <w:shd w:val="clear" w:color="auto" w:fill="FFFFFF"/>
        <w:jc w:val="both"/>
        <w:rPr>
          <w:rFonts w:eastAsia="Times New Roman" w:cs="Times New Roman"/>
          <w:szCs w:val="24"/>
          <w:lang w:eastAsia="en-GB"/>
        </w:rPr>
      </w:pPr>
      <w:bookmarkStart w:id="117" w:name="p45"/>
      <w:bookmarkStart w:id="118" w:name="p-742712"/>
      <w:bookmarkEnd w:id="117"/>
      <w:bookmarkEnd w:id="118"/>
    </w:p>
    <w:p w14:paraId="79F73E7E" w14:textId="226793B4" w:rsidR="004B7AC3" w:rsidRPr="00F30CCD" w:rsidRDefault="00A4512F" w:rsidP="00326F46">
      <w:pPr>
        <w:shd w:val="clear" w:color="auto" w:fill="FFFFFF"/>
        <w:jc w:val="both"/>
        <w:rPr>
          <w:rFonts w:eastAsia="Times New Roman" w:cs="Times New Roman"/>
          <w:szCs w:val="24"/>
          <w:lang w:eastAsia="en-GB"/>
        </w:rPr>
      </w:pPr>
      <w:r>
        <w:rPr>
          <w:rFonts w:eastAsia="Times New Roman" w:cs="Times New Roman"/>
          <w:szCs w:val="24"/>
          <w:lang w:eastAsia="en-GB"/>
        </w:rPr>
        <w:t>49</w:t>
      </w:r>
      <w:r w:rsidR="004B7AC3" w:rsidRPr="00F30CCD">
        <w:rPr>
          <w:rFonts w:eastAsia="Times New Roman" w:cs="Times New Roman"/>
          <w:szCs w:val="24"/>
          <w:lang w:eastAsia="en-GB"/>
        </w:rPr>
        <w:t xml:space="preserve">. Veicot </w:t>
      </w:r>
      <w:r w:rsidR="00841CEC">
        <w:rPr>
          <w:rFonts w:eastAsia="Times New Roman" w:cs="Times New Roman"/>
          <w:szCs w:val="24"/>
          <w:lang w:eastAsia="en-GB"/>
        </w:rPr>
        <w:t xml:space="preserve">amatpersonas </w:t>
      </w:r>
      <w:r w:rsidR="004B7AC3" w:rsidRPr="00F30CCD">
        <w:rPr>
          <w:rFonts w:eastAsia="Times New Roman" w:cs="Times New Roman"/>
          <w:szCs w:val="24"/>
          <w:lang w:eastAsia="en-GB"/>
        </w:rPr>
        <w:t xml:space="preserve">piemērotības novērtēšanu, ņem vērā arī vairāku nelielu incidentu kopumu, kuri atsevišķi neapdraud amatpersonas reputāciju, godprātību un atbilstību iestādes korporatīvajām vērtībām un profesionālās rīcības un ētikas standartiem, bet kopumā var </w:t>
      </w:r>
      <w:r w:rsidR="00910A7B" w:rsidRPr="00F30CCD">
        <w:rPr>
          <w:rFonts w:eastAsia="Times New Roman" w:cs="Times New Roman"/>
          <w:szCs w:val="24"/>
          <w:lang w:eastAsia="en-GB"/>
        </w:rPr>
        <w:t xml:space="preserve">to </w:t>
      </w:r>
      <w:r w:rsidR="004B7AC3" w:rsidRPr="00F30CCD">
        <w:rPr>
          <w:rFonts w:eastAsia="Times New Roman" w:cs="Times New Roman"/>
          <w:szCs w:val="24"/>
          <w:lang w:eastAsia="en-GB"/>
        </w:rPr>
        <w:t>būtiski ietekmēt (kumulatīvā iedarbība).</w:t>
      </w:r>
    </w:p>
    <w:p w14:paraId="25741B78" w14:textId="77777777" w:rsidR="006F40B7" w:rsidRPr="00F30CCD" w:rsidRDefault="006F40B7" w:rsidP="00326F46">
      <w:pPr>
        <w:shd w:val="clear" w:color="auto" w:fill="FFFFFF"/>
        <w:jc w:val="both"/>
        <w:rPr>
          <w:rFonts w:eastAsia="Times New Roman" w:cs="Times New Roman"/>
          <w:szCs w:val="24"/>
          <w:lang w:eastAsia="en-GB"/>
        </w:rPr>
      </w:pPr>
      <w:bookmarkStart w:id="119" w:name="p46"/>
      <w:bookmarkStart w:id="120" w:name="p-1136590"/>
      <w:bookmarkEnd w:id="119"/>
      <w:bookmarkEnd w:id="120"/>
    </w:p>
    <w:p w14:paraId="1D2550D3" w14:textId="51DBB3B1"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 xml:space="preserve">. Izvērtējot amatpersonas reputāciju un godprātību, </w:t>
      </w:r>
      <w:r w:rsidR="00933646">
        <w:rPr>
          <w:rFonts w:eastAsia="Times New Roman" w:cs="Times New Roman"/>
          <w:szCs w:val="24"/>
          <w:lang w:eastAsia="en-GB"/>
        </w:rPr>
        <w:t xml:space="preserve">iestāde </w:t>
      </w:r>
      <w:r w:rsidR="004B7AC3" w:rsidRPr="00F30CCD">
        <w:rPr>
          <w:rFonts w:eastAsia="Times New Roman" w:cs="Times New Roman"/>
          <w:szCs w:val="24"/>
          <w:lang w:eastAsia="en-GB"/>
        </w:rPr>
        <w:t>īpaši ņem vērā šādus faktorus:</w:t>
      </w:r>
    </w:p>
    <w:p w14:paraId="3B9A7B9B" w14:textId="22713859"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 xml:space="preserve">.1. </w:t>
      </w:r>
      <w:r w:rsidR="004A60F0">
        <w:rPr>
          <w:rFonts w:eastAsia="Times New Roman" w:cs="Times New Roman"/>
          <w:szCs w:val="24"/>
          <w:lang w:eastAsia="en-GB"/>
        </w:rPr>
        <w:t xml:space="preserve">stājies spēkā </w:t>
      </w:r>
      <w:r w:rsidR="001F005C">
        <w:rPr>
          <w:rFonts w:eastAsia="Times New Roman" w:cs="Times New Roman"/>
          <w:szCs w:val="24"/>
          <w:lang w:eastAsia="en-GB"/>
        </w:rPr>
        <w:t xml:space="preserve">amatpersonu </w:t>
      </w:r>
      <w:r w:rsidR="004B7AC3" w:rsidRPr="00F30CCD">
        <w:rPr>
          <w:rFonts w:eastAsia="Times New Roman" w:cs="Times New Roman"/>
          <w:szCs w:val="24"/>
          <w:lang w:eastAsia="en-GB"/>
        </w:rPr>
        <w:t xml:space="preserve">notiesājošs spriedums krimināllietā vai būtiskā (tādā, kas ietekmē </w:t>
      </w:r>
      <w:r w:rsidR="004A60F0">
        <w:rPr>
          <w:rFonts w:eastAsia="Times New Roman" w:cs="Times New Roman"/>
          <w:szCs w:val="24"/>
          <w:lang w:eastAsia="en-GB"/>
        </w:rPr>
        <w:t>amat</w:t>
      </w:r>
      <w:r w:rsidR="004B7AC3" w:rsidRPr="00F30CCD">
        <w:rPr>
          <w:rFonts w:eastAsia="Times New Roman" w:cs="Times New Roman"/>
          <w:szCs w:val="24"/>
          <w:lang w:eastAsia="en-GB"/>
        </w:rPr>
        <w:t>personas vai iestādes reputāciju vai būtiski ietekmē iestādes finan</w:t>
      </w:r>
      <w:r w:rsidR="001F005C">
        <w:rPr>
          <w:rFonts w:eastAsia="Times New Roman" w:cs="Times New Roman"/>
          <w:szCs w:val="24"/>
          <w:lang w:eastAsia="en-GB"/>
        </w:rPr>
        <w:t>siālo</w:t>
      </w:r>
      <w:r w:rsidR="004B7AC3" w:rsidRPr="00F30CCD">
        <w:rPr>
          <w:rFonts w:eastAsia="Times New Roman" w:cs="Times New Roman"/>
          <w:szCs w:val="24"/>
          <w:lang w:eastAsia="en-GB"/>
        </w:rPr>
        <w:t xml:space="preserve"> stabilitāti) civillietā vai administratīvajā lietā (</w:t>
      </w:r>
      <w:r w:rsidR="0075743F">
        <w:rPr>
          <w:rFonts w:eastAsia="Times New Roman" w:cs="Times New Roman"/>
          <w:szCs w:val="24"/>
          <w:lang w:eastAsia="en-GB"/>
        </w:rPr>
        <w:t>ta</w:t>
      </w:r>
      <w:r w:rsidR="00910A7B">
        <w:rPr>
          <w:rFonts w:eastAsia="Times New Roman" w:cs="Times New Roman"/>
          <w:szCs w:val="24"/>
          <w:lang w:eastAsia="en-GB"/>
        </w:rPr>
        <w:t>i</w:t>
      </w:r>
      <w:r w:rsidR="0075743F">
        <w:rPr>
          <w:rFonts w:eastAsia="Times New Roman" w:cs="Times New Roman"/>
          <w:szCs w:val="24"/>
          <w:lang w:eastAsia="en-GB"/>
        </w:rPr>
        <w:t xml:space="preserve"> skaitā</w:t>
      </w:r>
      <w:r w:rsidR="004B7AC3" w:rsidRPr="00F30CCD">
        <w:rPr>
          <w:rFonts w:eastAsia="Times New Roman" w:cs="Times New Roman"/>
          <w:szCs w:val="24"/>
          <w:lang w:eastAsia="en-GB"/>
        </w:rPr>
        <w:t xml:space="preserve"> pārsūdzības procesā esošs notiesājošs spriedums) vai</w:t>
      </w:r>
      <w:r w:rsidR="004A60F0">
        <w:rPr>
          <w:rFonts w:eastAsia="Times New Roman" w:cs="Times New Roman"/>
          <w:szCs w:val="24"/>
          <w:lang w:eastAsia="en-GB"/>
        </w:rPr>
        <w:t xml:space="preserve"> pret amatpersonu</w:t>
      </w:r>
      <w:r w:rsidR="004B7AC3" w:rsidRPr="00F30CCD">
        <w:rPr>
          <w:rFonts w:eastAsia="Times New Roman" w:cs="Times New Roman"/>
          <w:szCs w:val="24"/>
          <w:lang w:eastAsia="en-GB"/>
        </w:rPr>
        <w:t xml:space="preserve"> ierosināta krimināllieta vai būtiska (tāda, kas ietekmē personas vai iestādes reputāciju vai būtiski ietekmē iestādes </w:t>
      </w:r>
      <w:r w:rsidR="001F005C" w:rsidRPr="00F30CCD">
        <w:rPr>
          <w:rFonts w:eastAsia="Times New Roman" w:cs="Times New Roman"/>
          <w:szCs w:val="24"/>
          <w:lang w:eastAsia="en-GB"/>
        </w:rPr>
        <w:t>finan</w:t>
      </w:r>
      <w:r w:rsidR="001F005C">
        <w:rPr>
          <w:rFonts w:eastAsia="Times New Roman" w:cs="Times New Roman"/>
          <w:szCs w:val="24"/>
          <w:lang w:eastAsia="en-GB"/>
        </w:rPr>
        <w:t>siālo</w:t>
      </w:r>
      <w:r w:rsidR="001F005C" w:rsidRPr="00F30CCD">
        <w:rPr>
          <w:rFonts w:eastAsia="Times New Roman" w:cs="Times New Roman"/>
          <w:szCs w:val="24"/>
          <w:lang w:eastAsia="en-GB"/>
        </w:rPr>
        <w:t xml:space="preserve"> </w:t>
      </w:r>
      <w:r w:rsidR="004B7AC3" w:rsidRPr="00F30CCD">
        <w:rPr>
          <w:rFonts w:eastAsia="Times New Roman" w:cs="Times New Roman"/>
          <w:szCs w:val="24"/>
          <w:lang w:eastAsia="en-GB"/>
        </w:rPr>
        <w:t>stabilitāti) civillieta vai administratīvā lieta, īpaši:</w:t>
      </w:r>
    </w:p>
    <w:p w14:paraId="3084B1B1" w14:textId="6C8B621B"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 xml:space="preserve">.1.1. par pārkāpumiem finanšu tirgus </w:t>
      </w:r>
      <w:r w:rsidR="000B4E0D">
        <w:rPr>
          <w:rFonts w:eastAsia="Times New Roman" w:cs="Times New Roman"/>
          <w:szCs w:val="24"/>
          <w:lang w:eastAsia="en-GB"/>
        </w:rPr>
        <w:t>sektorā</w:t>
      </w:r>
      <w:r w:rsidR="004B7AC3" w:rsidRPr="00F30CCD">
        <w:rPr>
          <w:rFonts w:eastAsia="Times New Roman" w:cs="Times New Roman"/>
          <w:szCs w:val="24"/>
          <w:lang w:eastAsia="en-GB"/>
        </w:rPr>
        <w:t xml:space="preserve"> vai saistībā ar </w:t>
      </w:r>
      <w:r w:rsidR="000B4E0D">
        <w:rPr>
          <w:rFonts w:eastAsia="Times New Roman" w:cs="Times New Roman"/>
          <w:szCs w:val="24"/>
          <w:lang w:eastAsia="en-GB"/>
        </w:rPr>
        <w:t>to</w:t>
      </w:r>
      <w:r w:rsidR="004B7AC3" w:rsidRPr="00F30CCD">
        <w:rPr>
          <w:rFonts w:eastAsia="Times New Roman" w:cs="Times New Roman"/>
          <w:szCs w:val="24"/>
          <w:lang w:eastAsia="en-GB"/>
        </w:rPr>
        <w:t xml:space="preserve">, </w:t>
      </w:r>
      <w:r w:rsidR="001F005C">
        <w:rPr>
          <w:rFonts w:eastAsia="Times New Roman" w:cs="Times New Roman"/>
          <w:szCs w:val="24"/>
          <w:lang w:eastAsia="en-GB"/>
        </w:rPr>
        <w:t>tai skaitā</w:t>
      </w:r>
      <w:r w:rsidR="001F005C" w:rsidRPr="00F30CCD">
        <w:rPr>
          <w:rFonts w:eastAsia="Times New Roman" w:cs="Times New Roman"/>
          <w:szCs w:val="24"/>
          <w:lang w:eastAsia="en-GB"/>
        </w:rPr>
        <w:t xml:space="preserve"> </w:t>
      </w:r>
      <w:r w:rsidR="004B7AC3" w:rsidRPr="00F30CCD">
        <w:rPr>
          <w:rFonts w:eastAsia="Times New Roman" w:cs="Times New Roman"/>
          <w:szCs w:val="24"/>
          <w:lang w:eastAsia="en-GB"/>
        </w:rPr>
        <w:t xml:space="preserve">par normatīvo aktu pārkāpumiem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xml:space="preserve"> finansēšanas </w:t>
      </w:r>
      <w:r w:rsidR="00910A7B">
        <w:rPr>
          <w:rFonts w:eastAsia="Times New Roman" w:cs="Times New Roman"/>
          <w:szCs w:val="24"/>
          <w:lang w:eastAsia="en-GB"/>
        </w:rPr>
        <w:t xml:space="preserve">novēršanas </w:t>
      </w:r>
      <w:r w:rsidR="004B7AC3" w:rsidRPr="00F30CCD">
        <w:rPr>
          <w:rFonts w:eastAsia="Times New Roman" w:cs="Times New Roman"/>
          <w:szCs w:val="24"/>
          <w:lang w:eastAsia="en-GB"/>
        </w:rPr>
        <w:t>jomā, tirgus manipulācijām vai iekšējās informācijas izmantošanu, augļošanu, korupciju</w:t>
      </w:r>
      <w:r w:rsidR="000B4E0D">
        <w:rPr>
          <w:rFonts w:eastAsia="Times New Roman" w:cs="Times New Roman"/>
          <w:szCs w:val="24"/>
          <w:lang w:eastAsia="en-GB"/>
        </w:rPr>
        <w:t>;</w:t>
      </w:r>
    </w:p>
    <w:p w14:paraId="6DA1989B" w14:textId="21086673"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.1.2. par pārkāpumiem, kas saistīti ar negodprātīgu rīcību, krāpšanu vai finanšu noziegumiem</w:t>
      </w:r>
      <w:r w:rsidR="000B4E0D">
        <w:rPr>
          <w:rFonts w:eastAsia="Times New Roman" w:cs="Times New Roman"/>
          <w:szCs w:val="24"/>
          <w:lang w:eastAsia="en-GB"/>
        </w:rPr>
        <w:t>;</w:t>
      </w:r>
    </w:p>
    <w:p w14:paraId="6B68732F" w14:textId="24536CE8"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.1.3. par pārkāpumiem nodokļu jomā</w:t>
      </w:r>
      <w:r w:rsidR="000B4E0D">
        <w:rPr>
          <w:rFonts w:eastAsia="Times New Roman" w:cs="Times New Roman"/>
          <w:szCs w:val="24"/>
          <w:lang w:eastAsia="en-GB"/>
        </w:rPr>
        <w:t>;</w:t>
      </w:r>
    </w:p>
    <w:p w14:paraId="2117BC1A" w14:textId="15694A28" w:rsidR="004B7AC3" w:rsidRPr="008B43DC"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.1.4. par pārkāpumiem, kas saistīti ar komercdarbību, maksātnespēj</w:t>
      </w:r>
      <w:r w:rsidR="00256843">
        <w:rPr>
          <w:rFonts w:eastAsia="Times New Roman" w:cs="Times New Roman"/>
          <w:szCs w:val="24"/>
          <w:lang w:eastAsia="en-GB"/>
        </w:rPr>
        <w:t>as procesu, likvidāciju</w:t>
      </w:r>
      <w:r w:rsidR="004B7AC3" w:rsidRPr="00F30CCD">
        <w:rPr>
          <w:rFonts w:eastAsia="Times New Roman" w:cs="Times New Roman"/>
          <w:szCs w:val="24"/>
          <w:lang w:eastAsia="en-GB"/>
        </w:rPr>
        <w:t xml:space="preserve"> </w:t>
      </w:r>
      <w:r w:rsidR="004B7AC3" w:rsidRPr="008B43DC">
        <w:rPr>
          <w:rFonts w:eastAsia="Times New Roman" w:cs="Times New Roman"/>
          <w:szCs w:val="24"/>
          <w:lang w:eastAsia="en-GB"/>
        </w:rPr>
        <w:t xml:space="preserve">vai patērētāju </w:t>
      </w:r>
      <w:r w:rsidR="00256843" w:rsidRPr="008B43DC">
        <w:rPr>
          <w:rFonts w:eastAsia="Times New Roman" w:cs="Times New Roman"/>
          <w:szCs w:val="24"/>
          <w:lang w:eastAsia="en-GB"/>
        </w:rPr>
        <w:t>tiesību</w:t>
      </w:r>
      <w:r w:rsidR="004B7AC3" w:rsidRPr="008B43DC">
        <w:rPr>
          <w:rFonts w:eastAsia="Times New Roman" w:cs="Times New Roman"/>
          <w:szCs w:val="24"/>
          <w:lang w:eastAsia="en-GB"/>
        </w:rPr>
        <w:t xml:space="preserve"> aizsardzību;</w:t>
      </w:r>
    </w:p>
    <w:p w14:paraId="2697E5D2" w14:textId="6AE84E86" w:rsidR="004B7AC3" w:rsidRPr="00F30CCD" w:rsidRDefault="006F40B7" w:rsidP="00326F46">
      <w:pPr>
        <w:shd w:val="clear" w:color="auto" w:fill="FFFFFF"/>
        <w:jc w:val="both"/>
        <w:rPr>
          <w:rFonts w:eastAsia="Times New Roman" w:cs="Times New Roman"/>
          <w:szCs w:val="24"/>
          <w:lang w:eastAsia="en-GB"/>
        </w:rPr>
      </w:pPr>
      <w:r w:rsidRPr="008B43DC">
        <w:rPr>
          <w:rFonts w:eastAsia="Times New Roman" w:cs="Times New Roman"/>
          <w:szCs w:val="24"/>
          <w:lang w:eastAsia="en-GB"/>
        </w:rPr>
        <w:t>5</w:t>
      </w:r>
      <w:r w:rsidR="00A4512F" w:rsidRPr="008B43DC">
        <w:rPr>
          <w:rFonts w:eastAsia="Times New Roman" w:cs="Times New Roman"/>
          <w:szCs w:val="24"/>
          <w:lang w:eastAsia="en-GB"/>
        </w:rPr>
        <w:t>0</w:t>
      </w:r>
      <w:r w:rsidR="004B7AC3" w:rsidRPr="008B43DC">
        <w:rPr>
          <w:rFonts w:eastAsia="Times New Roman" w:cs="Times New Roman"/>
          <w:szCs w:val="24"/>
          <w:lang w:eastAsia="en-GB"/>
        </w:rPr>
        <w:t>.2</w:t>
      </w:r>
      <w:r w:rsidR="00910A7B" w:rsidRPr="008B43DC">
        <w:rPr>
          <w:rFonts w:eastAsia="Times New Roman" w:cs="Times New Roman"/>
          <w:szCs w:val="24"/>
          <w:lang w:eastAsia="en-GB"/>
        </w:rPr>
        <w:t>.</w:t>
      </w:r>
      <w:r w:rsidR="004B7AC3" w:rsidRPr="008B43DC">
        <w:rPr>
          <w:rFonts w:eastAsia="Times New Roman" w:cs="Times New Roman"/>
          <w:szCs w:val="24"/>
          <w:lang w:eastAsia="en-GB"/>
        </w:rPr>
        <w:t xml:space="preserve"> </w:t>
      </w:r>
      <w:r w:rsidR="0078669B" w:rsidRPr="008B43DC">
        <w:rPr>
          <w:rFonts w:eastAsia="Times New Roman" w:cs="Times New Roman"/>
          <w:szCs w:val="24"/>
          <w:lang w:eastAsia="en-GB"/>
        </w:rPr>
        <w:t xml:space="preserve">jebkura uzraudzības vai kompetentā institūcija </w:t>
      </w:r>
      <w:r w:rsidR="00065F38" w:rsidRPr="008B43DC">
        <w:rPr>
          <w:rFonts w:eastAsia="Times New Roman" w:cs="Times New Roman"/>
          <w:szCs w:val="24"/>
          <w:lang w:eastAsia="en-GB"/>
        </w:rPr>
        <w:t>konstatē</w:t>
      </w:r>
      <w:r w:rsidR="0078669B" w:rsidRPr="008B43DC">
        <w:rPr>
          <w:rFonts w:eastAsia="Times New Roman" w:cs="Times New Roman"/>
          <w:szCs w:val="24"/>
          <w:lang w:eastAsia="en-GB"/>
        </w:rPr>
        <w:t>jusi</w:t>
      </w:r>
      <w:r w:rsidR="00065F38" w:rsidRPr="008B43DC">
        <w:rPr>
          <w:rFonts w:eastAsia="Times New Roman" w:cs="Times New Roman"/>
          <w:szCs w:val="24"/>
          <w:lang w:eastAsia="en-GB"/>
        </w:rPr>
        <w:t xml:space="preserve"> </w:t>
      </w:r>
      <w:r w:rsidR="004B7AC3" w:rsidRPr="008B43DC">
        <w:rPr>
          <w:rFonts w:eastAsia="Times New Roman" w:cs="Times New Roman"/>
          <w:szCs w:val="24"/>
          <w:lang w:eastAsia="en-GB"/>
        </w:rPr>
        <w:t>cit</w:t>
      </w:r>
      <w:r w:rsidR="0078669B" w:rsidRPr="008B43DC">
        <w:rPr>
          <w:rFonts w:eastAsia="Times New Roman" w:cs="Times New Roman"/>
          <w:szCs w:val="24"/>
          <w:lang w:eastAsia="en-GB"/>
        </w:rPr>
        <w:t>us</w:t>
      </w:r>
      <w:r w:rsidR="004B7AC3" w:rsidRPr="008B43DC">
        <w:rPr>
          <w:rFonts w:eastAsia="Times New Roman" w:cs="Times New Roman"/>
          <w:szCs w:val="24"/>
          <w:lang w:eastAsia="en-GB"/>
        </w:rPr>
        <w:t xml:space="preserve"> </w:t>
      </w:r>
      <w:r w:rsidR="00065F38" w:rsidRPr="008B43DC">
        <w:rPr>
          <w:rFonts w:eastAsia="Times New Roman" w:cs="Times New Roman"/>
          <w:szCs w:val="24"/>
          <w:lang w:eastAsia="en-GB"/>
        </w:rPr>
        <w:t xml:space="preserve">amatpersonas </w:t>
      </w:r>
      <w:r w:rsidR="004B7AC3" w:rsidRPr="008B43DC">
        <w:rPr>
          <w:rFonts w:eastAsia="Times New Roman" w:cs="Times New Roman"/>
          <w:szCs w:val="24"/>
          <w:lang w:eastAsia="en-GB"/>
        </w:rPr>
        <w:t>pārkāpum</w:t>
      </w:r>
      <w:r w:rsidR="0078669B" w:rsidRPr="008B43DC">
        <w:rPr>
          <w:rFonts w:eastAsia="Times New Roman" w:cs="Times New Roman"/>
          <w:szCs w:val="24"/>
          <w:lang w:eastAsia="en-GB"/>
        </w:rPr>
        <w:t>us</w:t>
      </w:r>
      <w:r w:rsidR="004B7AC3" w:rsidRPr="008B43DC">
        <w:rPr>
          <w:rFonts w:eastAsia="Times New Roman" w:cs="Times New Roman"/>
          <w:szCs w:val="24"/>
          <w:lang w:eastAsia="en-GB"/>
        </w:rPr>
        <w:t xml:space="preserve"> </w:t>
      </w:r>
      <w:r w:rsidR="00AB5DF8" w:rsidRPr="008B43DC">
        <w:rPr>
          <w:rFonts w:eastAsia="Times New Roman" w:cs="Times New Roman"/>
          <w:szCs w:val="24"/>
          <w:lang w:eastAsia="en-GB"/>
        </w:rPr>
        <w:t>iestāžu</w:t>
      </w:r>
      <w:r w:rsidR="00AB5DF8">
        <w:rPr>
          <w:rFonts w:eastAsia="Times New Roman" w:cs="Times New Roman"/>
          <w:szCs w:val="24"/>
          <w:lang w:eastAsia="en-GB"/>
        </w:rPr>
        <w:t xml:space="preserve"> darbības vai apdrošināšanas jomā vai kādā šo noteikumu 5</w:t>
      </w:r>
      <w:r w:rsidR="00A4512F">
        <w:rPr>
          <w:rFonts w:eastAsia="Times New Roman" w:cs="Times New Roman"/>
          <w:szCs w:val="24"/>
          <w:lang w:eastAsia="en-GB"/>
        </w:rPr>
        <w:t>0</w:t>
      </w:r>
      <w:r w:rsidR="00AB5DF8">
        <w:rPr>
          <w:rFonts w:eastAsia="Times New Roman" w:cs="Times New Roman"/>
          <w:szCs w:val="24"/>
          <w:lang w:eastAsia="en-GB"/>
        </w:rPr>
        <w:t>.</w:t>
      </w:r>
      <w:r w:rsidR="00193D7F">
        <w:rPr>
          <w:rFonts w:eastAsia="Times New Roman" w:cs="Times New Roman"/>
          <w:szCs w:val="24"/>
          <w:lang w:eastAsia="en-GB"/>
        </w:rPr>
        <w:t>1.</w:t>
      </w:r>
      <w:r w:rsidR="00AB5DF8">
        <w:rPr>
          <w:rFonts w:eastAsia="Times New Roman" w:cs="Times New Roman"/>
          <w:szCs w:val="24"/>
          <w:lang w:eastAsia="en-GB"/>
        </w:rPr>
        <w:t>1.</w:t>
      </w:r>
      <w:r w:rsidR="00A80053">
        <w:rPr>
          <w:rFonts w:eastAsia="Times New Roman" w:cs="Times New Roman"/>
          <w:szCs w:val="24"/>
          <w:lang w:eastAsia="en-GB"/>
        </w:rPr>
        <w:t> </w:t>
      </w:r>
      <w:r w:rsidR="00AB5DF8">
        <w:rPr>
          <w:rFonts w:eastAsia="Times New Roman" w:cs="Times New Roman"/>
          <w:szCs w:val="24"/>
          <w:lang w:eastAsia="en-GB"/>
        </w:rPr>
        <w:t xml:space="preserve">apakšpunktā minētajā </w:t>
      </w:r>
      <w:r w:rsidR="00AB5DF8" w:rsidRPr="005E16AC">
        <w:rPr>
          <w:rFonts w:eastAsia="Times New Roman" w:cs="Times New Roman"/>
          <w:szCs w:val="24"/>
          <w:lang w:eastAsia="en-GB"/>
        </w:rPr>
        <w:t>jomā</w:t>
      </w:r>
      <w:r w:rsidR="004B7AC3" w:rsidRPr="00F30CCD">
        <w:rPr>
          <w:rFonts w:eastAsia="Times New Roman" w:cs="Times New Roman"/>
          <w:szCs w:val="24"/>
          <w:lang w:eastAsia="en-GB"/>
        </w:rPr>
        <w:t>;</w:t>
      </w:r>
    </w:p>
    <w:p w14:paraId="2C5881DB" w14:textId="75CE8F70"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0</w:t>
      </w:r>
      <w:r w:rsidR="004B7AC3" w:rsidRPr="00F30CCD">
        <w:rPr>
          <w:rFonts w:eastAsia="Times New Roman" w:cs="Times New Roman"/>
          <w:szCs w:val="24"/>
          <w:lang w:eastAsia="en-GB"/>
        </w:rPr>
        <w:t>.3. uzsākta vai notiku</w:t>
      </w:r>
      <w:r w:rsidR="003B5894">
        <w:rPr>
          <w:rFonts w:eastAsia="Times New Roman" w:cs="Times New Roman"/>
          <w:szCs w:val="24"/>
          <w:lang w:eastAsia="en-GB"/>
        </w:rPr>
        <w:t>si</w:t>
      </w:r>
      <w:r w:rsidR="004B7AC3" w:rsidRPr="00F30CCD">
        <w:rPr>
          <w:rFonts w:eastAsia="Times New Roman" w:cs="Times New Roman"/>
          <w:szCs w:val="24"/>
          <w:lang w:eastAsia="en-GB"/>
        </w:rPr>
        <w:t xml:space="preserve"> izmeklēšana par </w:t>
      </w:r>
      <w:r w:rsidR="003B5894">
        <w:rPr>
          <w:rFonts w:eastAsia="Times New Roman" w:cs="Times New Roman"/>
          <w:szCs w:val="24"/>
          <w:lang w:eastAsia="en-GB"/>
        </w:rPr>
        <w:t>normatīvo aktu</w:t>
      </w:r>
      <w:r w:rsidR="004B7AC3" w:rsidRPr="00F30CCD">
        <w:rPr>
          <w:rFonts w:eastAsia="Times New Roman" w:cs="Times New Roman"/>
          <w:szCs w:val="24"/>
          <w:lang w:eastAsia="en-GB"/>
        </w:rPr>
        <w:t xml:space="preserve"> neievērošanu</w:t>
      </w:r>
      <w:r w:rsidR="00193D7F">
        <w:rPr>
          <w:rFonts w:eastAsia="Times New Roman" w:cs="Times New Roman"/>
          <w:szCs w:val="24"/>
          <w:lang w:eastAsia="en-GB"/>
        </w:rPr>
        <w:t xml:space="preserve"> </w:t>
      </w:r>
      <w:r w:rsidR="00193D7F" w:rsidRPr="00920E8E">
        <w:rPr>
          <w:rFonts w:eastAsia="Times New Roman" w:cs="Times New Roman"/>
          <w:szCs w:val="24"/>
          <w:lang w:eastAsia="en-GB"/>
        </w:rPr>
        <w:t>un</w:t>
      </w:r>
      <w:r w:rsidR="004B7AC3" w:rsidRPr="00920E8E">
        <w:rPr>
          <w:rFonts w:eastAsia="Times New Roman" w:cs="Times New Roman"/>
          <w:szCs w:val="24"/>
          <w:lang w:eastAsia="en-GB"/>
        </w:rPr>
        <w:t xml:space="preserve"> jebk</w:t>
      </w:r>
      <w:r w:rsidR="00920E8E" w:rsidRPr="008B43DC">
        <w:rPr>
          <w:rFonts w:eastAsia="Times New Roman" w:cs="Times New Roman"/>
          <w:szCs w:val="24"/>
          <w:lang w:eastAsia="en-GB"/>
        </w:rPr>
        <w:t>ād</w:t>
      </w:r>
      <w:r w:rsidR="004B7AC3" w:rsidRPr="00920E8E">
        <w:rPr>
          <w:rFonts w:eastAsia="Times New Roman" w:cs="Times New Roman"/>
          <w:szCs w:val="24"/>
          <w:lang w:eastAsia="en-GB"/>
        </w:rPr>
        <w:t>a</w:t>
      </w:r>
      <w:r w:rsidR="004B7AC3" w:rsidRPr="00F30CCD">
        <w:rPr>
          <w:rFonts w:eastAsia="Times New Roman" w:cs="Times New Roman"/>
          <w:szCs w:val="24"/>
          <w:lang w:eastAsia="en-GB"/>
        </w:rPr>
        <w:t xml:space="preserve"> </w:t>
      </w:r>
      <w:proofErr w:type="spellStart"/>
      <w:r w:rsidR="004B7AC3" w:rsidRPr="00F30CCD">
        <w:rPr>
          <w:rFonts w:eastAsia="Times New Roman" w:cs="Times New Roman"/>
          <w:szCs w:val="24"/>
          <w:lang w:eastAsia="en-GB"/>
        </w:rPr>
        <w:t>tiesībsargājošā</w:t>
      </w:r>
      <w:proofErr w:type="spellEnd"/>
      <w:r w:rsidR="004B7AC3" w:rsidRPr="00F30CCD">
        <w:rPr>
          <w:rFonts w:eastAsia="Times New Roman" w:cs="Times New Roman"/>
          <w:szCs w:val="24"/>
          <w:lang w:eastAsia="en-GB"/>
        </w:rPr>
        <w:t>, uzrau</w:t>
      </w:r>
      <w:r w:rsidR="008367A8">
        <w:rPr>
          <w:rFonts w:eastAsia="Times New Roman" w:cs="Times New Roman"/>
          <w:szCs w:val="24"/>
          <w:lang w:eastAsia="en-GB"/>
        </w:rPr>
        <w:t>dzības</w:t>
      </w:r>
      <w:r w:rsidR="004B7AC3" w:rsidRPr="00F30CCD">
        <w:rPr>
          <w:rFonts w:eastAsia="Times New Roman" w:cs="Times New Roman"/>
          <w:szCs w:val="24"/>
          <w:lang w:eastAsia="en-GB"/>
        </w:rPr>
        <w:t xml:space="preserve"> vai </w:t>
      </w:r>
      <w:r w:rsidR="003B5894">
        <w:rPr>
          <w:rFonts w:eastAsia="Times New Roman" w:cs="Times New Roman"/>
          <w:szCs w:val="24"/>
          <w:lang w:eastAsia="en-GB"/>
        </w:rPr>
        <w:t>kompetentā institūcija amatpersonai piemērojusi sodu</w:t>
      </w:r>
      <w:r w:rsidR="004B7AC3" w:rsidRPr="00F30CCD">
        <w:rPr>
          <w:rFonts w:eastAsia="Times New Roman" w:cs="Times New Roman"/>
          <w:szCs w:val="24"/>
          <w:lang w:eastAsia="en-GB"/>
        </w:rPr>
        <w:t>. Iestāde ņem vērā arī citu būtisku, ticamu un no drošiem avotiem iegūtu informāciju (piemēram, trauksmes celšanas procedūru ietvaros), kas var ietekmēt amatpersonas reputāciju.</w:t>
      </w:r>
    </w:p>
    <w:p w14:paraId="2683E8B3" w14:textId="2B39F308" w:rsidR="00516350" w:rsidRPr="00F30CCD" w:rsidRDefault="00516350" w:rsidP="00326F46">
      <w:pPr>
        <w:shd w:val="clear" w:color="auto" w:fill="FFFFFF"/>
        <w:jc w:val="both"/>
        <w:rPr>
          <w:rFonts w:eastAsia="Times New Roman" w:cs="Times New Roman"/>
          <w:szCs w:val="24"/>
          <w:lang w:eastAsia="en-GB"/>
        </w:rPr>
      </w:pPr>
      <w:bookmarkStart w:id="121" w:name="p47"/>
      <w:bookmarkStart w:id="122" w:name="p-742714"/>
      <w:bookmarkStart w:id="123" w:name="p48"/>
      <w:bookmarkStart w:id="124" w:name="p-742715"/>
      <w:bookmarkEnd w:id="121"/>
      <w:bookmarkEnd w:id="122"/>
      <w:bookmarkEnd w:id="123"/>
      <w:bookmarkEnd w:id="124"/>
    </w:p>
    <w:p w14:paraId="77A6D19D" w14:textId="6063755F"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1</w:t>
      </w:r>
      <w:r w:rsidR="004B7AC3" w:rsidRPr="00F30CCD">
        <w:rPr>
          <w:rFonts w:eastAsia="Times New Roman" w:cs="Times New Roman"/>
          <w:szCs w:val="24"/>
          <w:lang w:eastAsia="en-GB"/>
        </w:rPr>
        <w:t xml:space="preserve">. Veicot </w:t>
      </w:r>
      <w:r w:rsidR="00D265C7">
        <w:rPr>
          <w:rFonts w:eastAsia="Times New Roman" w:cs="Times New Roman"/>
          <w:szCs w:val="24"/>
          <w:lang w:eastAsia="en-GB"/>
        </w:rPr>
        <w:t xml:space="preserve">amatpersonas </w:t>
      </w:r>
      <w:r w:rsidR="004B7AC3" w:rsidRPr="00F30CCD">
        <w:rPr>
          <w:rFonts w:eastAsia="Times New Roman" w:cs="Times New Roman"/>
          <w:szCs w:val="24"/>
          <w:lang w:eastAsia="en-GB"/>
        </w:rPr>
        <w:t xml:space="preserve">piemērotības novērtēšanu, iestāde ņem vērā amatpersonas </w:t>
      </w:r>
      <w:r w:rsidR="00910A7B" w:rsidRPr="00920E8E">
        <w:rPr>
          <w:rFonts w:eastAsia="Times New Roman" w:cs="Times New Roman"/>
          <w:szCs w:val="24"/>
          <w:lang w:eastAsia="en-GB"/>
        </w:rPr>
        <w:t xml:space="preserve">iepriekšējo </w:t>
      </w:r>
      <w:r w:rsidR="004B7AC3" w:rsidRPr="00920E8E">
        <w:rPr>
          <w:rFonts w:eastAsia="Times New Roman" w:cs="Times New Roman"/>
          <w:szCs w:val="24"/>
          <w:lang w:eastAsia="en-GB"/>
        </w:rPr>
        <w:t xml:space="preserve">un </w:t>
      </w:r>
      <w:r w:rsidR="00920E8E" w:rsidRPr="00920E8E">
        <w:rPr>
          <w:rFonts w:eastAsia="Times New Roman" w:cs="Times New Roman"/>
          <w:szCs w:val="24"/>
          <w:lang w:eastAsia="en-GB"/>
        </w:rPr>
        <w:t xml:space="preserve">pašreizējo </w:t>
      </w:r>
      <w:r w:rsidR="00D265C7" w:rsidRPr="00920E8E">
        <w:rPr>
          <w:rFonts w:eastAsia="Times New Roman" w:cs="Times New Roman"/>
          <w:szCs w:val="24"/>
          <w:lang w:eastAsia="en-GB"/>
        </w:rPr>
        <w:t xml:space="preserve">rīcību profesionālā un </w:t>
      </w:r>
      <w:r w:rsidR="004B7AC3" w:rsidRPr="00920E8E">
        <w:rPr>
          <w:rFonts w:eastAsia="Times New Roman" w:cs="Times New Roman"/>
          <w:szCs w:val="24"/>
          <w:lang w:eastAsia="en-GB"/>
        </w:rPr>
        <w:t>komercdarbīb</w:t>
      </w:r>
      <w:r w:rsidR="00D265C7" w:rsidRPr="00920E8E">
        <w:rPr>
          <w:rFonts w:eastAsia="Times New Roman" w:cs="Times New Roman"/>
          <w:szCs w:val="24"/>
          <w:lang w:eastAsia="en-GB"/>
        </w:rPr>
        <w:t>as jomā</w:t>
      </w:r>
      <w:r w:rsidR="004B7AC3" w:rsidRPr="00920E8E">
        <w:rPr>
          <w:rFonts w:eastAsia="Times New Roman" w:cs="Times New Roman"/>
          <w:szCs w:val="24"/>
          <w:lang w:eastAsia="en-GB"/>
        </w:rPr>
        <w:t xml:space="preserve">, kā arī </w:t>
      </w:r>
      <w:r w:rsidR="00D265C7" w:rsidRPr="00920E8E">
        <w:rPr>
          <w:rFonts w:eastAsia="Times New Roman" w:cs="Times New Roman"/>
          <w:szCs w:val="24"/>
          <w:lang w:eastAsia="en-GB"/>
        </w:rPr>
        <w:t>šīs rīcības</w:t>
      </w:r>
      <w:r w:rsidR="004B7AC3" w:rsidRPr="00F30CCD">
        <w:rPr>
          <w:rFonts w:eastAsia="Times New Roman" w:cs="Times New Roman"/>
          <w:szCs w:val="24"/>
          <w:lang w:eastAsia="en-GB"/>
        </w:rPr>
        <w:t xml:space="preserve"> potenciālo ietekmi uz reputāciju, godprātību un atbilstību iestādes korporatīvajām vērtībām un profesionālās rīcības un ētikas standartiem, </w:t>
      </w:r>
      <w:r w:rsidR="00D265C7">
        <w:rPr>
          <w:rFonts w:eastAsia="Times New Roman" w:cs="Times New Roman"/>
          <w:szCs w:val="24"/>
          <w:lang w:eastAsia="en-GB"/>
        </w:rPr>
        <w:t>ta</w:t>
      </w:r>
      <w:r w:rsidR="00204DC3">
        <w:rPr>
          <w:rFonts w:eastAsia="Times New Roman" w:cs="Times New Roman"/>
          <w:szCs w:val="24"/>
          <w:lang w:eastAsia="en-GB"/>
        </w:rPr>
        <w:t>i</w:t>
      </w:r>
      <w:r w:rsidR="00D265C7">
        <w:rPr>
          <w:rFonts w:eastAsia="Times New Roman" w:cs="Times New Roman"/>
          <w:szCs w:val="24"/>
          <w:lang w:eastAsia="en-GB"/>
        </w:rPr>
        <w:t xml:space="preserve"> skaitā</w:t>
      </w:r>
      <w:r w:rsidR="004B7AC3" w:rsidRPr="00F30CCD">
        <w:rPr>
          <w:rFonts w:eastAsia="Times New Roman" w:cs="Times New Roman"/>
          <w:szCs w:val="24"/>
          <w:lang w:eastAsia="en-GB"/>
        </w:rPr>
        <w:t>:</w:t>
      </w:r>
    </w:p>
    <w:p w14:paraId="55C45FB5" w14:textId="62109A01"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1</w:t>
      </w:r>
      <w:r w:rsidR="004B7AC3" w:rsidRPr="00F30CCD">
        <w:rPr>
          <w:rFonts w:eastAsia="Times New Roman" w:cs="Times New Roman"/>
          <w:szCs w:val="24"/>
          <w:lang w:eastAsia="en-GB"/>
        </w:rPr>
        <w:t>.1. informāciju par personas iekļaušanu parādnieku sarakstā (piemēram, nodokļu parādnieku reģistrā) vai negatīvu informāciju kredītu reģistrā;</w:t>
      </w:r>
    </w:p>
    <w:p w14:paraId="69987D57" w14:textId="649830B8"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1</w:t>
      </w:r>
      <w:r w:rsidR="004B7AC3" w:rsidRPr="00F30CCD">
        <w:rPr>
          <w:rFonts w:eastAsia="Times New Roman" w:cs="Times New Roman"/>
          <w:szCs w:val="24"/>
          <w:lang w:eastAsia="en-GB"/>
        </w:rPr>
        <w:t>.2. amatpersonas īpašumā esošo vai šīs personas vadīto sabiedrību, kurās personai ir vai ir bijusi būtiska līdzdalība, finansiāl</w:t>
      </w:r>
      <w:r w:rsidR="001F005C">
        <w:rPr>
          <w:rFonts w:eastAsia="Times New Roman" w:cs="Times New Roman"/>
          <w:szCs w:val="24"/>
          <w:lang w:eastAsia="en-GB"/>
        </w:rPr>
        <w:t>ā</w:t>
      </w:r>
      <w:r w:rsidR="004B7AC3" w:rsidRPr="00F30CCD">
        <w:rPr>
          <w:rFonts w:eastAsia="Times New Roman" w:cs="Times New Roman"/>
          <w:szCs w:val="24"/>
          <w:lang w:eastAsia="en-GB"/>
        </w:rPr>
        <w:t>s darbības rezultātus, īpašu uzmanību pievēršot jebkuriem maksātnespējas un likvidācijas procesiem un tam, vai un kā amatpersona ir veicinājusi situāciju, kuras dēļ sākti šie procesi;</w:t>
      </w:r>
    </w:p>
    <w:p w14:paraId="5D3F54BC" w14:textId="585D9108" w:rsidR="006F40B7"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1</w:t>
      </w:r>
      <w:r w:rsidR="004B7AC3" w:rsidRPr="00F30CCD">
        <w:rPr>
          <w:rFonts w:eastAsia="Times New Roman" w:cs="Times New Roman"/>
          <w:szCs w:val="24"/>
          <w:lang w:eastAsia="en-GB"/>
        </w:rPr>
        <w:t>.3. paziņojumu par fiziskās personas maksātnespēju;</w:t>
      </w:r>
    </w:p>
    <w:p w14:paraId="0EB2BB21" w14:textId="252FB92C"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1</w:t>
      </w:r>
      <w:r w:rsidR="004B7AC3" w:rsidRPr="00F30CCD">
        <w:rPr>
          <w:rFonts w:eastAsia="Times New Roman" w:cs="Times New Roman"/>
          <w:szCs w:val="24"/>
          <w:lang w:eastAsia="en-GB"/>
        </w:rPr>
        <w:t xml:space="preserve">.4. civilprocesus, administratīvos </w:t>
      </w:r>
      <w:r w:rsidR="00204DC3">
        <w:rPr>
          <w:rFonts w:eastAsia="Times New Roman" w:cs="Times New Roman"/>
          <w:szCs w:val="24"/>
          <w:lang w:eastAsia="en-GB"/>
        </w:rPr>
        <w:t xml:space="preserve">procesus </w:t>
      </w:r>
      <w:r w:rsidR="004B7AC3" w:rsidRPr="00F30CCD">
        <w:rPr>
          <w:rFonts w:eastAsia="Times New Roman" w:cs="Times New Roman"/>
          <w:szCs w:val="24"/>
          <w:lang w:eastAsia="en-GB"/>
        </w:rPr>
        <w:t xml:space="preserve">vai kriminālprocesus, liela apmēra ieguldījumus vai saistības, ciktāl tie var būtiski ietekmēt </w:t>
      </w:r>
      <w:r w:rsidR="00D265C7">
        <w:rPr>
          <w:rFonts w:eastAsia="Times New Roman" w:cs="Times New Roman"/>
          <w:szCs w:val="24"/>
          <w:lang w:eastAsia="en-GB"/>
        </w:rPr>
        <w:t>amat</w:t>
      </w:r>
      <w:r w:rsidR="004B7AC3" w:rsidRPr="00F30CCD">
        <w:rPr>
          <w:rFonts w:eastAsia="Times New Roman" w:cs="Times New Roman"/>
          <w:szCs w:val="24"/>
          <w:lang w:eastAsia="en-GB"/>
        </w:rPr>
        <w:t xml:space="preserve">personas vai tās īpašumā esošas vai vadītas sabiedrības, </w:t>
      </w:r>
      <w:r w:rsidR="00D265C7">
        <w:rPr>
          <w:rFonts w:eastAsia="Times New Roman" w:cs="Times New Roman"/>
          <w:szCs w:val="24"/>
          <w:lang w:eastAsia="en-GB"/>
        </w:rPr>
        <w:t>ta</w:t>
      </w:r>
      <w:r w:rsidR="00204DC3">
        <w:rPr>
          <w:rFonts w:eastAsia="Times New Roman" w:cs="Times New Roman"/>
          <w:szCs w:val="24"/>
          <w:lang w:eastAsia="en-GB"/>
        </w:rPr>
        <w:t>i</w:t>
      </w:r>
      <w:r w:rsidR="00D265C7">
        <w:rPr>
          <w:rFonts w:eastAsia="Times New Roman" w:cs="Times New Roman"/>
          <w:szCs w:val="24"/>
          <w:lang w:eastAsia="en-GB"/>
        </w:rPr>
        <w:t xml:space="preserve"> skaitā</w:t>
      </w:r>
      <w:r w:rsidR="004B7AC3" w:rsidRPr="00F30CCD">
        <w:rPr>
          <w:rFonts w:eastAsia="Times New Roman" w:cs="Times New Roman"/>
          <w:szCs w:val="24"/>
          <w:lang w:eastAsia="en-GB"/>
        </w:rPr>
        <w:t xml:space="preserve"> tādas sabiedrības, kurā attiecīgajai </w:t>
      </w:r>
      <w:r w:rsidR="00D265C7">
        <w:rPr>
          <w:rFonts w:eastAsia="Times New Roman" w:cs="Times New Roman"/>
          <w:szCs w:val="24"/>
          <w:lang w:eastAsia="en-GB"/>
        </w:rPr>
        <w:t>amat</w:t>
      </w:r>
      <w:r w:rsidR="004B7AC3" w:rsidRPr="00F30CCD">
        <w:rPr>
          <w:rFonts w:eastAsia="Times New Roman" w:cs="Times New Roman"/>
          <w:szCs w:val="24"/>
          <w:lang w:eastAsia="en-GB"/>
        </w:rPr>
        <w:t>personai ir būtiska līdzdalība, finan</w:t>
      </w:r>
      <w:r w:rsidR="00204DC3">
        <w:rPr>
          <w:rFonts w:eastAsia="Times New Roman" w:cs="Times New Roman"/>
          <w:szCs w:val="24"/>
          <w:lang w:eastAsia="en-GB"/>
        </w:rPr>
        <w:t>siālo</w:t>
      </w:r>
      <w:r w:rsidR="004B7AC3" w:rsidRPr="00F30CCD">
        <w:rPr>
          <w:rFonts w:eastAsia="Times New Roman" w:cs="Times New Roman"/>
          <w:szCs w:val="24"/>
          <w:lang w:eastAsia="en-GB"/>
        </w:rPr>
        <w:t xml:space="preserve"> stabilitāti.</w:t>
      </w:r>
    </w:p>
    <w:p w14:paraId="79C18C98" w14:textId="77777777" w:rsidR="004B7AC3" w:rsidRPr="00F30CCD" w:rsidRDefault="004B7AC3" w:rsidP="004E61FD">
      <w:pPr>
        <w:keepNext/>
        <w:shd w:val="clear" w:color="auto" w:fill="FFFFFF"/>
        <w:spacing w:before="240"/>
        <w:rPr>
          <w:rFonts w:eastAsia="Times New Roman" w:cs="Times New Roman"/>
          <w:b/>
          <w:bCs/>
          <w:szCs w:val="24"/>
          <w:lang w:eastAsia="en-GB"/>
        </w:rPr>
      </w:pPr>
      <w:bookmarkStart w:id="125" w:name="n3.2"/>
      <w:bookmarkStart w:id="126" w:name="n-742716"/>
      <w:bookmarkEnd w:id="125"/>
      <w:bookmarkEnd w:id="126"/>
      <w:r w:rsidRPr="00BA0A6D">
        <w:rPr>
          <w:rFonts w:eastAsia="Times New Roman" w:cs="Times New Roman"/>
          <w:b/>
          <w:bCs/>
          <w:szCs w:val="24"/>
          <w:lang w:eastAsia="en-GB"/>
        </w:rPr>
        <w:lastRenderedPageBreak/>
        <w:t>3.2. Padomes un valdes locekļu neatkarība</w:t>
      </w:r>
    </w:p>
    <w:p w14:paraId="6124E1CE" w14:textId="77777777" w:rsidR="008149C8" w:rsidRPr="00F30CCD" w:rsidRDefault="008149C8" w:rsidP="004E61FD">
      <w:pPr>
        <w:keepNext/>
        <w:shd w:val="clear" w:color="auto" w:fill="FFFFFF"/>
        <w:jc w:val="both"/>
        <w:rPr>
          <w:rFonts w:eastAsia="Times New Roman" w:cs="Times New Roman"/>
          <w:szCs w:val="24"/>
          <w:lang w:eastAsia="en-GB"/>
        </w:rPr>
      </w:pPr>
      <w:bookmarkStart w:id="127" w:name="p49"/>
      <w:bookmarkStart w:id="128" w:name="p-742717"/>
      <w:bookmarkEnd w:id="127"/>
      <w:bookmarkEnd w:id="128"/>
    </w:p>
    <w:p w14:paraId="113B987C" w14:textId="32DF90CC" w:rsidR="004B7AC3" w:rsidRPr="00F30CCD" w:rsidRDefault="006F40B7" w:rsidP="004E61FD">
      <w:pPr>
        <w:keepNext/>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2</w:t>
      </w:r>
      <w:r w:rsidR="004B7AC3" w:rsidRPr="00F30CCD">
        <w:rPr>
          <w:rFonts w:eastAsia="Times New Roman" w:cs="Times New Roman"/>
          <w:szCs w:val="24"/>
          <w:lang w:eastAsia="en-GB"/>
        </w:rPr>
        <w:t>. Padomes un valdes locekļu spēja rīkoties neatkarīgi (</w:t>
      </w:r>
      <w:proofErr w:type="spellStart"/>
      <w:r w:rsidR="004B7AC3" w:rsidRPr="00F30CCD">
        <w:rPr>
          <w:rFonts w:eastAsia="Times New Roman" w:cs="Times New Roman"/>
          <w:i/>
          <w:iCs/>
          <w:szCs w:val="24"/>
          <w:lang w:eastAsia="en-GB"/>
        </w:rPr>
        <w:t>independence</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of</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mind</w:t>
      </w:r>
      <w:proofErr w:type="spellEnd"/>
      <w:r w:rsidR="004B7AC3" w:rsidRPr="00F30CCD">
        <w:rPr>
          <w:rFonts w:eastAsia="Times New Roman" w:cs="Times New Roman"/>
          <w:szCs w:val="24"/>
          <w:lang w:eastAsia="en-GB"/>
        </w:rPr>
        <w:t xml:space="preserve">) ir noteiktu darbību un personisko īpašību kopums, kas ietver ne tikai spēju aktīvi un neatkarīgi </w:t>
      </w:r>
      <w:r w:rsidR="00204DC3">
        <w:rPr>
          <w:rFonts w:eastAsia="Times New Roman" w:cs="Times New Roman"/>
          <w:szCs w:val="24"/>
          <w:lang w:eastAsia="en-GB"/>
        </w:rPr>
        <w:t>veikt</w:t>
      </w:r>
      <w:r w:rsidR="00204DC3" w:rsidRPr="00F30CCD">
        <w:rPr>
          <w:rFonts w:eastAsia="Times New Roman" w:cs="Times New Roman"/>
          <w:szCs w:val="24"/>
          <w:lang w:eastAsia="en-GB"/>
        </w:rPr>
        <w:t xml:space="preserve"> </w:t>
      </w:r>
      <w:r w:rsidR="004B7AC3" w:rsidRPr="00F30CCD">
        <w:rPr>
          <w:rFonts w:eastAsia="Times New Roman" w:cs="Times New Roman"/>
          <w:szCs w:val="24"/>
          <w:lang w:eastAsia="en-GB"/>
        </w:rPr>
        <w:t xml:space="preserve">savus </w:t>
      </w:r>
      <w:r w:rsidR="00270526">
        <w:rPr>
          <w:rFonts w:eastAsia="Times New Roman" w:cs="Times New Roman"/>
          <w:szCs w:val="24"/>
          <w:lang w:eastAsia="en-GB"/>
        </w:rPr>
        <w:t>darba</w:t>
      </w:r>
      <w:r w:rsidR="004B7AC3" w:rsidRPr="00F30CCD">
        <w:rPr>
          <w:rFonts w:eastAsia="Times New Roman" w:cs="Times New Roman"/>
          <w:szCs w:val="24"/>
          <w:lang w:eastAsia="en-GB"/>
        </w:rPr>
        <w:t xml:space="preserve"> pienākumus, bet arī spēju pieņemt pamatotus, izsvērtus un objektīvus lēmumus savā ikdienas darbībā.</w:t>
      </w:r>
    </w:p>
    <w:p w14:paraId="127910F9" w14:textId="77777777" w:rsidR="006F40B7" w:rsidRPr="00F30CCD" w:rsidRDefault="006F40B7" w:rsidP="00326F46">
      <w:pPr>
        <w:shd w:val="clear" w:color="auto" w:fill="FFFFFF"/>
        <w:jc w:val="both"/>
        <w:rPr>
          <w:rFonts w:eastAsia="Times New Roman" w:cs="Times New Roman"/>
          <w:szCs w:val="24"/>
          <w:lang w:eastAsia="en-GB"/>
        </w:rPr>
      </w:pPr>
      <w:bookmarkStart w:id="129" w:name="p50"/>
      <w:bookmarkStart w:id="130" w:name="p-1136592"/>
      <w:bookmarkEnd w:id="129"/>
      <w:bookmarkEnd w:id="130"/>
    </w:p>
    <w:p w14:paraId="36558ADD" w14:textId="45C2A459" w:rsidR="004B7AC3" w:rsidRPr="00F30CCD" w:rsidRDefault="006F40B7"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3</w:t>
      </w:r>
      <w:r w:rsidR="004B7AC3" w:rsidRPr="00F30CCD">
        <w:rPr>
          <w:rFonts w:eastAsia="Times New Roman" w:cs="Times New Roman"/>
          <w:szCs w:val="24"/>
          <w:lang w:eastAsia="en-GB"/>
        </w:rPr>
        <w:t>. Neatkarīgs (</w:t>
      </w:r>
      <w:proofErr w:type="spellStart"/>
      <w:r w:rsidR="004B7AC3" w:rsidRPr="00F30CCD">
        <w:rPr>
          <w:rFonts w:eastAsia="Times New Roman" w:cs="Times New Roman"/>
          <w:i/>
          <w:iCs/>
          <w:szCs w:val="24"/>
          <w:lang w:eastAsia="en-GB"/>
        </w:rPr>
        <w:t>being</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independent</w:t>
      </w:r>
      <w:proofErr w:type="spellEnd"/>
      <w:r w:rsidR="004B7AC3" w:rsidRPr="00F30CCD">
        <w:rPr>
          <w:rFonts w:eastAsia="Times New Roman" w:cs="Times New Roman"/>
          <w:szCs w:val="24"/>
          <w:lang w:eastAsia="en-GB"/>
        </w:rPr>
        <w:t xml:space="preserve">) padomes loceklis ir persona, kurai nav faktiskas vai noteiktu laiku iepriekš nav bijis </w:t>
      </w:r>
      <w:r w:rsidR="00D86851">
        <w:rPr>
          <w:rFonts w:eastAsia="Times New Roman" w:cs="Times New Roman"/>
          <w:szCs w:val="24"/>
          <w:lang w:eastAsia="en-GB"/>
        </w:rPr>
        <w:t>ne</w:t>
      </w:r>
      <w:r w:rsidR="004B7AC3" w:rsidRPr="00F30CCD">
        <w:rPr>
          <w:rFonts w:eastAsia="Times New Roman" w:cs="Times New Roman"/>
          <w:szCs w:val="24"/>
          <w:lang w:eastAsia="en-GB"/>
        </w:rPr>
        <w:t xml:space="preserve">kāda veida saiknes ar attiecīgo iestādi un tās padomes un valdes locekļiem, kas varētu ietekmēt attiecīgā padomes locekļa </w:t>
      </w:r>
      <w:r w:rsidR="0097166F">
        <w:rPr>
          <w:rFonts w:eastAsia="Times New Roman" w:cs="Times New Roman"/>
          <w:szCs w:val="24"/>
          <w:lang w:eastAsia="en-GB"/>
        </w:rPr>
        <w:t xml:space="preserve">pamatotu, izsvērtu un </w:t>
      </w:r>
      <w:r w:rsidR="004B7AC3" w:rsidRPr="00F30CCD">
        <w:rPr>
          <w:rFonts w:eastAsia="Times New Roman" w:cs="Times New Roman"/>
          <w:szCs w:val="24"/>
          <w:lang w:eastAsia="en-GB"/>
        </w:rPr>
        <w:t xml:space="preserve">objektīvu </w:t>
      </w:r>
      <w:r w:rsidR="004B7AC3" w:rsidRPr="00A1724F">
        <w:rPr>
          <w:rFonts w:eastAsia="Times New Roman" w:cs="Times New Roman"/>
          <w:szCs w:val="24"/>
          <w:lang w:eastAsia="en-GB"/>
        </w:rPr>
        <w:t>lēmumu</w:t>
      </w:r>
      <w:r w:rsidR="004B7AC3" w:rsidRPr="00F30CCD">
        <w:rPr>
          <w:rFonts w:eastAsia="Times New Roman" w:cs="Times New Roman"/>
          <w:szCs w:val="24"/>
          <w:lang w:eastAsia="en-GB"/>
        </w:rPr>
        <w:t xml:space="preserve"> pieņemšanu, kā arī samazinātu spēju pieņemt lēmumus </w:t>
      </w:r>
      <w:r w:rsidR="007D63A5">
        <w:rPr>
          <w:rFonts w:eastAsia="Times New Roman" w:cs="Times New Roman"/>
          <w:szCs w:val="24"/>
          <w:lang w:eastAsia="en-GB"/>
        </w:rPr>
        <w:t>patstāvīgi</w:t>
      </w:r>
      <w:r w:rsidR="004A082D">
        <w:rPr>
          <w:rFonts w:eastAsia="Times New Roman" w:cs="Times New Roman"/>
          <w:szCs w:val="24"/>
          <w:lang w:eastAsia="en-GB"/>
        </w:rPr>
        <w:t>.</w:t>
      </w:r>
      <w:r w:rsidR="004B7AC3" w:rsidRPr="00F30CCD">
        <w:rPr>
          <w:rFonts w:eastAsia="Times New Roman" w:cs="Times New Roman"/>
          <w:szCs w:val="24"/>
          <w:lang w:eastAsia="en-GB"/>
        </w:rPr>
        <w:t xml:space="preserve"> Padomes loceklis, kurš atzīts par neatkarīgu saskaņā ar</w:t>
      </w:r>
      <w:r w:rsidR="00A80053">
        <w:rPr>
          <w:rFonts w:eastAsia="Times New Roman" w:cs="Times New Roman"/>
          <w:szCs w:val="24"/>
          <w:lang w:eastAsia="en-GB"/>
        </w:rPr>
        <w:t xml:space="preserve"> </w:t>
      </w:r>
      <w:r w:rsidR="004B7AC3" w:rsidRPr="00F30CCD">
        <w:rPr>
          <w:rFonts w:eastAsia="Times New Roman" w:cs="Times New Roman"/>
          <w:szCs w:val="24"/>
          <w:lang w:eastAsia="en-GB"/>
        </w:rPr>
        <w:t>Pamatnostādņu 89. punktā noteiktajiem kritērijiem, nav vienlaikus uzskatāms par spējīgu rīkoties neatkarīgi, ja tas neatbilst šo noteikumu</w:t>
      </w:r>
      <w:r w:rsidR="00A80053">
        <w:rPr>
          <w:rFonts w:eastAsia="Times New Roman" w:cs="Times New Roman"/>
          <w:szCs w:val="24"/>
          <w:lang w:eastAsia="en-GB"/>
        </w:rPr>
        <w:t xml:space="preserve"> </w:t>
      </w:r>
      <w:hyperlink r:id="rId28" w:anchor="p51" w:history="1">
        <w:r w:rsidR="004B7AC3" w:rsidRPr="00F30CCD">
          <w:rPr>
            <w:rFonts w:eastAsia="Times New Roman" w:cs="Times New Roman"/>
            <w:szCs w:val="24"/>
            <w:lang w:eastAsia="en-GB"/>
          </w:rPr>
          <w:t>5</w:t>
        </w:r>
        <w:r w:rsidR="00A4512F">
          <w:rPr>
            <w:rFonts w:eastAsia="Times New Roman" w:cs="Times New Roman"/>
            <w:szCs w:val="24"/>
            <w:lang w:eastAsia="en-GB"/>
          </w:rPr>
          <w:t>4</w:t>
        </w:r>
        <w:r w:rsidR="004B7AC3" w:rsidRPr="00F30CCD">
          <w:rPr>
            <w:rFonts w:eastAsia="Times New Roman" w:cs="Times New Roman"/>
            <w:szCs w:val="24"/>
            <w:lang w:eastAsia="en-GB"/>
          </w:rPr>
          <w:t>.</w:t>
        </w:r>
        <w:r w:rsidR="00A80053">
          <w:rPr>
            <w:rFonts w:eastAsia="Times New Roman" w:cs="Times New Roman"/>
            <w:szCs w:val="24"/>
            <w:lang w:eastAsia="en-GB"/>
          </w:rPr>
          <w:t> </w:t>
        </w:r>
        <w:r w:rsidR="004B7AC3" w:rsidRPr="00F30CCD">
          <w:rPr>
            <w:rFonts w:eastAsia="Times New Roman" w:cs="Times New Roman"/>
            <w:szCs w:val="24"/>
            <w:lang w:eastAsia="en-GB"/>
          </w:rPr>
          <w:t>punktā</w:t>
        </w:r>
      </w:hyperlink>
      <w:r w:rsidR="00A80053">
        <w:rPr>
          <w:rFonts w:eastAsia="Times New Roman" w:cs="Times New Roman"/>
          <w:szCs w:val="24"/>
          <w:lang w:eastAsia="en-GB"/>
        </w:rPr>
        <w:t xml:space="preserve"> </w:t>
      </w:r>
      <w:r w:rsidR="004B7AC3" w:rsidRPr="00F30CCD">
        <w:rPr>
          <w:rFonts w:eastAsia="Times New Roman" w:cs="Times New Roman"/>
          <w:szCs w:val="24"/>
          <w:lang w:eastAsia="en-GB"/>
        </w:rPr>
        <w:t>minētajiem kritērijiem.</w:t>
      </w:r>
    </w:p>
    <w:p w14:paraId="3A0787DF" w14:textId="77777777" w:rsidR="006F40B7" w:rsidRPr="00F30CCD" w:rsidRDefault="006F40B7" w:rsidP="00326F46">
      <w:pPr>
        <w:shd w:val="clear" w:color="auto" w:fill="FFFFFF"/>
        <w:jc w:val="both"/>
        <w:rPr>
          <w:rFonts w:eastAsia="Times New Roman" w:cs="Times New Roman"/>
          <w:szCs w:val="24"/>
          <w:lang w:eastAsia="en-GB"/>
        </w:rPr>
      </w:pPr>
      <w:bookmarkStart w:id="131" w:name="p51"/>
      <w:bookmarkStart w:id="132" w:name="p-742719"/>
      <w:bookmarkEnd w:id="131"/>
      <w:bookmarkEnd w:id="132"/>
    </w:p>
    <w:p w14:paraId="12C87900" w14:textId="751E4526"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 xml:space="preserve">. Iestāde, novērtējot katra padomes un valdes locekļa spēju rīkoties neatkarīgi, izvērtē </w:t>
      </w:r>
      <w:r w:rsidR="00E174E6">
        <w:rPr>
          <w:rFonts w:eastAsia="Times New Roman" w:cs="Times New Roman"/>
          <w:szCs w:val="24"/>
          <w:lang w:eastAsia="en-GB"/>
        </w:rPr>
        <w:t>t</w:t>
      </w:r>
      <w:r w:rsidR="0029382D">
        <w:rPr>
          <w:rFonts w:eastAsia="Times New Roman" w:cs="Times New Roman"/>
          <w:szCs w:val="24"/>
          <w:lang w:eastAsia="en-GB"/>
        </w:rPr>
        <w:t>ā</w:t>
      </w:r>
      <w:r w:rsidR="00E174E6">
        <w:rPr>
          <w:rFonts w:eastAsia="Times New Roman" w:cs="Times New Roman"/>
          <w:szCs w:val="24"/>
          <w:lang w:eastAsia="en-GB"/>
        </w:rPr>
        <w:t xml:space="preserve"> </w:t>
      </w:r>
      <w:r w:rsidRPr="00F30CCD">
        <w:rPr>
          <w:rFonts w:eastAsia="Times New Roman" w:cs="Times New Roman"/>
          <w:szCs w:val="24"/>
          <w:lang w:eastAsia="en-GB"/>
        </w:rPr>
        <w:t>atbilstību šādiem kritērijiem:</w:t>
      </w:r>
    </w:p>
    <w:p w14:paraId="2FD6AA33" w14:textId="5727B3B0"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 xml:space="preserve">.1. personai piemīt </w:t>
      </w:r>
      <w:r w:rsidR="004A082D">
        <w:rPr>
          <w:rFonts w:eastAsia="Times New Roman" w:cs="Times New Roman"/>
          <w:szCs w:val="24"/>
          <w:lang w:eastAsia="en-GB"/>
        </w:rPr>
        <w:t>darba</w:t>
      </w:r>
      <w:r w:rsidRPr="00F30CCD">
        <w:rPr>
          <w:rFonts w:eastAsia="Times New Roman" w:cs="Times New Roman"/>
          <w:szCs w:val="24"/>
          <w:lang w:eastAsia="en-GB"/>
        </w:rPr>
        <w:t xml:space="preserve"> pienākumu izpildei nepieciešamās rakstura iezīmes, </w:t>
      </w:r>
      <w:r w:rsidR="00E174E6">
        <w:rPr>
          <w:rFonts w:eastAsia="Times New Roman" w:cs="Times New Roman"/>
          <w:szCs w:val="24"/>
          <w:lang w:eastAsia="en-GB"/>
        </w:rPr>
        <w:t>ta</w:t>
      </w:r>
      <w:r w:rsidR="00204DC3">
        <w:rPr>
          <w:rFonts w:eastAsia="Times New Roman" w:cs="Times New Roman"/>
          <w:szCs w:val="24"/>
          <w:lang w:eastAsia="en-GB"/>
        </w:rPr>
        <w:t>i</w:t>
      </w:r>
      <w:r w:rsidR="00E174E6">
        <w:rPr>
          <w:rFonts w:eastAsia="Times New Roman" w:cs="Times New Roman"/>
          <w:szCs w:val="24"/>
          <w:lang w:eastAsia="en-GB"/>
        </w:rPr>
        <w:t xml:space="preserve"> skaitā</w:t>
      </w:r>
      <w:r w:rsidRPr="00F30CCD">
        <w:rPr>
          <w:rFonts w:eastAsia="Times New Roman" w:cs="Times New Roman"/>
          <w:szCs w:val="24"/>
          <w:lang w:eastAsia="en-GB"/>
        </w:rPr>
        <w:t>:</w:t>
      </w:r>
    </w:p>
    <w:p w14:paraId="594C3F04" w14:textId="47107CC3"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.1.1. pārliecība un spēja efektīvi novērtēt un nepieciešamības gadījumā apstrīdēt citu padomes vai valdes locekļu piedāvātos lēmumus</w:t>
      </w:r>
      <w:r w:rsidR="00E174E6">
        <w:rPr>
          <w:rFonts w:eastAsia="Times New Roman" w:cs="Times New Roman"/>
          <w:szCs w:val="24"/>
          <w:lang w:eastAsia="en-GB"/>
        </w:rPr>
        <w:t>;</w:t>
      </w:r>
    </w:p>
    <w:p w14:paraId="5D1A6A26" w14:textId="32A475E0"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.1.2. spēja uzdot jautājumus un veicināt diskusiju iestādes padomes vai valdes</w:t>
      </w:r>
      <w:r w:rsidR="00E174E6">
        <w:rPr>
          <w:rFonts w:eastAsia="Times New Roman" w:cs="Times New Roman"/>
          <w:szCs w:val="24"/>
          <w:lang w:eastAsia="en-GB"/>
        </w:rPr>
        <w:t xml:space="preserve"> sēdēs;</w:t>
      </w:r>
    </w:p>
    <w:p w14:paraId="59670AA5" w14:textId="29253A1C"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 xml:space="preserve">.1.3. spēja atturēties </w:t>
      </w:r>
      <w:r w:rsidRPr="008B43DC">
        <w:rPr>
          <w:rFonts w:eastAsia="Times New Roman" w:cs="Times New Roman"/>
          <w:szCs w:val="24"/>
          <w:lang w:eastAsia="en-GB"/>
        </w:rPr>
        <w:t>no neefektīv</w:t>
      </w:r>
      <w:r w:rsidR="00E040E4" w:rsidRPr="008B43DC">
        <w:rPr>
          <w:rFonts w:eastAsia="Times New Roman" w:cs="Times New Roman"/>
          <w:szCs w:val="24"/>
          <w:lang w:eastAsia="en-GB"/>
        </w:rPr>
        <w:t>u</w:t>
      </w:r>
      <w:r w:rsidRPr="008B43DC">
        <w:rPr>
          <w:rFonts w:eastAsia="Times New Roman" w:cs="Times New Roman"/>
          <w:szCs w:val="24"/>
          <w:lang w:eastAsia="en-GB"/>
        </w:rPr>
        <w:t xml:space="preserve"> kolektīvo lēmumu pieņemšanas</w:t>
      </w:r>
      <w:r w:rsidRPr="00F30CCD">
        <w:rPr>
          <w:rFonts w:eastAsia="Times New Roman" w:cs="Times New Roman"/>
          <w:szCs w:val="24"/>
          <w:lang w:eastAsia="en-GB"/>
        </w:rPr>
        <w:t xml:space="preserve"> (</w:t>
      </w:r>
      <w:proofErr w:type="spellStart"/>
      <w:r w:rsidRPr="00F30CCD">
        <w:rPr>
          <w:rFonts w:eastAsia="Times New Roman" w:cs="Times New Roman"/>
          <w:i/>
          <w:iCs/>
          <w:szCs w:val="24"/>
          <w:lang w:eastAsia="en-GB"/>
        </w:rPr>
        <w:t>group</w:t>
      </w:r>
      <w:proofErr w:type="spellEnd"/>
      <w:r w:rsidRPr="00F30CCD">
        <w:rPr>
          <w:rFonts w:eastAsia="Times New Roman" w:cs="Times New Roman"/>
          <w:i/>
          <w:iCs/>
          <w:szCs w:val="24"/>
          <w:lang w:eastAsia="en-GB"/>
        </w:rPr>
        <w:t xml:space="preserve"> </w:t>
      </w:r>
      <w:proofErr w:type="spellStart"/>
      <w:r w:rsidRPr="00F30CCD">
        <w:rPr>
          <w:rFonts w:eastAsia="Times New Roman" w:cs="Times New Roman"/>
          <w:i/>
          <w:iCs/>
          <w:szCs w:val="24"/>
          <w:lang w:eastAsia="en-GB"/>
        </w:rPr>
        <w:t>think</w:t>
      </w:r>
      <w:proofErr w:type="spellEnd"/>
      <w:r w:rsidRPr="00F30CCD">
        <w:rPr>
          <w:rFonts w:eastAsia="Times New Roman" w:cs="Times New Roman"/>
          <w:szCs w:val="24"/>
          <w:lang w:eastAsia="en-GB"/>
        </w:rPr>
        <w:t>);</w:t>
      </w:r>
    </w:p>
    <w:p w14:paraId="611049C9" w14:textId="14330F7A"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 xml:space="preserve">.2. persona neatrodas interešu konflikta situācijā vai, ja tāda tomēr tiek konstatēta, tad tā tiek pienācīgi un efektīvi pārvaldīta atbilstoši iestādes noteiktajai interešu konflikta situāciju pārvaldīšanas politikai un šāda situācija neietekmē šīs personas spēju </w:t>
      </w:r>
      <w:r w:rsidR="00E174E6" w:rsidRPr="00F30CCD">
        <w:rPr>
          <w:rFonts w:eastAsia="Times New Roman" w:cs="Times New Roman"/>
          <w:szCs w:val="24"/>
          <w:lang w:eastAsia="en-GB"/>
        </w:rPr>
        <w:t xml:space="preserve">objektīvi un neatkarīgi </w:t>
      </w:r>
      <w:r w:rsidR="00204DC3">
        <w:rPr>
          <w:rFonts w:eastAsia="Times New Roman" w:cs="Times New Roman"/>
          <w:szCs w:val="24"/>
          <w:lang w:eastAsia="en-GB"/>
        </w:rPr>
        <w:t>veikt</w:t>
      </w:r>
      <w:r w:rsidR="00204DC3" w:rsidRPr="00F30CCD">
        <w:rPr>
          <w:rFonts w:eastAsia="Times New Roman" w:cs="Times New Roman"/>
          <w:szCs w:val="24"/>
          <w:lang w:eastAsia="en-GB"/>
        </w:rPr>
        <w:t xml:space="preserve"> </w:t>
      </w:r>
      <w:r w:rsidRPr="00F30CCD">
        <w:rPr>
          <w:rFonts w:eastAsia="Times New Roman" w:cs="Times New Roman"/>
          <w:szCs w:val="24"/>
          <w:lang w:eastAsia="en-GB"/>
        </w:rPr>
        <w:t>amatam noteiktos</w:t>
      </w:r>
      <w:r w:rsidR="00270526">
        <w:rPr>
          <w:rFonts w:eastAsia="Times New Roman" w:cs="Times New Roman"/>
          <w:szCs w:val="24"/>
          <w:lang w:eastAsia="en-GB"/>
        </w:rPr>
        <w:t xml:space="preserve"> darba</w:t>
      </w:r>
      <w:r w:rsidRPr="00F30CCD">
        <w:rPr>
          <w:rFonts w:eastAsia="Times New Roman" w:cs="Times New Roman"/>
          <w:szCs w:val="24"/>
          <w:lang w:eastAsia="en-GB"/>
        </w:rPr>
        <w:t xml:space="preserve"> pienākumus.</w:t>
      </w:r>
    </w:p>
    <w:p w14:paraId="02CF9088" w14:textId="77777777" w:rsidR="006F40B7" w:rsidRPr="00F30CCD" w:rsidRDefault="006F40B7" w:rsidP="00326F46">
      <w:pPr>
        <w:shd w:val="clear" w:color="auto" w:fill="FFFFFF"/>
        <w:jc w:val="both"/>
        <w:rPr>
          <w:rFonts w:eastAsia="Times New Roman" w:cs="Times New Roman"/>
          <w:szCs w:val="24"/>
          <w:lang w:eastAsia="en-GB"/>
        </w:rPr>
      </w:pPr>
      <w:bookmarkStart w:id="133" w:name="p52"/>
      <w:bookmarkStart w:id="134" w:name="p-742720"/>
      <w:bookmarkEnd w:id="133"/>
      <w:bookmarkEnd w:id="134"/>
    </w:p>
    <w:p w14:paraId="48EB88CC" w14:textId="05E583DB"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5</w:t>
      </w:r>
      <w:r w:rsidRPr="00F30CCD">
        <w:rPr>
          <w:rFonts w:eastAsia="Times New Roman" w:cs="Times New Roman"/>
          <w:szCs w:val="24"/>
          <w:lang w:eastAsia="en-GB"/>
        </w:rPr>
        <w:t>. Iestāde, veicot šo noteikumu</w:t>
      </w:r>
      <w:r w:rsidR="00A80053">
        <w:rPr>
          <w:rFonts w:eastAsia="Times New Roman" w:cs="Times New Roman"/>
          <w:szCs w:val="24"/>
          <w:lang w:eastAsia="en-GB"/>
        </w:rPr>
        <w:t xml:space="preserve"> </w:t>
      </w:r>
      <w:hyperlink r:id="rId29" w:anchor="p51.1" w:history="1">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.1</w:t>
        </w:r>
      </w:hyperlink>
      <w:r w:rsidRPr="00F30CCD">
        <w:rPr>
          <w:rFonts w:eastAsia="Times New Roman" w:cs="Times New Roman"/>
          <w:szCs w:val="24"/>
          <w:lang w:eastAsia="en-GB"/>
        </w:rPr>
        <w:t>.</w:t>
      </w:r>
      <w:r w:rsidR="00A80053">
        <w:rPr>
          <w:rFonts w:eastAsia="Times New Roman" w:cs="Times New Roman"/>
          <w:szCs w:val="24"/>
          <w:lang w:eastAsia="en-GB"/>
        </w:rPr>
        <w:t> </w:t>
      </w:r>
      <w:r w:rsidR="002B0BA3" w:rsidRPr="00F30CCD">
        <w:rPr>
          <w:rFonts w:eastAsia="Times New Roman" w:cs="Times New Roman"/>
          <w:szCs w:val="24"/>
          <w:lang w:eastAsia="en-GB"/>
        </w:rPr>
        <w:t>apakš</w:t>
      </w:r>
      <w:r w:rsidRPr="00F30CCD">
        <w:rPr>
          <w:rFonts w:eastAsia="Times New Roman" w:cs="Times New Roman"/>
          <w:szCs w:val="24"/>
          <w:lang w:eastAsia="en-GB"/>
        </w:rPr>
        <w:t xml:space="preserve">punktā minēto </w:t>
      </w:r>
      <w:r w:rsidR="004A082D">
        <w:rPr>
          <w:rFonts w:eastAsia="Times New Roman" w:cs="Times New Roman"/>
          <w:szCs w:val="24"/>
          <w:lang w:eastAsia="en-GB"/>
        </w:rPr>
        <w:t>darba</w:t>
      </w:r>
      <w:r w:rsidRPr="00F30CCD">
        <w:rPr>
          <w:rFonts w:eastAsia="Times New Roman" w:cs="Times New Roman"/>
          <w:szCs w:val="24"/>
          <w:lang w:eastAsia="en-GB"/>
        </w:rPr>
        <w:t xml:space="preserve"> pienākumu izpildei nepieciešamo rakstura iezīmju </w:t>
      </w:r>
      <w:proofErr w:type="spellStart"/>
      <w:r w:rsidRPr="00F30CCD">
        <w:rPr>
          <w:rFonts w:eastAsia="Times New Roman" w:cs="Times New Roman"/>
          <w:szCs w:val="24"/>
          <w:lang w:eastAsia="en-GB"/>
        </w:rPr>
        <w:t>izvērtējumu</w:t>
      </w:r>
      <w:proofErr w:type="spellEnd"/>
      <w:r w:rsidRPr="00F30CCD">
        <w:rPr>
          <w:rFonts w:eastAsia="Times New Roman" w:cs="Times New Roman"/>
          <w:szCs w:val="24"/>
          <w:lang w:eastAsia="en-GB"/>
        </w:rPr>
        <w:t xml:space="preserve">, ņem vērā attiecīgā padomes vai valdes locekļa </w:t>
      </w:r>
      <w:r w:rsidR="003D4D37" w:rsidRPr="004E61FD">
        <w:rPr>
          <w:rFonts w:eastAsia="Times New Roman" w:cs="Times New Roman"/>
          <w:szCs w:val="24"/>
          <w:lang w:eastAsia="en-GB"/>
        </w:rPr>
        <w:t>pašreizējo</w:t>
      </w:r>
      <w:r w:rsidR="003D4D37" w:rsidRPr="00F30CCD">
        <w:rPr>
          <w:rFonts w:eastAsia="Times New Roman" w:cs="Times New Roman"/>
          <w:szCs w:val="24"/>
          <w:lang w:eastAsia="en-GB"/>
        </w:rPr>
        <w:t xml:space="preserve"> </w:t>
      </w:r>
      <w:r w:rsidRPr="00F30CCD">
        <w:rPr>
          <w:rFonts w:eastAsia="Times New Roman" w:cs="Times New Roman"/>
          <w:szCs w:val="24"/>
          <w:lang w:eastAsia="en-GB"/>
        </w:rPr>
        <w:t>vai iepriekšējo darba sniegumu, īpaši pašā iestādē.</w:t>
      </w:r>
    </w:p>
    <w:p w14:paraId="1F7664DF" w14:textId="77777777" w:rsidR="003616AE" w:rsidRDefault="003616AE" w:rsidP="00326F46">
      <w:pPr>
        <w:shd w:val="clear" w:color="auto" w:fill="FFFFFF"/>
        <w:jc w:val="both"/>
        <w:rPr>
          <w:rFonts w:eastAsia="Times New Roman" w:cs="Times New Roman"/>
          <w:szCs w:val="24"/>
          <w:lang w:eastAsia="en-GB"/>
        </w:rPr>
      </w:pPr>
      <w:bookmarkStart w:id="135" w:name="p53"/>
      <w:bookmarkStart w:id="136" w:name="p-742721"/>
      <w:bookmarkEnd w:id="135"/>
      <w:bookmarkEnd w:id="136"/>
    </w:p>
    <w:p w14:paraId="0EEBDFB7" w14:textId="42BD3B7A"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6</w:t>
      </w:r>
      <w:r w:rsidRPr="00F30CCD">
        <w:rPr>
          <w:rFonts w:eastAsia="Times New Roman" w:cs="Times New Roman"/>
          <w:szCs w:val="24"/>
          <w:lang w:eastAsia="en-GB"/>
        </w:rPr>
        <w:t>. Iestāde, izvērtējot šo noteikumu</w:t>
      </w:r>
      <w:r w:rsidR="00A80053">
        <w:rPr>
          <w:rFonts w:eastAsia="Times New Roman" w:cs="Times New Roman"/>
          <w:szCs w:val="24"/>
          <w:lang w:eastAsia="en-GB"/>
        </w:rPr>
        <w:t xml:space="preserve"> </w:t>
      </w:r>
      <w:hyperlink r:id="rId30" w:anchor="p51.2" w:history="1">
        <w:r w:rsidRPr="00F30CCD">
          <w:rPr>
            <w:rFonts w:eastAsia="Times New Roman" w:cs="Times New Roman"/>
            <w:szCs w:val="24"/>
            <w:lang w:eastAsia="en-GB"/>
          </w:rPr>
          <w:t>5</w:t>
        </w:r>
        <w:r w:rsidR="00A4512F">
          <w:rPr>
            <w:rFonts w:eastAsia="Times New Roman" w:cs="Times New Roman"/>
            <w:szCs w:val="24"/>
            <w:lang w:eastAsia="en-GB"/>
          </w:rPr>
          <w:t>4</w:t>
        </w:r>
        <w:r w:rsidRPr="00F30CCD">
          <w:rPr>
            <w:rFonts w:eastAsia="Times New Roman" w:cs="Times New Roman"/>
            <w:szCs w:val="24"/>
            <w:lang w:eastAsia="en-GB"/>
          </w:rPr>
          <w:t>.2</w:t>
        </w:r>
      </w:hyperlink>
      <w:r w:rsidRPr="00F30CCD">
        <w:rPr>
          <w:rFonts w:eastAsia="Times New Roman" w:cs="Times New Roman"/>
          <w:szCs w:val="24"/>
          <w:lang w:eastAsia="en-GB"/>
        </w:rPr>
        <w:t>.</w:t>
      </w:r>
      <w:r w:rsidR="00A80053">
        <w:rPr>
          <w:rFonts w:eastAsia="Times New Roman" w:cs="Times New Roman"/>
          <w:szCs w:val="24"/>
          <w:lang w:eastAsia="en-GB"/>
        </w:rPr>
        <w:t> </w:t>
      </w:r>
      <w:r w:rsidR="002B0BA3" w:rsidRPr="00F30CCD">
        <w:rPr>
          <w:rFonts w:eastAsia="Times New Roman" w:cs="Times New Roman"/>
          <w:szCs w:val="24"/>
          <w:lang w:eastAsia="en-GB"/>
        </w:rPr>
        <w:t>apakš</w:t>
      </w:r>
      <w:r w:rsidRPr="00F30CCD">
        <w:rPr>
          <w:rFonts w:eastAsia="Times New Roman" w:cs="Times New Roman"/>
          <w:szCs w:val="24"/>
          <w:lang w:eastAsia="en-GB"/>
        </w:rPr>
        <w:t>punktā minētos padomes vai valdes locekļa faktiskos vai potenciālos interešu konfliktus, novērtē to būtiskumu atbilstoši kārtībai, kas noteikta iestādes interešu konflikta situāciju pārvaldīšanas politikā.</w:t>
      </w:r>
    </w:p>
    <w:p w14:paraId="60D6A11F" w14:textId="77777777" w:rsidR="006F40B7" w:rsidRPr="00F30CCD" w:rsidRDefault="006F40B7" w:rsidP="00326F46">
      <w:pPr>
        <w:shd w:val="clear" w:color="auto" w:fill="FFFFFF"/>
        <w:jc w:val="both"/>
        <w:rPr>
          <w:rFonts w:eastAsia="Times New Roman" w:cs="Times New Roman"/>
          <w:szCs w:val="24"/>
          <w:lang w:eastAsia="en-GB"/>
        </w:rPr>
      </w:pPr>
      <w:bookmarkStart w:id="137" w:name="p54"/>
      <w:bookmarkStart w:id="138" w:name="p-742722"/>
      <w:bookmarkEnd w:id="137"/>
      <w:bookmarkEnd w:id="138"/>
    </w:p>
    <w:p w14:paraId="09F22EA6" w14:textId="37E00392"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5</w:t>
      </w:r>
      <w:r w:rsidR="00A4512F">
        <w:rPr>
          <w:rFonts w:eastAsia="Times New Roman" w:cs="Times New Roman"/>
          <w:szCs w:val="24"/>
          <w:lang w:eastAsia="en-GB"/>
        </w:rPr>
        <w:t>7</w:t>
      </w:r>
      <w:r w:rsidRPr="00F30CCD">
        <w:rPr>
          <w:rFonts w:eastAsia="Times New Roman" w:cs="Times New Roman"/>
          <w:szCs w:val="24"/>
          <w:lang w:eastAsia="en-GB"/>
        </w:rPr>
        <w:t xml:space="preserve">. Iestāde informē </w:t>
      </w:r>
      <w:r w:rsidR="008E48EA" w:rsidRPr="00F30CCD">
        <w:rPr>
          <w:rFonts w:eastAsia="Times New Roman" w:cs="Times New Roman"/>
          <w:szCs w:val="24"/>
          <w:lang w:eastAsia="en-GB"/>
        </w:rPr>
        <w:t>Latvijas Bank</w:t>
      </w:r>
      <w:r w:rsidRPr="00F30CCD">
        <w:rPr>
          <w:rFonts w:eastAsia="Times New Roman" w:cs="Times New Roman"/>
          <w:szCs w:val="24"/>
          <w:lang w:eastAsia="en-GB"/>
        </w:rPr>
        <w:t>u par identificētu faktisku vai potenciālu padomes vai valdes locekļa interešu konflikta situāciju, kas var ietekmēt attiecīgās personas spēju rīkoties neatkarīgi, kā arī atbilstošiem pasākumiem, kas paredzēti šīs situācijas pārvaldīšanai vai novēršanai.</w:t>
      </w:r>
    </w:p>
    <w:p w14:paraId="1771F66D" w14:textId="77777777" w:rsidR="006F40B7" w:rsidRPr="00F30CCD" w:rsidRDefault="006F40B7" w:rsidP="00326F46">
      <w:pPr>
        <w:shd w:val="clear" w:color="auto" w:fill="FFFFFF"/>
        <w:jc w:val="both"/>
        <w:rPr>
          <w:rFonts w:eastAsia="Times New Roman" w:cs="Times New Roman"/>
          <w:szCs w:val="24"/>
          <w:lang w:eastAsia="en-GB"/>
        </w:rPr>
      </w:pPr>
      <w:bookmarkStart w:id="139" w:name="p55"/>
      <w:bookmarkStart w:id="140" w:name="p-1136594"/>
      <w:bookmarkEnd w:id="139"/>
      <w:bookmarkEnd w:id="140"/>
    </w:p>
    <w:p w14:paraId="45EF43E3" w14:textId="5E222EB2" w:rsidR="006F40B7" w:rsidRPr="007F4BC4" w:rsidRDefault="008E6F73" w:rsidP="00326F46">
      <w:pPr>
        <w:shd w:val="clear" w:color="auto" w:fill="FFFFFF"/>
        <w:jc w:val="both"/>
        <w:rPr>
          <w:rFonts w:eastAsia="Times New Roman" w:cs="Times New Roman"/>
          <w:szCs w:val="24"/>
          <w:lang w:eastAsia="en-GB"/>
        </w:rPr>
      </w:pPr>
      <w:r>
        <w:rPr>
          <w:rFonts w:eastAsia="Times New Roman" w:cs="Times New Roman"/>
          <w:szCs w:val="24"/>
          <w:lang w:eastAsia="en-GB"/>
        </w:rPr>
        <w:t>5</w:t>
      </w:r>
      <w:r w:rsidR="00A4512F">
        <w:rPr>
          <w:rFonts w:eastAsia="Times New Roman" w:cs="Times New Roman"/>
          <w:szCs w:val="24"/>
          <w:lang w:eastAsia="en-GB"/>
        </w:rPr>
        <w:t>8</w:t>
      </w:r>
      <w:r w:rsidR="004B7AC3" w:rsidRPr="00F30CCD">
        <w:rPr>
          <w:rFonts w:eastAsia="Times New Roman" w:cs="Times New Roman"/>
          <w:szCs w:val="24"/>
          <w:lang w:eastAsia="en-GB"/>
        </w:rPr>
        <w:t xml:space="preserve">. Ja iestādes padomes vai valdes loceklis vienlaikus ir akcionārs, </w:t>
      </w:r>
      <w:r w:rsidR="00B0690F">
        <w:rPr>
          <w:rFonts w:eastAsia="Times New Roman" w:cs="Times New Roman"/>
          <w:szCs w:val="24"/>
          <w:lang w:eastAsia="en-GB"/>
        </w:rPr>
        <w:t>dalībnieks</w:t>
      </w:r>
      <w:r w:rsidR="004B7AC3" w:rsidRPr="00F30CCD">
        <w:rPr>
          <w:rFonts w:eastAsia="Times New Roman" w:cs="Times New Roman"/>
          <w:szCs w:val="24"/>
          <w:lang w:eastAsia="en-GB"/>
        </w:rPr>
        <w:t xml:space="preserve"> vai cita amata veicējs (darbinieks) iestādē vai jebkurā citā saistītā sabiedrībā vai ir iestādes vai jebkuras citas sabiedrības, kas ietilpst ar iestādi vienā konsolidācijas grupā, klients, šāds statuss pats par sevi nav uzskatāms par neatbilstību spējai rīkoties neatkarīgi, ciktāl tas nav pretrunā ar šo </w:t>
      </w:r>
      <w:r w:rsidR="004B7AC3" w:rsidRPr="007F4BC4">
        <w:rPr>
          <w:rFonts w:eastAsia="Times New Roman" w:cs="Times New Roman"/>
          <w:szCs w:val="24"/>
          <w:lang w:eastAsia="en-GB"/>
        </w:rPr>
        <w:t>noteikumu</w:t>
      </w:r>
      <w:r w:rsidR="00A80053">
        <w:rPr>
          <w:rFonts w:eastAsia="Times New Roman" w:cs="Times New Roman"/>
          <w:szCs w:val="24"/>
          <w:lang w:eastAsia="en-GB"/>
        </w:rPr>
        <w:t xml:space="preserve"> </w:t>
      </w:r>
      <w:hyperlink r:id="rId31" w:anchor="p51" w:history="1">
        <w:r w:rsidR="004B7AC3" w:rsidRPr="007F4BC4">
          <w:rPr>
            <w:rFonts w:eastAsia="Times New Roman" w:cs="Times New Roman"/>
            <w:szCs w:val="24"/>
            <w:lang w:eastAsia="en-GB"/>
          </w:rPr>
          <w:t>5</w:t>
        </w:r>
        <w:r w:rsidR="00A4512F">
          <w:rPr>
            <w:rFonts w:eastAsia="Times New Roman" w:cs="Times New Roman"/>
            <w:szCs w:val="24"/>
            <w:lang w:eastAsia="en-GB"/>
          </w:rPr>
          <w:t>4</w:t>
        </w:r>
        <w:r w:rsidR="004B7AC3" w:rsidRPr="007F4BC4">
          <w:rPr>
            <w:rFonts w:eastAsia="Times New Roman" w:cs="Times New Roman"/>
            <w:szCs w:val="24"/>
            <w:lang w:eastAsia="en-GB"/>
          </w:rPr>
          <w:t>.</w:t>
        </w:r>
        <w:r w:rsidR="00A80053">
          <w:rPr>
            <w:rFonts w:eastAsia="Times New Roman" w:cs="Times New Roman"/>
            <w:szCs w:val="24"/>
            <w:lang w:eastAsia="en-GB"/>
          </w:rPr>
          <w:t> </w:t>
        </w:r>
        <w:r w:rsidR="004B7AC3" w:rsidRPr="007F4BC4">
          <w:rPr>
            <w:rFonts w:eastAsia="Times New Roman" w:cs="Times New Roman"/>
            <w:szCs w:val="24"/>
            <w:lang w:eastAsia="en-GB"/>
          </w:rPr>
          <w:t>punktā</w:t>
        </w:r>
      </w:hyperlink>
      <w:r w:rsidR="00A80053">
        <w:rPr>
          <w:rFonts w:eastAsia="Times New Roman" w:cs="Times New Roman"/>
          <w:szCs w:val="24"/>
          <w:lang w:eastAsia="en-GB"/>
        </w:rPr>
        <w:t xml:space="preserve"> </w:t>
      </w:r>
      <w:r w:rsidR="004B7AC3" w:rsidRPr="007F4BC4">
        <w:rPr>
          <w:rFonts w:eastAsia="Times New Roman" w:cs="Times New Roman"/>
          <w:szCs w:val="24"/>
          <w:lang w:eastAsia="en-GB"/>
        </w:rPr>
        <w:t xml:space="preserve">minētajiem kritērijiem un ir saskaņā ar </w:t>
      </w:r>
      <w:r w:rsidR="005409B6">
        <w:rPr>
          <w:rFonts w:eastAsia="Times New Roman" w:cs="Times New Roman"/>
          <w:szCs w:val="24"/>
          <w:lang w:eastAsia="en-GB"/>
        </w:rPr>
        <w:t>normatīv</w:t>
      </w:r>
      <w:r w:rsidR="00204DC3">
        <w:rPr>
          <w:rFonts w:eastAsia="Times New Roman" w:cs="Times New Roman"/>
          <w:szCs w:val="24"/>
          <w:lang w:eastAsia="en-GB"/>
        </w:rPr>
        <w:t>aj</w:t>
      </w:r>
      <w:r w:rsidR="005409B6">
        <w:rPr>
          <w:rFonts w:eastAsia="Times New Roman" w:cs="Times New Roman"/>
          <w:szCs w:val="24"/>
          <w:lang w:eastAsia="en-GB"/>
        </w:rPr>
        <w:t>os aktos par</w:t>
      </w:r>
      <w:r w:rsidR="005409B6" w:rsidRPr="00B2537D">
        <w:rPr>
          <w:rFonts w:eastAsia="Times New Roman" w:cs="Times New Roman"/>
          <w:szCs w:val="24"/>
          <w:lang w:eastAsia="en-GB"/>
        </w:rPr>
        <w:t xml:space="preserve"> </w:t>
      </w:r>
      <w:r w:rsidR="005409B6" w:rsidRPr="00D20236">
        <w:rPr>
          <w:rFonts w:eastAsia="Times New Roman" w:cs="Times New Roman"/>
          <w:szCs w:val="24"/>
          <w:lang w:eastAsia="en-GB"/>
        </w:rPr>
        <w:t>iekšējās kontroles sistēmas izveidi</w:t>
      </w:r>
      <w:r w:rsidR="004B7AC3" w:rsidRPr="007F4BC4">
        <w:rPr>
          <w:rFonts w:eastAsia="Times New Roman" w:cs="Times New Roman"/>
          <w:szCs w:val="24"/>
          <w:lang w:eastAsia="en-GB"/>
        </w:rPr>
        <w:t xml:space="preserve"> minētajām prasībām </w:t>
      </w:r>
      <w:r w:rsidR="00204DC3">
        <w:rPr>
          <w:rFonts w:eastAsia="Times New Roman" w:cs="Times New Roman"/>
          <w:szCs w:val="24"/>
          <w:lang w:eastAsia="en-GB"/>
        </w:rPr>
        <w:t xml:space="preserve">attiecībā uz </w:t>
      </w:r>
      <w:r w:rsidR="004B7AC3" w:rsidRPr="007F4BC4">
        <w:rPr>
          <w:rFonts w:eastAsia="Times New Roman" w:cs="Times New Roman"/>
          <w:szCs w:val="24"/>
          <w:lang w:eastAsia="en-GB"/>
        </w:rPr>
        <w:t>iestādes interešu konflikta situāciju pārvaldīšanas politik</w:t>
      </w:r>
      <w:r w:rsidR="00204DC3">
        <w:rPr>
          <w:rFonts w:eastAsia="Times New Roman" w:cs="Times New Roman"/>
          <w:szCs w:val="24"/>
          <w:lang w:eastAsia="en-GB"/>
        </w:rPr>
        <w:t>u</w:t>
      </w:r>
      <w:r w:rsidR="004B7AC3" w:rsidRPr="007F4BC4">
        <w:rPr>
          <w:rFonts w:eastAsia="Times New Roman" w:cs="Times New Roman"/>
          <w:szCs w:val="24"/>
          <w:lang w:eastAsia="en-GB"/>
        </w:rPr>
        <w:t>, kā arī citiem atbilstošajiem normatīvajiem aktiem.</w:t>
      </w:r>
      <w:bookmarkStart w:id="141" w:name="p56"/>
      <w:bookmarkStart w:id="142" w:name="p-1136595"/>
      <w:bookmarkEnd w:id="141"/>
      <w:bookmarkEnd w:id="142"/>
    </w:p>
    <w:p w14:paraId="622C8334" w14:textId="77777777" w:rsidR="006F40B7" w:rsidRPr="007F4BC4" w:rsidRDefault="006F40B7" w:rsidP="00326F46">
      <w:pPr>
        <w:shd w:val="clear" w:color="auto" w:fill="FFFFFF"/>
        <w:jc w:val="both"/>
        <w:rPr>
          <w:rFonts w:eastAsia="Times New Roman" w:cs="Times New Roman"/>
          <w:szCs w:val="24"/>
          <w:lang w:eastAsia="en-GB"/>
        </w:rPr>
      </w:pPr>
      <w:bookmarkStart w:id="143" w:name="p56_1"/>
      <w:bookmarkStart w:id="144" w:name="p-1136596"/>
      <w:bookmarkEnd w:id="143"/>
      <w:bookmarkEnd w:id="144"/>
    </w:p>
    <w:p w14:paraId="46CDA5C3" w14:textId="208DF0F6" w:rsidR="004B7AC3" w:rsidRPr="007F4BC4"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59</w:t>
      </w:r>
      <w:r w:rsidR="006F40B7" w:rsidRPr="007F4BC4">
        <w:rPr>
          <w:rFonts w:eastAsia="Times New Roman" w:cs="Times New Roman"/>
          <w:szCs w:val="24"/>
          <w:lang w:eastAsia="en-GB"/>
        </w:rPr>
        <w:t>.</w:t>
      </w:r>
      <w:r w:rsidR="00A80053">
        <w:rPr>
          <w:rFonts w:eastAsia="Times New Roman" w:cs="Times New Roman"/>
          <w:szCs w:val="24"/>
          <w:lang w:eastAsia="en-GB"/>
        </w:rPr>
        <w:t xml:space="preserve"> </w:t>
      </w:r>
      <w:r w:rsidR="00E9673E">
        <w:rPr>
          <w:rFonts w:eastAsia="Times New Roman" w:cs="Times New Roman"/>
          <w:szCs w:val="24"/>
          <w:lang w:eastAsia="en-GB"/>
        </w:rPr>
        <w:t>I</w:t>
      </w:r>
      <w:r w:rsidR="000C4F72" w:rsidRPr="007F4BC4">
        <w:rPr>
          <w:rFonts w:eastAsia="Times New Roman" w:cs="Times New Roman"/>
          <w:szCs w:val="24"/>
          <w:lang w:eastAsia="en-GB"/>
        </w:rPr>
        <w:t xml:space="preserve">estāde </w:t>
      </w:r>
      <w:r w:rsidR="004B7AC3" w:rsidRPr="007F4BC4">
        <w:rPr>
          <w:rFonts w:eastAsia="Times New Roman" w:cs="Times New Roman"/>
          <w:szCs w:val="24"/>
          <w:lang w:eastAsia="en-GB"/>
        </w:rPr>
        <w:t xml:space="preserve">nodrošina pietiekama neatkarīgu padomes locekļu skaita iecelšanu padomē, lai izpildītu </w:t>
      </w:r>
      <w:r w:rsidR="005409B6">
        <w:rPr>
          <w:rFonts w:eastAsia="Times New Roman" w:cs="Times New Roman"/>
          <w:szCs w:val="24"/>
          <w:lang w:eastAsia="en-GB"/>
        </w:rPr>
        <w:t>normatīv</w:t>
      </w:r>
      <w:r w:rsidR="00204DC3">
        <w:rPr>
          <w:rFonts w:eastAsia="Times New Roman" w:cs="Times New Roman"/>
          <w:szCs w:val="24"/>
          <w:lang w:eastAsia="en-GB"/>
        </w:rPr>
        <w:t>aj</w:t>
      </w:r>
      <w:r w:rsidR="005409B6">
        <w:rPr>
          <w:rFonts w:eastAsia="Times New Roman" w:cs="Times New Roman"/>
          <w:szCs w:val="24"/>
          <w:lang w:eastAsia="en-GB"/>
        </w:rPr>
        <w:t>os aktos par</w:t>
      </w:r>
      <w:r w:rsidR="005409B6" w:rsidRPr="00B2537D">
        <w:rPr>
          <w:rFonts w:eastAsia="Times New Roman" w:cs="Times New Roman"/>
          <w:szCs w:val="24"/>
          <w:lang w:eastAsia="en-GB"/>
        </w:rPr>
        <w:t xml:space="preserve"> </w:t>
      </w:r>
      <w:r w:rsidR="005409B6" w:rsidRPr="00D20236">
        <w:rPr>
          <w:rFonts w:eastAsia="Times New Roman" w:cs="Times New Roman"/>
          <w:szCs w:val="24"/>
          <w:lang w:eastAsia="en-GB"/>
        </w:rPr>
        <w:t>iekšējās kontroles sistēmas izveidi</w:t>
      </w:r>
      <w:r w:rsidR="005409B6" w:rsidRPr="00F30CCD">
        <w:rPr>
          <w:rFonts w:eastAsia="Times New Roman" w:cs="Times New Roman"/>
          <w:szCs w:val="24"/>
          <w:lang w:eastAsia="en-GB"/>
        </w:rPr>
        <w:t xml:space="preserve"> </w:t>
      </w:r>
      <w:r w:rsidR="004B7AC3" w:rsidRPr="007F4BC4">
        <w:rPr>
          <w:rFonts w:eastAsia="Times New Roman" w:cs="Times New Roman"/>
          <w:szCs w:val="24"/>
          <w:lang w:eastAsia="en-GB"/>
        </w:rPr>
        <w:t>noteiktās prasības</w:t>
      </w:r>
      <w:r w:rsidR="00AE075B" w:rsidRPr="007F4BC4">
        <w:rPr>
          <w:rFonts w:eastAsia="Times New Roman" w:cs="Times New Roman"/>
          <w:szCs w:val="24"/>
          <w:lang w:eastAsia="en-GB"/>
        </w:rPr>
        <w:t>.</w:t>
      </w:r>
    </w:p>
    <w:p w14:paraId="31F7B79B" w14:textId="77777777" w:rsidR="006F40B7" w:rsidRPr="007F4BC4" w:rsidRDefault="006F40B7" w:rsidP="00326F46">
      <w:pPr>
        <w:shd w:val="clear" w:color="auto" w:fill="FFFFFF"/>
        <w:jc w:val="both"/>
        <w:rPr>
          <w:rFonts w:eastAsia="Times New Roman" w:cs="Times New Roman"/>
          <w:szCs w:val="24"/>
          <w:lang w:eastAsia="en-GB"/>
        </w:rPr>
      </w:pPr>
      <w:bookmarkStart w:id="145" w:name="p56_2"/>
      <w:bookmarkStart w:id="146" w:name="p-1136597"/>
      <w:bookmarkEnd w:id="145"/>
      <w:bookmarkEnd w:id="146"/>
    </w:p>
    <w:p w14:paraId="5A5D14C3" w14:textId="422CE4C3" w:rsidR="004B7AC3" w:rsidRPr="007F4BC4" w:rsidRDefault="00E2134D" w:rsidP="00326F46">
      <w:pPr>
        <w:shd w:val="clear" w:color="auto" w:fill="FFFFFF"/>
        <w:jc w:val="both"/>
        <w:rPr>
          <w:rFonts w:eastAsia="Times New Roman" w:cs="Times New Roman"/>
          <w:szCs w:val="24"/>
          <w:lang w:eastAsia="en-GB"/>
        </w:rPr>
      </w:pPr>
      <w:r w:rsidRPr="007F4BC4">
        <w:rPr>
          <w:rFonts w:eastAsia="Times New Roman" w:cs="Times New Roman"/>
          <w:szCs w:val="24"/>
          <w:lang w:eastAsia="en-GB"/>
        </w:rPr>
        <w:lastRenderedPageBreak/>
        <w:t>6</w:t>
      </w:r>
      <w:r>
        <w:rPr>
          <w:rFonts w:eastAsia="Times New Roman" w:cs="Times New Roman"/>
          <w:szCs w:val="24"/>
          <w:lang w:eastAsia="en-GB"/>
        </w:rPr>
        <w:t>0</w:t>
      </w:r>
      <w:r w:rsidR="006F40B7" w:rsidRPr="007F4BC4">
        <w:rPr>
          <w:rFonts w:eastAsia="Times New Roman" w:cs="Times New Roman"/>
          <w:szCs w:val="24"/>
          <w:lang w:eastAsia="en-GB"/>
        </w:rPr>
        <w:t>.</w:t>
      </w:r>
      <w:r w:rsidR="00A80053">
        <w:rPr>
          <w:rFonts w:eastAsia="Times New Roman" w:cs="Times New Roman"/>
          <w:szCs w:val="24"/>
          <w:lang w:eastAsia="en-GB"/>
        </w:rPr>
        <w:t xml:space="preserve"> </w:t>
      </w:r>
      <w:r w:rsidR="004B7AC3" w:rsidRPr="007F4BC4">
        <w:rPr>
          <w:rFonts w:eastAsia="Times New Roman" w:cs="Times New Roman"/>
          <w:szCs w:val="24"/>
          <w:lang w:eastAsia="en-GB"/>
        </w:rPr>
        <w:t xml:space="preserve">Novērtējot padomes locekļu neatkarības statusu, </w:t>
      </w:r>
      <w:r w:rsidR="0029382D">
        <w:rPr>
          <w:rFonts w:eastAsia="Times New Roman" w:cs="Times New Roman"/>
          <w:szCs w:val="24"/>
          <w:lang w:eastAsia="en-GB"/>
        </w:rPr>
        <w:t xml:space="preserve">iestāde </w:t>
      </w:r>
      <w:r w:rsidR="004B7AC3" w:rsidRPr="007F4BC4">
        <w:rPr>
          <w:rFonts w:eastAsia="Times New Roman" w:cs="Times New Roman"/>
          <w:szCs w:val="24"/>
          <w:lang w:eastAsia="en-GB"/>
        </w:rPr>
        <w:t>izmanto Pamatnostādņu</w:t>
      </w:r>
      <w:r w:rsidR="00A80053">
        <w:rPr>
          <w:rFonts w:eastAsia="Times New Roman" w:cs="Times New Roman"/>
          <w:szCs w:val="24"/>
          <w:lang w:eastAsia="en-GB"/>
        </w:rPr>
        <w:t xml:space="preserve"> </w:t>
      </w:r>
      <w:hyperlink r:id="rId32" w:anchor="p89" w:history="1">
        <w:r w:rsidR="004B7AC3" w:rsidRPr="007F4BC4">
          <w:rPr>
            <w:rFonts w:eastAsia="Times New Roman" w:cs="Times New Roman"/>
            <w:szCs w:val="24"/>
            <w:lang w:eastAsia="en-GB"/>
          </w:rPr>
          <w:t>89.</w:t>
        </w:r>
        <w:r w:rsidR="00A80053">
          <w:rPr>
            <w:rFonts w:eastAsia="Times New Roman" w:cs="Times New Roman"/>
            <w:szCs w:val="24"/>
            <w:lang w:eastAsia="en-GB"/>
          </w:rPr>
          <w:t> </w:t>
        </w:r>
        <w:r w:rsidR="004B7AC3" w:rsidRPr="007F4BC4">
          <w:rPr>
            <w:rFonts w:eastAsia="Times New Roman" w:cs="Times New Roman"/>
            <w:szCs w:val="24"/>
            <w:lang w:eastAsia="en-GB"/>
          </w:rPr>
          <w:t>punktā</w:t>
        </w:r>
      </w:hyperlink>
      <w:r w:rsidR="00866846">
        <w:rPr>
          <w:rFonts w:eastAsia="Times New Roman" w:cs="Times New Roman"/>
          <w:szCs w:val="24"/>
          <w:lang w:eastAsia="en-GB"/>
        </w:rPr>
        <w:t xml:space="preserve"> </w:t>
      </w:r>
      <w:r w:rsidR="004B7AC3" w:rsidRPr="007F4BC4">
        <w:rPr>
          <w:rFonts w:eastAsia="Times New Roman" w:cs="Times New Roman"/>
          <w:szCs w:val="24"/>
          <w:lang w:eastAsia="en-GB"/>
        </w:rPr>
        <w:t xml:space="preserve">noteiktos kritērijus. </w:t>
      </w:r>
      <w:r w:rsidR="0029382D">
        <w:rPr>
          <w:rFonts w:eastAsia="Times New Roman" w:cs="Times New Roman"/>
          <w:szCs w:val="24"/>
          <w:lang w:eastAsia="en-GB"/>
        </w:rPr>
        <w:t>Ja</w:t>
      </w:r>
      <w:r w:rsidR="004B7AC3" w:rsidRPr="007F4BC4">
        <w:rPr>
          <w:rFonts w:eastAsia="Times New Roman" w:cs="Times New Roman"/>
          <w:szCs w:val="24"/>
          <w:lang w:eastAsia="en-GB"/>
        </w:rPr>
        <w:t xml:space="preserve"> uz padomes locekli attiecas viens vai vairāki Pamatnostādņu 89. punktā minētie kritēriji, </w:t>
      </w:r>
      <w:r w:rsidR="0029382D">
        <w:rPr>
          <w:rFonts w:eastAsia="Times New Roman" w:cs="Times New Roman"/>
          <w:szCs w:val="24"/>
          <w:lang w:eastAsia="en-GB"/>
        </w:rPr>
        <w:t xml:space="preserve">tas </w:t>
      </w:r>
      <w:r w:rsidR="004B7AC3" w:rsidRPr="007F4BC4">
        <w:rPr>
          <w:rFonts w:eastAsia="Times New Roman" w:cs="Times New Roman"/>
          <w:szCs w:val="24"/>
          <w:lang w:eastAsia="en-GB"/>
        </w:rPr>
        <w:t>automātiski nenozīmē, ka padomes loceklis nav neatkarīgs, tomēr iestādei ir jāspēj pamatot iemeslus, kā</w:t>
      </w:r>
      <w:r w:rsidR="00204DC3">
        <w:rPr>
          <w:rFonts w:eastAsia="Times New Roman" w:cs="Times New Roman"/>
          <w:szCs w:val="24"/>
          <w:lang w:eastAsia="en-GB"/>
        </w:rPr>
        <w:t>dēļ</w:t>
      </w:r>
      <w:r w:rsidR="004B7AC3" w:rsidRPr="007F4BC4">
        <w:rPr>
          <w:rFonts w:eastAsia="Times New Roman" w:cs="Times New Roman"/>
          <w:szCs w:val="24"/>
          <w:lang w:eastAsia="en-GB"/>
        </w:rPr>
        <w:t xml:space="preserve"> </w:t>
      </w:r>
      <w:r w:rsidR="0029382D">
        <w:rPr>
          <w:rFonts w:eastAsia="Times New Roman" w:cs="Times New Roman"/>
          <w:szCs w:val="24"/>
          <w:lang w:eastAsia="en-GB"/>
        </w:rPr>
        <w:t xml:space="preserve">minētajos kritērijos noteiktā </w:t>
      </w:r>
      <w:r w:rsidR="004B7AC3" w:rsidRPr="007F4BC4">
        <w:rPr>
          <w:rFonts w:eastAsia="Times New Roman" w:cs="Times New Roman"/>
          <w:szCs w:val="24"/>
          <w:lang w:eastAsia="en-GB"/>
        </w:rPr>
        <w:t>situācija neietekmē padomes locekļa spēju izdarīt objektīvus un izsvērtus spriedumus un pieņemt neatkarīgus lēmumus.</w:t>
      </w:r>
    </w:p>
    <w:p w14:paraId="7607D5C5" w14:textId="77777777" w:rsidR="006F40B7" w:rsidRPr="007F4BC4" w:rsidRDefault="006F40B7" w:rsidP="00326F46">
      <w:pPr>
        <w:shd w:val="clear" w:color="auto" w:fill="FFFFFF"/>
        <w:jc w:val="both"/>
        <w:rPr>
          <w:rFonts w:eastAsia="Times New Roman" w:cs="Times New Roman"/>
          <w:szCs w:val="24"/>
          <w:lang w:eastAsia="en-GB"/>
        </w:rPr>
      </w:pPr>
      <w:bookmarkStart w:id="147" w:name="p57"/>
      <w:bookmarkStart w:id="148" w:name="p-1136598"/>
      <w:bookmarkEnd w:id="147"/>
      <w:bookmarkEnd w:id="148"/>
    </w:p>
    <w:p w14:paraId="501C3590" w14:textId="6B02600C" w:rsidR="004B7AC3" w:rsidRPr="00F30CCD" w:rsidRDefault="00E2134D" w:rsidP="00326F46">
      <w:pPr>
        <w:shd w:val="clear" w:color="auto" w:fill="FFFFFF"/>
        <w:jc w:val="both"/>
        <w:rPr>
          <w:rFonts w:eastAsia="Times New Roman" w:cs="Times New Roman"/>
          <w:szCs w:val="24"/>
          <w:lang w:eastAsia="en-GB"/>
        </w:rPr>
      </w:pPr>
      <w:r w:rsidRPr="007F4BC4">
        <w:rPr>
          <w:rFonts w:eastAsia="Times New Roman" w:cs="Times New Roman"/>
          <w:szCs w:val="24"/>
          <w:lang w:eastAsia="en-GB"/>
        </w:rPr>
        <w:t>6</w:t>
      </w:r>
      <w:r>
        <w:rPr>
          <w:rFonts w:eastAsia="Times New Roman" w:cs="Times New Roman"/>
          <w:szCs w:val="24"/>
          <w:lang w:eastAsia="en-GB"/>
        </w:rPr>
        <w:t>1</w:t>
      </w:r>
      <w:r w:rsidR="006F40B7" w:rsidRPr="007F4BC4">
        <w:rPr>
          <w:rFonts w:eastAsia="Times New Roman" w:cs="Times New Roman"/>
          <w:szCs w:val="24"/>
          <w:lang w:eastAsia="en-GB"/>
        </w:rPr>
        <w:t>.</w:t>
      </w:r>
      <w:r w:rsidR="004B7AC3" w:rsidRPr="007F4BC4">
        <w:rPr>
          <w:rFonts w:eastAsia="Times New Roman" w:cs="Times New Roman"/>
          <w:szCs w:val="24"/>
          <w:lang w:eastAsia="en-GB"/>
        </w:rPr>
        <w:t xml:space="preserve"> Ja attiecīgās</w:t>
      </w:r>
      <w:r w:rsidR="00866846">
        <w:rPr>
          <w:rFonts w:eastAsia="Times New Roman" w:cs="Times New Roman"/>
          <w:szCs w:val="24"/>
          <w:lang w:eastAsia="en-GB"/>
        </w:rPr>
        <w:t xml:space="preserve"> </w:t>
      </w:r>
      <w:r w:rsidR="004B7AC3" w:rsidRPr="007F4BC4">
        <w:rPr>
          <w:rFonts w:eastAsia="Times New Roman" w:cs="Times New Roman"/>
          <w:szCs w:val="24"/>
          <w:lang w:eastAsia="en-GB"/>
        </w:rPr>
        <w:t>iestādes padomes loceklis vienlaikus ir tās akcionārs</w:t>
      </w:r>
      <w:r w:rsidR="00B0690F">
        <w:rPr>
          <w:rFonts w:eastAsia="Times New Roman" w:cs="Times New Roman"/>
          <w:szCs w:val="24"/>
          <w:lang w:eastAsia="en-GB"/>
        </w:rPr>
        <w:t>, dalībnieks</w:t>
      </w:r>
      <w:r w:rsidR="004B7AC3" w:rsidRPr="007F4BC4">
        <w:rPr>
          <w:rFonts w:eastAsia="Times New Roman" w:cs="Times New Roman"/>
          <w:szCs w:val="24"/>
          <w:lang w:eastAsia="en-GB"/>
        </w:rPr>
        <w:t xml:space="preserve"> vai klients un šīs personas līdzdalība kapitālā vai ar to kā ar klientu noslēgto darījumu kopsumma nepārsniedz apmēru, kas radītu pamatu būtiskam interešu konfliktam, šāds statuss pats par sevi nav uzskatāms par neatbilstību neatkarības kritērijiem, ciktāl tas nav pretrunā ar Pamatnostādņu</w:t>
      </w:r>
      <w:r w:rsidR="00866846">
        <w:rPr>
          <w:rFonts w:eastAsia="Times New Roman" w:cs="Times New Roman"/>
          <w:szCs w:val="24"/>
          <w:lang w:eastAsia="en-GB"/>
        </w:rPr>
        <w:t xml:space="preserve"> </w:t>
      </w:r>
      <w:hyperlink r:id="rId33" w:anchor="p89" w:history="1">
        <w:r w:rsidR="004B7AC3" w:rsidRPr="007F4BC4">
          <w:rPr>
            <w:rFonts w:eastAsia="Times New Roman" w:cs="Times New Roman"/>
            <w:szCs w:val="24"/>
            <w:lang w:eastAsia="en-GB"/>
          </w:rPr>
          <w:t>89.</w:t>
        </w:r>
      </w:hyperlink>
      <w:r w:rsidR="004B7AC3" w:rsidRPr="007F4BC4">
        <w:rPr>
          <w:rFonts w:eastAsia="Times New Roman" w:cs="Times New Roman"/>
          <w:szCs w:val="24"/>
          <w:lang w:eastAsia="en-GB"/>
        </w:rPr>
        <w:t> punktā minētajiem kritērijiem. Attiecīgā</w:t>
      </w:r>
      <w:r w:rsidR="00866846">
        <w:rPr>
          <w:rFonts w:eastAsia="Times New Roman" w:cs="Times New Roman"/>
          <w:szCs w:val="24"/>
          <w:lang w:eastAsia="en-GB"/>
        </w:rPr>
        <w:t xml:space="preserve"> </w:t>
      </w:r>
      <w:r w:rsidR="004B7AC3" w:rsidRPr="007F4BC4">
        <w:rPr>
          <w:rFonts w:eastAsia="Times New Roman" w:cs="Times New Roman"/>
          <w:szCs w:val="24"/>
          <w:lang w:eastAsia="en-GB"/>
        </w:rPr>
        <w:t>iestāde</w:t>
      </w:r>
      <w:r w:rsidR="00D86851">
        <w:rPr>
          <w:rFonts w:eastAsia="Times New Roman" w:cs="Times New Roman"/>
          <w:szCs w:val="24"/>
          <w:lang w:eastAsia="en-GB"/>
        </w:rPr>
        <w:t xml:space="preserve"> savā</w:t>
      </w:r>
      <w:r w:rsidR="004B7AC3" w:rsidRPr="007F4BC4">
        <w:rPr>
          <w:rFonts w:eastAsia="Times New Roman" w:cs="Times New Roman"/>
          <w:szCs w:val="24"/>
          <w:lang w:eastAsia="en-GB"/>
        </w:rPr>
        <w:t xml:space="preserve"> interešu konflikta situāciju pārvaldīšanas politikā </w:t>
      </w:r>
      <w:r w:rsidR="007076A2">
        <w:rPr>
          <w:rFonts w:eastAsia="Times New Roman" w:cs="Times New Roman"/>
          <w:szCs w:val="24"/>
          <w:lang w:eastAsia="en-GB"/>
        </w:rPr>
        <w:t>ietver</w:t>
      </w:r>
      <w:r w:rsidR="004B7AC3" w:rsidRPr="007F4BC4">
        <w:rPr>
          <w:rFonts w:eastAsia="Times New Roman" w:cs="Times New Roman"/>
          <w:szCs w:val="24"/>
          <w:lang w:eastAsia="en-GB"/>
        </w:rPr>
        <w:t xml:space="preserve"> </w:t>
      </w:r>
      <w:r w:rsidR="004B7AC3" w:rsidRPr="00F30CCD">
        <w:rPr>
          <w:rFonts w:eastAsia="Times New Roman" w:cs="Times New Roman"/>
          <w:szCs w:val="24"/>
          <w:lang w:eastAsia="en-GB"/>
        </w:rPr>
        <w:t>šajā punktā norādītās situācijas.</w:t>
      </w:r>
    </w:p>
    <w:p w14:paraId="56BF21E2" w14:textId="77777777" w:rsidR="004B7AC3" w:rsidRPr="00F30CCD" w:rsidRDefault="004B7AC3" w:rsidP="00326F46">
      <w:pPr>
        <w:shd w:val="clear" w:color="auto" w:fill="FFFFFF"/>
        <w:spacing w:before="240"/>
        <w:rPr>
          <w:rFonts w:eastAsia="Times New Roman" w:cs="Times New Roman"/>
          <w:b/>
          <w:bCs/>
          <w:szCs w:val="24"/>
          <w:lang w:eastAsia="en-GB"/>
        </w:rPr>
      </w:pPr>
      <w:bookmarkStart w:id="149" w:name="n3.3"/>
      <w:bookmarkStart w:id="150" w:name="n-742728"/>
      <w:bookmarkEnd w:id="149"/>
      <w:bookmarkEnd w:id="150"/>
      <w:r w:rsidRPr="00F30CCD">
        <w:rPr>
          <w:rFonts w:eastAsia="Times New Roman" w:cs="Times New Roman"/>
          <w:b/>
          <w:bCs/>
          <w:szCs w:val="24"/>
          <w:lang w:eastAsia="en-GB"/>
        </w:rPr>
        <w:t>3.3. Zināšanas, prasmes un pieredze</w:t>
      </w:r>
    </w:p>
    <w:p w14:paraId="5813AC61" w14:textId="77777777" w:rsidR="008149C8" w:rsidRPr="00F30CCD" w:rsidRDefault="008149C8" w:rsidP="004D36F1">
      <w:pPr>
        <w:shd w:val="clear" w:color="auto" w:fill="FFFFFF"/>
        <w:spacing w:line="293" w:lineRule="atLeast"/>
        <w:jc w:val="both"/>
        <w:rPr>
          <w:rFonts w:eastAsia="Times New Roman" w:cs="Times New Roman"/>
          <w:szCs w:val="24"/>
          <w:lang w:eastAsia="en-GB"/>
        </w:rPr>
      </w:pPr>
      <w:bookmarkStart w:id="151" w:name="p58"/>
      <w:bookmarkStart w:id="152" w:name="p-742729"/>
      <w:bookmarkEnd w:id="151"/>
      <w:bookmarkEnd w:id="152"/>
    </w:p>
    <w:p w14:paraId="7D83BBC1" w14:textId="044087D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6</w:t>
      </w:r>
      <w:r>
        <w:rPr>
          <w:rFonts w:eastAsia="Times New Roman" w:cs="Times New Roman"/>
          <w:szCs w:val="24"/>
          <w:lang w:eastAsia="en-GB"/>
        </w:rPr>
        <w:t>2</w:t>
      </w:r>
      <w:r w:rsidR="004B7AC3" w:rsidRPr="00F30CCD">
        <w:rPr>
          <w:rFonts w:eastAsia="Times New Roman" w:cs="Times New Roman"/>
          <w:szCs w:val="24"/>
          <w:lang w:eastAsia="en-GB"/>
        </w:rPr>
        <w:t>. Novērtējot iestādes amatpersonu zināšanas, prasmes un pieredzi, ņem vērā iestādes darbības veidu, būtību, lielumu un sarežģītību, kā arī attiecīgos</w:t>
      </w:r>
      <w:r w:rsidR="00B0690F">
        <w:rPr>
          <w:rFonts w:eastAsia="Times New Roman" w:cs="Times New Roman"/>
          <w:szCs w:val="24"/>
          <w:lang w:eastAsia="en-GB"/>
        </w:rPr>
        <w:t xml:space="preserve"> amatpersonas</w:t>
      </w:r>
      <w:r w:rsidR="004B7AC3" w:rsidRPr="00F30CCD">
        <w:rPr>
          <w:rFonts w:eastAsia="Times New Roman" w:cs="Times New Roman"/>
          <w:szCs w:val="24"/>
          <w:lang w:eastAsia="en-GB"/>
        </w:rPr>
        <w:t xml:space="preserve"> </w:t>
      </w:r>
      <w:r w:rsidR="0093015C">
        <w:rPr>
          <w:rFonts w:eastAsia="Times New Roman" w:cs="Times New Roman"/>
          <w:szCs w:val="24"/>
          <w:lang w:eastAsia="en-GB"/>
        </w:rPr>
        <w:t>darba</w:t>
      </w:r>
      <w:r w:rsidR="004B7AC3" w:rsidRPr="00F30CCD">
        <w:rPr>
          <w:rFonts w:eastAsia="Times New Roman" w:cs="Times New Roman"/>
          <w:szCs w:val="24"/>
          <w:lang w:eastAsia="en-GB"/>
        </w:rPr>
        <w:t xml:space="preserve"> pienākumus. Zināšanu, prasmju un pieredzes, kas tiek vērtēta valdes loceklim, apjoms un prasības var atšķirties no tām, kas tiek vērtētas padomes loceklim.</w:t>
      </w:r>
    </w:p>
    <w:p w14:paraId="2D8E6AF8" w14:textId="77777777" w:rsidR="006F40B7" w:rsidRPr="00F30CCD" w:rsidRDefault="006F40B7" w:rsidP="00326F46">
      <w:pPr>
        <w:shd w:val="clear" w:color="auto" w:fill="FFFFFF"/>
        <w:jc w:val="both"/>
        <w:rPr>
          <w:rFonts w:eastAsia="Times New Roman" w:cs="Times New Roman"/>
          <w:szCs w:val="24"/>
          <w:lang w:eastAsia="en-GB"/>
        </w:rPr>
      </w:pPr>
      <w:bookmarkStart w:id="153" w:name="p59"/>
      <w:bookmarkStart w:id="154" w:name="p-742731"/>
      <w:bookmarkEnd w:id="153"/>
      <w:bookmarkEnd w:id="154"/>
    </w:p>
    <w:p w14:paraId="41C6E774" w14:textId="44C30918"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6</w:t>
      </w:r>
      <w:r>
        <w:rPr>
          <w:rFonts w:eastAsia="Times New Roman" w:cs="Times New Roman"/>
          <w:szCs w:val="24"/>
          <w:lang w:eastAsia="en-GB"/>
        </w:rPr>
        <w:t>3</w:t>
      </w:r>
      <w:r w:rsidR="004B7AC3" w:rsidRPr="00F30CCD">
        <w:rPr>
          <w:rFonts w:eastAsia="Times New Roman" w:cs="Times New Roman"/>
          <w:szCs w:val="24"/>
          <w:lang w:eastAsia="en-GB"/>
        </w:rPr>
        <w:t xml:space="preserve">. Iestādes padomes un valdes locekļiem ir jābūt ar pietiekamām zināšanām, prasmēm un </w:t>
      </w:r>
      <w:r w:rsidR="004B7AC3" w:rsidRPr="003D4D37">
        <w:rPr>
          <w:rFonts w:eastAsia="Times New Roman" w:cs="Times New Roman"/>
          <w:szCs w:val="24"/>
          <w:lang w:eastAsia="en-GB"/>
        </w:rPr>
        <w:t>pieredzi, kas ietver iestādes darbības un risku stratēģij</w:t>
      </w:r>
      <w:r w:rsidR="00D86851" w:rsidRPr="003D4D37">
        <w:rPr>
          <w:rFonts w:eastAsia="Times New Roman" w:cs="Times New Roman"/>
          <w:szCs w:val="24"/>
          <w:lang w:eastAsia="en-GB"/>
        </w:rPr>
        <w:t>as</w:t>
      </w:r>
      <w:r w:rsidR="004B7AC3" w:rsidRPr="003D4D37">
        <w:rPr>
          <w:rFonts w:eastAsia="Times New Roman" w:cs="Times New Roman"/>
          <w:szCs w:val="24"/>
          <w:lang w:eastAsia="en-GB"/>
        </w:rPr>
        <w:t xml:space="preserve"> pārzināšanu ne tikai </w:t>
      </w:r>
      <w:r w:rsidR="00B53D6F" w:rsidRPr="003D4D37">
        <w:rPr>
          <w:rFonts w:eastAsia="Times New Roman" w:cs="Times New Roman"/>
          <w:szCs w:val="24"/>
          <w:lang w:eastAsia="en-GB"/>
        </w:rPr>
        <w:t xml:space="preserve">atbilstoši </w:t>
      </w:r>
      <w:r w:rsidR="004B7AC3" w:rsidRPr="003D4D37">
        <w:rPr>
          <w:rFonts w:eastAsia="Times New Roman" w:cs="Times New Roman"/>
          <w:szCs w:val="24"/>
          <w:lang w:eastAsia="en-GB"/>
        </w:rPr>
        <w:t xml:space="preserve">saviem individuālajiem amatam noteiktajiem </w:t>
      </w:r>
      <w:r w:rsidR="0093015C" w:rsidRPr="003D4D37">
        <w:rPr>
          <w:rFonts w:eastAsia="Times New Roman" w:cs="Times New Roman"/>
          <w:szCs w:val="24"/>
          <w:lang w:eastAsia="en-GB"/>
        </w:rPr>
        <w:t xml:space="preserve">darba </w:t>
      </w:r>
      <w:r w:rsidR="004B7AC3" w:rsidRPr="003D4D37">
        <w:rPr>
          <w:rFonts w:eastAsia="Times New Roman" w:cs="Times New Roman"/>
          <w:szCs w:val="24"/>
          <w:lang w:eastAsia="en-GB"/>
        </w:rPr>
        <w:t xml:space="preserve">pienākumiem, bet arī atbilstoši </w:t>
      </w:r>
      <w:r w:rsidR="003D4D37" w:rsidRPr="004E61FD">
        <w:rPr>
          <w:rFonts w:eastAsia="Times New Roman" w:cs="Times New Roman"/>
          <w:szCs w:val="24"/>
          <w:lang w:eastAsia="en-GB"/>
        </w:rPr>
        <w:t xml:space="preserve">nepieciešamībai nodrošināt </w:t>
      </w:r>
      <w:r w:rsidR="004B7AC3" w:rsidRPr="003D4D37">
        <w:rPr>
          <w:rFonts w:eastAsia="Times New Roman" w:cs="Times New Roman"/>
          <w:szCs w:val="24"/>
          <w:lang w:eastAsia="en-GB"/>
        </w:rPr>
        <w:t xml:space="preserve">padomes un valdes </w:t>
      </w:r>
      <w:r w:rsidR="00D86851" w:rsidRPr="003D4D37">
        <w:rPr>
          <w:rFonts w:eastAsia="Times New Roman" w:cs="Times New Roman"/>
          <w:szCs w:val="24"/>
          <w:lang w:eastAsia="en-GB"/>
        </w:rPr>
        <w:t>kolektīv</w:t>
      </w:r>
      <w:r w:rsidR="003D4D37" w:rsidRPr="004E61FD">
        <w:rPr>
          <w:rFonts w:eastAsia="Times New Roman" w:cs="Times New Roman"/>
          <w:szCs w:val="24"/>
          <w:lang w:eastAsia="en-GB"/>
        </w:rPr>
        <w:t>o</w:t>
      </w:r>
      <w:r w:rsidR="00D86851" w:rsidRPr="003D4D37">
        <w:rPr>
          <w:rFonts w:eastAsia="Times New Roman" w:cs="Times New Roman"/>
          <w:szCs w:val="24"/>
          <w:lang w:eastAsia="en-GB"/>
        </w:rPr>
        <w:t xml:space="preserve"> </w:t>
      </w:r>
      <w:r w:rsidR="00B0690F" w:rsidRPr="003D4D37">
        <w:rPr>
          <w:rFonts w:eastAsia="Times New Roman" w:cs="Times New Roman"/>
          <w:szCs w:val="24"/>
          <w:lang w:eastAsia="en-GB"/>
        </w:rPr>
        <w:t>atbilstīb</w:t>
      </w:r>
      <w:r w:rsidR="003D4D37" w:rsidRPr="004E61FD">
        <w:rPr>
          <w:rFonts w:eastAsia="Times New Roman" w:cs="Times New Roman"/>
          <w:szCs w:val="24"/>
          <w:lang w:eastAsia="en-GB"/>
        </w:rPr>
        <w:t>u</w:t>
      </w:r>
      <w:r w:rsidR="004B7AC3" w:rsidRPr="003D4D37">
        <w:rPr>
          <w:rFonts w:eastAsia="Times New Roman" w:cs="Times New Roman"/>
          <w:szCs w:val="24"/>
          <w:lang w:eastAsia="en-GB"/>
        </w:rPr>
        <w:t>.</w:t>
      </w:r>
    </w:p>
    <w:p w14:paraId="30061455" w14:textId="77777777" w:rsidR="006F40B7" w:rsidRPr="00F30CCD" w:rsidRDefault="006F40B7" w:rsidP="00326F46">
      <w:pPr>
        <w:shd w:val="clear" w:color="auto" w:fill="FFFFFF"/>
        <w:jc w:val="both"/>
        <w:rPr>
          <w:rFonts w:eastAsia="Times New Roman" w:cs="Times New Roman"/>
          <w:szCs w:val="24"/>
          <w:lang w:eastAsia="en-GB"/>
        </w:rPr>
      </w:pPr>
      <w:bookmarkStart w:id="155" w:name="p60"/>
      <w:bookmarkStart w:id="156" w:name="p-742733"/>
      <w:bookmarkEnd w:id="155"/>
      <w:bookmarkEnd w:id="156"/>
    </w:p>
    <w:p w14:paraId="06AA2F3A" w14:textId="1560FD02"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6</w:t>
      </w:r>
      <w:r>
        <w:rPr>
          <w:rFonts w:eastAsia="Times New Roman" w:cs="Times New Roman"/>
          <w:szCs w:val="24"/>
          <w:lang w:eastAsia="en-GB"/>
        </w:rPr>
        <w:t>4</w:t>
      </w:r>
      <w:r w:rsidR="004B7AC3" w:rsidRPr="00F30CCD">
        <w:rPr>
          <w:rFonts w:eastAsia="Times New Roman" w:cs="Times New Roman"/>
          <w:szCs w:val="24"/>
          <w:lang w:eastAsia="en-GB"/>
        </w:rPr>
        <w:t>. Iestādes padomes un valdes locekļiem ir jāpārzina iestādes iekšējās kontroles sistēm</w:t>
      </w:r>
      <w:r w:rsidR="00B53D6F">
        <w:rPr>
          <w:rFonts w:eastAsia="Times New Roman" w:cs="Times New Roman"/>
          <w:szCs w:val="24"/>
          <w:lang w:eastAsia="en-GB"/>
        </w:rPr>
        <w:t>a</w:t>
      </w:r>
      <w:r w:rsidR="004B7AC3" w:rsidRPr="00F30CCD">
        <w:rPr>
          <w:rFonts w:eastAsia="Times New Roman" w:cs="Times New Roman"/>
          <w:szCs w:val="24"/>
          <w:lang w:eastAsia="en-GB"/>
        </w:rPr>
        <w:t>, sava loma un</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pienākumi šajā sistēmā, kā arī konsolidācijas grupas, kurā ietilpst iestāde, struktūra un iespējamie interešu konflikti gan iestādē, gan konsolidācijas grupā</w:t>
      </w:r>
      <w:r w:rsidR="00B53D6F">
        <w:rPr>
          <w:rFonts w:eastAsia="Times New Roman" w:cs="Times New Roman"/>
          <w:szCs w:val="24"/>
          <w:lang w:eastAsia="en-GB"/>
        </w:rPr>
        <w:t xml:space="preserve"> un</w:t>
      </w:r>
      <w:r w:rsidR="004B7AC3" w:rsidRPr="00F30CCD">
        <w:rPr>
          <w:rFonts w:eastAsia="Times New Roman" w:cs="Times New Roman"/>
          <w:szCs w:val="24"/>
          <w:lang w:eastAsia="en-GB"/>
        </w:rPr>
        <w:t xml:space="preserve"> ir jānodrošina iestādes korporatīvo vērtību un profesionālās rīcības un ētikas standartu ievērošana gan iestādē, gan padomē un valdē.</w:t>
      </w:r>
    </w:p>
    <w:p w14:paraId="5B5EAC3E" w14:textId="77777777" w:rsidR="006F40B7" w:rsidRPr="00F30CCD" w:rsidRDefault="006F40B7" w:rsidP="00326F46">
      <w:pPr>
        <w:shd w:val="clear" w:color="auto" w:fill="FFFFFF"/>
        <w:jc w:val="both"/>
        <w:rPr>
          <w:rFonts w:eastAsia="Times New Roman" w:cs="Times New Roman"/>
          <w:szCs w:val="24"/>
          <w:lang w:eastAsia="en-GB"/>
        </w:rPr>
      </w:pPr>
      <w:bookmarkStart w:id="157" w:name="p61"/>
      <w:bookmarkStart w:id="158" w:name="p-742734"/>
      <w:bookmarkEnd w:id="157"/>
      <w:bookmarkEnd w:id="158"/>
    </w:p>
    <w:p w14:paraId="49E26EA1" w14:textId="05F947D5"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6</w:t>
      </w:r>
      <w:r>
        <w:rPr>
          <w:rFonts w:eastAsia="Times New Roman" w:cs="Times New Roman"/>
          <w:szCs w:val="24"/>
          <w:lang w:eastAsia="en-GB"/>
        </w:rPr>
        <w:t>5</w:t>
      </w:r>
      <w:r w:rsidR="004B7AC3" w:rsidRPr="00F30CCD">
        <w:rPr>
          <w:rFonts w:eastAsia="Times New Roman" w:cs="Times New Roman"/>
          <w:szCs w:val="24"/>
          <w:lang w:eastAsia="en-GB"/>
        </w:rPr>
        <w:t>. Novērtējot amatpersonu zināšanas, prasmes un pieredzi, ņem vērā gan to lomu,</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 un attiecīgajam amatam nepieciešamo kvalifikāciju, gan akadēmiskās zināšanas, kas gūtas mācību procesā, gan praktisko profesionālo pieredzi, kas gūta iepriekšējos amatos. </w:t>
      </w:r>
      <w:r w:rsidR="007076A2">
        <w:rPr>
          <w:rFonts w:eastAsia="Times New Roman" w:cs="Times New Roman"/>
          <w:szCs w:val="24"/>
          <w:lang w:eastAsia="en-GB"/>
        </w:rPr>
        <w:t>No</w:t>
      </w:r>
      <w:r w:rsidR="004B7AC3" w:rsidRPr="00F30CCD">
        <w:rPr>
          <w:rFonts w:eastAsia="Times New Roman" w:cs="Times New Roman"/>
          <w:szCs w:val="24"/>
          <w:lang w:eastAsia="en-GB"/>
        </w:rPr>
        <w:t xml:space="preserve">vērtējumā ņem vērā prasmes un zināšanas, kuras amatpersonas ir ieguvušas un </w:t>
      </w:r>
      <w:r w:rsidR="00B53D6F">
        <w:rPr>
          <w:rFonts w:eastAsia="Times New Roman" w:cs="Times New Roman"/>
          <w:szCs w:val="24"/>
          <w:lang w:eastAsia="en-GB"/>
        </w:rPr>
        <w:t>izman</w:t>
      </w:r>
      <w:r w:rsidR="00B53D6F" w:rsidRPr="00F30CCD">
        <w:rPr>
          <w:rFonts w:eastAsia="Times New Roman" w:cs="Times New Roman"/>
          <w:szCs w:val="24"/>
          <w:lang w:eastAsia="en-GB"/>
        </w:rPr>
        <w:t xml:space="preserve">tojušas </w:t>
      </w:r>
      <w:r w:rsidR="004B7AC3" w:rsidRPr="00F30CCD">
        <w:rPr>
          <w:rFonts w:eastAsia="Times New Roman" w:cs="Times New Roman"/>
          <w:szCs w:val="24"/>
          <w:lang w:eastAsia="en-GB"/>
        </w:rPr>
        <w:t>praksē savā profesionālajā darbībā.</w:t>
      </w:r>
    </w:p>
    <w:p w14:paraId="32085EDF" w14:textId="77777777" w:rsidR="006F40B7" w:rsidRPr="00F30CCD" w:rsidRDefault="006F40B7" w:rsidP="00326F46">
      <w:pPr>
        <w:shd w:val="clear" w:color="auto" w:fill="FFFFFF"/>
        <w:jc w:val="both"/>
        <w:rPr>
          <w:rFonts w:eastAsia="Times New Roman" w:cs="Times New Roman"/>
          <w:szCs w:val="24"/>
          <w:lang w:eastAsia="en-GB"/>
        </w:rPr>
      </w:pPr>
      <w:bookmarkStart w:id="159" w:name="p62"/>
      <w:bookmarkStart w:id="160" w:name="p-742736"/>
      <w:bookmarkEnd w:id="159"/>
      <w:bookmarkEnd w:id="160"/>
    </w:p>
    <w:p w14:paraId="0EBAF6ED" w14:textId="4ABEC1F7"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6</w:t>
      </w:r>
      <w:r>
        <w:rPr>
          <w:rFonts w:eastAsia="Times New Roman" w:cs="Times New Roman"/>
          <w:szCs w:val="24"/>
          <w:lang w:eastAsia="en-GB"/>
        </w:rPr>
        <w:t>6</w:t>
      </w:r>
      <w:r w:rsidR="004B7AC3" w:rsidRPr="00F30CCD">
        <w:rPr>
          <w:rFonts w:eastAsia="Times New Roman" w:cs="Times New Roman"/>
          <w:szCs w:val="24"/>
          <w:lang w:eastAsia="en-GB"/>
        </w:rPr>
        <w:t xml:space="preserve">. Iestāde, novērtējot amatpersonu prasmes, var izmantot Pamatnostādņu </w:t>
      </w:r>
      <w:r w:rsidR="00C56E5E">
        <w:rPr>
          <w:rFonts w:eastAsia="Times New Roman" w:cs="Times New Roman"/>
          <w:szCs w:val="24"/>
          <w:lang w:eastAsia="en-GB"/>
        </w:rPr>
        <w:t>2.</w:t>
      </w:r>
      <w:r w:rsidR="00866846">
        <w:rPr>
          <w:rFonts w:eastAsia="Times New Roman" w:cs="Times New Roman"/>
          <w:szCs w:val="24"/>
          <w:lang w:eastAsia="en-GB"/>
        </w:rPr>
        <w:t> </w:t>
      </w:r>
      <w:r w:rsidR="004B7AC3" w:rsidRPr="00F30CCD">
        <w:rPr>
          <w:rFonts w:eastAsia="Times New Roman" w:cs="Times New Roman"/>
          <w:szCs w:val="24"/>
          <w:lang w:eastAsia="en-GB"/>
        </w:rPr>
        <w:t>pielikumā minēto uzskaitījumu, ņemot vērā katra individuālā padomes vai valdes locekļa amata lomu un funkcijas.</w:t>
      </w:r>
    </w:p>
    <w:p w14:paraId="70204978" w14:textId="77777777" w:rsidR="006F40B7" w:rsidRPr="00F30CCD" w:rsidRDefault="006F40B7" w:rsidP="00326F46">
      <w:pPr>
        <w:shd w:val="clear" w:color="auto" w:fill="FFFFFF"/>
        <w:jc w:val="both"/>
        <w:rPr>
          <w:rFonts w:eastAsia="Times New Roman" w:cs="Times New Roman"/>
          <w:szCs w:val="24"/>
          <w:lang w:eastAsia="en-GB"/>
        </w:rPr>
      </w:pPr>
      <w:bookmarkStart w:id="161" w:name="p63"/>
      <w:bookmarkStart w:id="162" w:name="p-742739"/>
      <w:bookmarkEnd w:id="161"/>
      <w:bookmarkEnd w:id="162"/>
    </w:p>
    <w:p w14:paraId="44E9A935" w14:textId="686A0C86"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67</w:t>
      </w:r>
      <w:r w:rsidR="004B7AC3" w:rsidRPr="00F30CCD">
        <w:rPr>
          <w:rFonts w:eastAsia="Times New Roman" w:cs="Times New Roman"/>
          <w:szCs w:val="24"/>
          <w:lang w:eastAsia="en-GB"/>
        </w:rPr>
        <w:t xml:space="preserve">. </w:t>
      </w:r>
      <w:r w:rsidR="00B0690F">
        <w:rPr>
          <w:rFonts w:eastAsia="Times New Roman" w:cs="Times New Roman"/>
          <w:szCs w:val="24"/>
          <w:lang w:eastAsia="en-GB"/>
        </w:rPr>
        <w:t>No</w:t>
      </w:r>
      <w:r w:rsidR="004B7AC3" w:rsidRPr="00F30CCD">
        <w:rPr>
          <w:rFonts w:eastAsia="Times New Roman" w:cs="Times New Roman"/>
          <w:szCs w:val="24"/>
          <w:lang w:eastAsia="en-GB"/>
        </w:rPr>
        <w:t xml:space="preserve">vērtējot amatpersonu akadēmisko pieredzi, īpaši ņem vērā iegūtās izglītības līmeni un kvalifikāciju, kā arī to, vai tā ir </w:t>
      </w:r>
      <w:r w:rsidR="004B7AC3" w:rsidRPr="00C56E5E">
        <w:rPr>
          <w:rFonts w:eastAsia="Times New Roman" w:cs="Times New Roman"/>
          <w:szCs w:val="24"/>
          <w:lang w:eastAsia="en-GB"/>
        </w:rPr>
        <w:t>saistīta ar kredītiestāžu un finanšu</w:t>
      </w:r>
      <w:r w:rsidR="004B7AC3" w:rsidRPr="00F30CCD">
        <w:rPr>
          <w:rFonts w:eastAsia="Times New Roman" w:cs="Times New Roman"/>
          <w:szCs w:val="24"/>
          <w:lang w:eastAsia="en-GB"/>
        </w:rPr>
        <w:t xml:space="preserve"> pakalpojumiem vai citām tādām nozarēm, kas saistītas ar konkrētās iestādes darbības specifiku un veidu. Izglītību finanšu, ekonomikas, tiesību, grāmatvedības un audita, administrēšanas, finanšu sektora uzraudzības, informācijas tehnoloģiju un kvantitatīvo metožu (piemēram, statistikas, </w:t>
      </w:r>
      <w:proofErr w:type="spellStart"/>
      <w:r w:rsidR="004B7AC3" w:rsidRPr="00F30CCD">
        <w:rPr>
          <w:rFonts w:eastAsia="Times New Roman" w:cs="Times New Roman"/>
          <w:szCs w:val="24"/>
          <w:lang w:eastAsia="en-GB"/>
        </w:rPr>
        <w:t>ekonometrijas</w:t>
      </w:r>
      <w:proofErr w:type="spellEnd"/>
      <w:r w:rsidR="004B7AC3" w:rsidRPr="00F30CCD">
        <w:rPr>
          <w:rFonts w:eastAsia="Times New Roman" w:cs="Times New Roman"/>
          <w:szCs w:val="24"/>
          <w:lang w:eastAsia="en-GB"/>
        </w:rPr>
        <w:t xml:space="preserve">, kvantitatīvo modeļu izveides) jomā </w:t>
      </w:r>
      <w:r w:rsidR="004B7AC3" w:rsidRPr="00C56E5E">
        <w:rPr>
          <w:rFonts w:eastAsia="Times New Roman" w:cs="Times New Roman"/>
          <w:szCs w:val="24"/>
          <w:lang w:eastAsia="en-GB"/>
        </w:rPr>
        <w:t>uzskat</w:t>
      </w:r>
      <w:r w:rsidR="00EF484A" w:rsidRPr="00C56E5E">
        <w:rPr>
          <w:rFonts w:eastAsia="Times New Roman" w:cs="Times New Roman"/>
          <w:szCs w:val="24"/>
          <w:lang w:eastAsia="en-GB"/>
        </w:rPr>
        <w:t>a</w:t>
      </w:r>
      <w:r w:rsidR="004B7AC3" w:rsidRPr="00C56E5E">
        <w:rPr>
          <w:rFonts w:eastAsia="Times New Roman" w:cs="Times New Roman"/>
          <w:szCs w:val="24"/>
          <w:lang w:eastAsia="en-GB"/>
        </w:rPr>
        <w:t xml:space="preserve"> par saistītu ar kredītiestāžu un finanšu</w:t>
      </w:r>
      <w:r w:rsidR="004B7AC3" w:rsidRPr="00F30CCD">
        <w:rPr>
          <w:rFonts w:eastAsia="Times New Roman" w:cs="Times New Roman"/>
          <w:szCs w:val="24"/>
          <w:lang w:eastAsia="en-GB"/>
        </w:rPr>
        <w:t xml:space="preserve"> pakalpojumiem.</w:t>
      </w:r>
      <w:bookmarkStart w:id="163" w:name="p64"/>
      <w:bookmarkStart w:id="164" w:name="p-742740"/>
      <w:bookmarkEnd w:id="163"/>
      <w:bookmarkEnd w:id="164"/>
    </w:p>
    <w:p w14:paraId="7BA5BF26" w14:textId="77777777" w:rsidR="00A4512F" w:rsidRDefault="00A4512F" w:rsidP="00326F46">
      <w:pPr>
        <w:shd w:val="clear" w:color="auto" w:fill="FFFFFF"/>
        <w:jc w:val="both"/>
        <w:rPr>
          <w:rFonts w:eastAsia="Times New Roman" w:cs="Times New Roman"/>
          <w:szCs w:val="24"/>
          <w:lang w:eastAsia="en-GB"/>
        </w:rPr>
      </w:pPr>
      <w:bookmarkStart w:id="165" w:name="p65"/>
      <w:bookmarkStart w:id="166" w:name="p-1136599"/>
      <w:bookmarkEnd w:id="165"/>
      <w:bookmarkEnd w:id="166"/>
    </w:p>
    <w:p w14:paraId="530D1F15" w14:textId="476F6D0F"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 Novērtējot padomes vai valdes locekļa zināšanas, prasmes un pieredzi, īpaši ņem vērā teorētisko un praktisko pieredzi, kas saistīta ar:</w:t>
      </w:r>
    </w:p>
    <w:p w14:paraId="396E57C0" w14:textId="18B7C65F"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lastRenderedPageBreak/>
        <w:t>68</w:t>
      </w:r>
      <w:r w:rsidR="004B7AC3" w:rsidRPr="00F30CCD">
        <w:rPr>
          <w:rFonts w:eastAsia="Times New Roman" w:cs="Times New Roman"/>
          <w:szCs w:val="24"/>
          <w:lang w:eastAsia="en-GB"/>
        </w:rPr>
        <w:t>.1. finanšu tirgiem;</w:t>
      </w:r>
    </w:p>
    <w:p w14:paraId="59292289" w14:textId="5D41EFE5"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.2. iestāžu tiesisko regulējumu un regulējošajām prasībām;</w:t>
      </w:r>
    </w:p>
    <w:p w14:paraId="1A1ECE0B" w14:textId="459D05AC"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.3. stratēģisko plānošanu un izpratni par iestādes darbības stratēģiju vai darbības ekonomisko pamatojumu (darbības plānu) un tā izpildi;</w:t>
      </w:r>
    </w:p>
    <w:p w14:paraId="2AD34188" w14:textId="33EF7D63"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.4. risku pārvaldīšanu (galveno risku veidu apzināšanu, novērtēšanu, uzraudzību, kontroli un samazināšanu, t</w:t>
      </w:r>
      <w:r w:rsidR="00B53D6F">
        <w:rPr>
          <w:rFonts w:eastAsia="Times New Roman" w:cs="Times New Roman"/>
          <w:szCs w:val="24"/>
          <w:lang w:eastAsia="en-GB"/>
        </w:rPr>
        <w:t>ai skaitā</w:t>
      </w:r>
      <w:r w:rsidR="004B7AC3" w:rsidRPr="00F30CCD">
        <w:rPr>
          <w:rFonts w:eastAsia="Times New Roman" w:cs="Times New Roman"/>
          <w:szCs w:val="24"/>
          <w:lang w:eastAsia="en-GB"/>
        </w:rPr>
        <w:t xml:space="preserve"> vides, sociālajiem un pārvaldības (</w:t>
      </w:r>
      <w:proofErr w:type="spellStart"/>
      <w:r w:rsidR="004B7AC3" w:rsidRPr="00F30CCD">
        <w:rPr>
          <w:rFonts w:eastAsia="Times New Roman" w:cs="Times New Roman"/>
          <w:i/>
          <w:iCs/>
          <w:szCs w:val="24"/>
          <w:lang w:eastAsia="en-GB"/>
        </w:rPr>
        <w:t>environmental</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social</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and</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governance</w:t>
      </w:r>
      <w:proofErr w:type="spellEnd"/>
      <w:r w:rsidR="004B7AC3" w:rsidRPr="00F30CCD">
        <w:rPr>
          <w:rFonts w:eastAsia="Times New Roman" w:cs="Times New Roman"/>
          <w:szCs w:val="24"/>
          <w:lang w:eastAsia="en-GB"/>
        </w:rPr>
        <w:t>) riskiem un riska faktoriem);</w:t>
      </w:r>
    </w:p>
    <w:p w14:paraId="0585C777" w14:textId="05AA1A02"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.5. grāmatvedību, auditu un revīziju;</w:t>
      </w:r>
    </w:p>
    <w:p w14:paraId="7841D786" w14:textId="69B46670"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.6. veiktajiem pasākumiem kredītiestādes vai citas finanšu iestādes darbības efektivitātes izvērtēšanā, efektīvā pārvaldībā, pārraudzības un kontroles izveidošanā;</w:t>
      </w:r>
    </w:p>
    <w:p w14:paraId="10F631D5" w14:textId="48CABADE"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.7. kredītiestādes vai citas finanšu iestādes finanšu informācijas analīzi, būtiskāko jautājumu, kas balstās uz šo informāciju, apzināšanu un atbilst</w:t>
      </w:r>
      <w:r w:rsidR="00FE1AB3">
        <w:rPr>
          <w:rFonts w:eastAsia="Times New Roman" w:cs="Times New Roman"/>
          <w:szCs w:val="24"/>
          <w:lang w:eastAsia="en-GB"/>
        </w:rPr>
        <w:t>oš</w:t>
      </w:r>
      <w:r w:rsidR="004B7AC3" w:rsidRPr="00F30CCD">
        <w:rPr>
          <w:rFonts w:eastAsia="Times New Roman" w:cs="Times New Roman"/>
          <w:szCs w:val="24"/>
          <w:lang w:eastAsia="en-GB"/>
        </w:rPr>
        <w:t>as kontroles un pasākumu īstenošanu;</w:t>
      </w:r>
    </w:p>
    <w:p w14:paraId="4FE27F7C" w14:textId="246FAADF"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68</w:t>
      </w:r>
      <w:r w:rsidR="004B7AC3" w:rsidRPr="00F30CCD">
        <w:rPr>
          <w:rFonts w:eastAsia="Times New Roman" w:cs="Times New Roman"/>
          <w:szCs w:val="24"/>
          <w:lang w:eastAsia="en-GB"/>
        </w:rPr>
        <w:t>.8. noziedzīgi iegūtu līdzekļu legalizācijas un terorisma</w:t>
      </w:r>
      <w:r w:rsidR="00866846">
        <w:rPr>
          <w:rFonts w:eastAsia="Times New Roman" w:cs="Times New Roman"/>
          <w:szCs w:val="24"/>
          <w:lang w:eastAsia="en-GB"/>
        </w:rPr>
        <w:t xml:space="preserve"> </w:t>
      </w:r>
      <w:r w:rsidR="004B7AC3" w:rsidRPr="00F30CCD">
        <w:rPr>
          <w:rFonts w:eastAsia="Times New Roman" w:cs="Times New Roman"/>
          <w:szCs w:val="24"/>
          <w:lang w:eastAsia="en-GB"/>
        </w:rPr>
        <w:t xml:space="preserve">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xml:space="preserve"> finansēšanas novēršanas prasībām.</w:t>
      </w:r>
    </w:p>
    <w:p w14:paraId="107DDF86" w14:textId="77777777" w:rsidR="008074CD" w:rsidRPr="00F30CCD" w:rsidRDefault="008074CD" w:rsidP="00326F46">
      <w:pPr>
        <w:shd w:val="clear" w:color="auto" w:fill="FFFFFF"/>
        <w:jc w:val="both"/>
        <w:rPr>
          <w:rFonts w:eastAsia="Times New Roman" w:cs="Times New Roman"/>
          <w:szCs w:val="24"/>
          <w:lang w:eastAsia="en-GB"/>
        </w:rPr>
      </w:pPr>
      <w:bookmarkStart w:id="167" w:name="p66"/>
      <w:bookmarkStart w:id="168" w:name="p-742744"/>
      <w:bookmarkEnd w:id="167"/>
      <w:bookmarkEnd w:id="168"/>
    </w:p>
    <w:p w14:paraId="53B14A2D" w14:textId="36746238"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 xml:space="preserve">. Lai </w:t>
      </w:r>
      <w:r w:rsidR="00A179C2">
        <w:rPr>
          <w:rFonts w:eastAsia="Times New Roman" w:cs="Times New Roman"/>
          <w:szCs w:val="24"/>
          <w:lang w:eastAsia="en-GB"/>
        </w:rPr>
        <w:t>no</w:t>
      </w:r>
      <w:r w:rsidR="004B7AC3" w:rsidRPr="00F30CCD">
        <w:rPr>
          <w:rFonts w:eastAsia="Times New Roman" w:cs="Times New Roman"/>
          <w:szCs w:val="24"/>
          <w:lang w:eastAsia="en-GB"/>
        </w:rPr>
        <w:t>vērtētu, vai valdes loceklim ir pietiekama praktiskā un profesionālā pieredze vadošā amatā, novērtēšanā var ņemt vērā arī</w:t>
      </w:r>
      <w:r w:rsidR="007D251D">
        <w:rPr>
          <w:rFonts w:eastAsia="Times New Roman" w:cs="Times New Roman"/>
          <w:szCs w:val="24"/>
          <w:lang w:eastAsia="en-GB"/>
        </w:rPr>
        <w:t xml:space="preserve"> iesaisti</w:t>
      </w:r>
      <w:r w:rsidR="004B7AC3" w:rsidRPr="00F30CCD">
        <w:rPr>
          <w:rFonts w:eastAsia="Times New Roman" w:cs="Times New Roman"/>
          <w:szCs w:val="24"/>
          <w:lang w:eastAsia="en-GB"/>
        </w:rPr>
        <w:t xml:space="preserve"> īstermiņa </w:t>
      </w:r>
      <w:r w:rsidR="007D251D">
        <w:rPr>
          <w:rFonts w:eastAsia="Times New Roman" w:cs="Times New Roman"/>
          <w:szCs w:val="24"/>
          <w:lang w:eastAsia="en-GB"/>
        </w:rPr>
        <w:t xml:space="preserve">projektos </w:t>
      </w:r>
      <w:r w:rsidR="004B7AC3" w:rsidRPr="00F30CCD">
        <w:rPr>
          <w:rFonts w:eastAsia="Times New Roman" w:cs="Times New Roman"/>
          <w:szCs w:val="24"/>
          <w:lang w:eastAsia="en-GB"/>
        </w:rPr>
        <w:t>vai pagaidu amatus, tomēr to nevar uzskatīt par pietiekamu pieredzi. Iepriekšējos amatos gūtā praktiskā un profesionālā pieredze jānovērtē, īpašu uzmanību pievēršot:</w:t>
      </w:r>
    </w:p>
    <w:p w14:paraId="53778400" w14:textId="648C56D0"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.1. vadošā amata veidam, kā arī tā vietai sabiedrības struktūrā;</w:t>
      </w:r>
    </w:p>
    <w:p w14:paraId="2B0FE42B" w14:textId="3E962946"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.2. nostrādātajam laikam;</w:t>
      </w:r>
    </w:p>
    <w:p w14:paraId="1BB11C3E" w14:textId="013C6E04"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 xml:space="preserve">.3. sabiedrības, kurā ieņemts amats, veidam un sarežģītībai, </w:t>
      </w:r>
      <w:r w:rsidR="00E2592F">
        <w:rPr>
          <w:rFonts w:eastAsia="Times New Roman" w:cs="Times New Roman"/>
          <w:szCs w:val="24"/>
          <w:lang w:eastAsia="en-GB"/>
        </w:rPr>
        <w:t>ta</w:t>
      </w:r>
      <w:r w:rsidR="00B53D6F">
        <w:rPr>
          <w:rFonts w:eastAsia="Times New Roman" w:cs="Times New Roman"/>
          <w:szCs w:val="24"/>
          <w:lang w:eastAsia="en-GB"/>
        </w:rPr>
        <w:t>i</w:t>
      </w:r>
      <w:r w:rsidR="00E2592F">
        <w:rPr>
          <w:rFonts w:eastAsia="Times New Roman" w:cs="Times New Roman"/>
          <w:szCs w:val="24"/>
          <w:lang w:eastAsia="en-GB"/>
        </w:rPr>
        <w:t xml:space="preserve"> skaitā</w:t>
      </w:r>
      <w:r w:rsidR="004B7AC3" w:rsidRPr="00F30CCD">
        <w:rPr>
          <w:rFonts w:eastAsia="Times New Roman" w:cs="Times New Roman"/>
          <w:szCs w:val="24"/>
          <w:lang w:eastAsia="en-GB"/>
        </w:rPr>
        <w:t xml:space="preserve"> tās organizatoriskajai struktūrai;</w:t>
      </w:r>
    </w:p>
    <w:p w14:paraId="74952919" w14:textId="12459B7F"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.4. kompetences jomai, lēmumu pieņemšanas pilnvarām un</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pienākumiem;</w:t>
      </w:r>
    </w:p>
    <w:p w14:paraId="1956953A" w14:textId="0D6D122F"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.5. tehniskajām zināšanām par sabiedrības, kurā ieņemts amats, darbību un riskiem;</w:t>
      </w:r>
    </w:p>
    <w:p w14:paraId="29A79056" w14:textId="5E7142CC"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69</w:t>
      </w:r>
      <w:r w:rsidR="004B7AC3" w:rsidRPr="00F30CCD">
        <w:rPr>
          <w:rFonts w:eastAsia="Times New Roman" w:cs="Times New Roman"/>
          <w:szCs w:val="24"/>
          <w:lang w:eastAsia="en-GB"/>
        </w:rPr>
        <w:t>.6. pakļautībā esošo darbinieku skaitam.</w:t>
      </w:r>
    </w:p>
    <w:p w14:paraId="1872890E" w14:textId="77777777" w:rsidR="008074CD" w:rsidRPr="00F30CCD" w:rsidRDefault="008074CD" w:rsidP="00326F46">
      <w:pPr>
        <w:shd w:val="clear" w:color="auto" w:fill="FFFFFF"/>
        <w:jc w:val="both"/>
        <w:rPr>
          <w:rFonts w:eastAsia="Times New Roman" w:cs="Times New Roman"/>
          <w:szCs w:val="24"/>
          <w:lang w:eastAsia="en-GB"/>
        </w:rPr>
      </w:pPr>
      <w:bookmarkStart w:id="169" w:name="p67"/>
      <w:bookmarkStart w:id="170" w:name="p-742746"/>
      <w:bookmarkEnd w:id="169"/>
      <w:bookmarkEnd w:id="170"/>
    </w:p>
    <w:p w14:paraId="1C590AE9" w14:textId="6F68C279"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0</w:t>
      </w:r>
      <w:r w:rsidR="004B7AC3" w:rsidRPr="00F30CCD">
        <w:rPr>
          <w:rFonts w:eastAsia="Times New Roman" w:cs="Times New Roman"/>
          <w:szCs w:val="24"/>
          <w:lang w:eastAsia="en-GB"/>
        </w:rPr>
        <w:t>. Padomes loceklim ir pietiekama pieredze, ja tā ļauj nodrošināt konstruktīvu lēmumu atbilstības izvērtēšanu, kā arī nepieciešamības gadījumā šo lēmumu apstrīdēšanu un efektīvu iestādes valdes, iekšējās kontroles funkciju un citu pārvaldības struktūrvienību pārraudzību. Šī pieredze var būt gūta akadēmiskos, administratīvos vai citos amatos un īstenojot finanšu iestāžu un citu sabiedrību pārvaldību, uzraudzību vai kontroli.</w:t>
      </w:r>
    </w:p>
    <w:p w14:paraId="58F8D5D3" w14:textId="77777777" w:rsidR="008074CD" w:rsidRPr="00F30CCD" w:rsidRDefault="008074CD" w:rsidP="00326F46">
      <w:pPr>
        <w:shd w:val="clear" w:color="auto" w:fill="FFFFFF"/>
        <w:jc w:val="both"/>
        <w:rPr>
          <w:rFonts w:eastAsia="Times New Roman" w:cs="Times New Roman"/>
          <w:szCs w:val="24"/>
          <w:lang w:eastAsia="en-GB"/>
        </w:rPr>
      </w:pPr>
      <w:bookmarkStart w:id="171" w:name="p67_1"/>
      <w:bookmarkStart w:id="172" w:name="p-1136600"/>
      <w:bookmarkEnd w:id="171"/>
      <w:bookmarkEnd w:id="172"/>
    </w:p>
    <w:p w14:paraId="1F04540E" w14:textId="1ECF71EC"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1</w:t>
      </w:r>
      <w:r w:rsidR="008074CD" w:rsidRPr="00F30CCD">
        <w:rPr>
          <w:rFonts w:eastAsia="Times New Roman" w:cs="Times New Roman"/>
          <w:szCs w:val="24"/>
          <w:lang w:eastAsia="en-GB"/>
        </w:rPr>
        <w:t>.</w:t>
      </w:r>
      <w:r w:rsidR="004B7AC3" w:rsidRPr="00F30CCD">
        <w:rPr>
          <w:rFonts w:eastAsia="Times New Roman" w:cs="Times New Roman"/>
          <w:szCs w:val="24"/>
          <w:lang w:eastAsia="en-GB"/>
        </w:rPr>
        <w:t xml:space="preserve"> Par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xml:space="preserve"> finansēšanas novēršanas prasību izpildi atbildīgās amatpersonas ir ar labām zināšanām, prasmēm un atbilst</w:t>
      </w:r>
      <w:r w:rsidR="00FE1AB3">
        <w:rPr>
          <w:rFonts w:eastAsia="Times New Roman" w:cs="Times New Roman"/>
          <w:szCs w:val="24"/>
          <w:lang w:eastAsia="en-GB"/>
        </w:rPr>
        <w:t>oš</w:t>
      </w:r>
      <w:r w:rsidR="004B7AC3" w:rsidRPr="00F30CCD">
        <w:rPr>
          <w:rFonts w:eastAsia="Times New Roman" w:cs="Times New Roman"/>
          <w:szCs w:val="24"/>
          <w:lang w:eastAsia="en-GB"/>
        </w:rPr>
        <w:t xml:space="preserve">u pieredzi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xml:space="preserve"> finansēšanas riska noteikšanas un novērtēšanas jomā, </w:t>
      </w:r>
      <w:r w:rsidR="004B173F">
        <w:rPr>
          <w:rFonts w:eastAsia="Times New Roman" w:cs="Times New Roman"/>
          <w:szCs w:val="24"/>
          <w:lang w:eastAsia="en-GB"/>
        </w:rPr>
        <w:t>tai skaitā</w:t>
      </w:r>
      <w:r w:rsidR="004B173F" w:rsidRPr="00F30CCD">
        <w:rPr>
          <w:rFonts w:eastAsia="Times New Roman" w:cs="Times New Roman"/>
          <w:szCs w:val="24"/>
          <w:lang w:eastAsia="en-GB"/>
        </w:rPr>
        <w:t xml:space="preserve"> </w:t>
      </w:r>
      <w:r w:rsidR="00642F35">
        <w:rPr>
          <w:rFonts w:eastAsia="Times New Roman" w:cs="Times New Roman"/>
          <w:szCs w:val="24"/>
          <w:lang w:eastAsia="en-GB"/>
        </w:rPr>
        <w:t xml:space="preserve">pārzina </w:t>
      </w:r>
      <w:r w:rsidR="004B7AC3" w:rsidRPr="00F30CCD">
        <w:rPr>
          <w:rFonts w:eastAsia="Times New Roman" w:cs="Times New Roman"/>
          <w:szCs w:val="24"/>
          <w:lang w:eastAsia="en-GB"/>
        </w:rPr>
        <w:t>iestādes politikas</w:t>
      </w:r>
      <w:r w:rsidR="00642F35">
        <w:rPr>
          <w:rFonts w:eastAsia="Times New Roman" w:cs="Times New Roman"/>
          <w:szCs w:val="24"/>
          <w:lang w:eastAsia="en-GB"/>
        </w:rPr>
        <w:t xml:space="preserve"> </w:t>
      </w:r>
      <w:r w:rsidR="004B7AC3" w:rsidRPr="00F30CCD">
        <w:rPr>
          <w:rFonts w:eastAsia="Times New Roman" w:cs="Times New Roman"/>
          <w:szCs w:val="24"/>
          <w:lang w:eastAsia="en-GB"/>
        </w:rPr>
        <w:t>un procedūr</w:t>
      </w:r>
      <w:r w:rsidR="00642F35">
        <w:rPr>
          <w:rFonts w:eastAsia="Times New Roman" w:cs="Times New Roman"/>
          <w:szCs w:val="24"/>
          <w:lang w:eastAsia="en-GB"/>
        </w:rPr>
        <w:t>as risku pārvaldīšanas</w:t>
      </w:r>
      <w:r w:rsidR="004B7AC3" w:rsidRPr="00F30CCD">
        <w:rPr>
          <w:rFonts w:eastAsia="Times New Roman" w:cs="Times New Roman"/>
          <w:szCs w:val="24"/>
          <w:lang w:eastAsia="en-GB"/>
        </w:rPr>
        <w:t xml:space="preserve"> jomā, kā arī </w:t>
      </w:r>
      <w:r w:rsidR="009518B6">
        <w:rPr>
          <w:rFonts w:eastAsia="Times New Roman" w:cs="Times New Roman"/>
          <w:szCs w:val="24"/>
          <w:lang w:eastAsia="en-GB"/>
        </w:rPr>
        <w:t>izprot</w:t>
      </w:r>
      <w:r w:rsidR="004B7AC3" w:rsidRPr="00F30CCD">
        <w:rPr>
          <w:rFonts w:eastAsia="Times New Roman" w:cs="Times New Roman"/>
          <w:szCs w:val="24"/>
          <w:lang w:eastAsia="en-GB"/>
        </w:rPr>
        <w:t xml:space="preserve">, cik lielā mērā iestādes </w:t>
      </w:r>
      <w:r w:rsidR="00A179C2">
        <w:rPr>
          <w:rFonts w:eastAsia="Times New Roman" w:cs="Times New Roman"/>
          <w:szCs w:val="24"/>
          <w:lang w:eastAsia="en-GB"/>
        </w:rPr>
        <w:t>uzņēmējdarbības</w:t>
      </w:r>
      <w:r w:rsidR="004B7AC3" w:rsidRPr="00F30CCD">
        <w:rPr>
          <w:rFonts w:eastAsia="Times New Roman" w:cs="Times New Roman"/>
          <w:szCs w:val="24"/>
          <w:lang w:eastAsia="en-GB"/>
        </w:rPr>
        <w:t xml:space="preserve"> modelis to pakļauj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4B7AC3" w:rsidRPr="00F30CCD">
        <w:rPr>
          <w:rFonts w:eastAsia="Times New Roman" w:cs="Times New Roman"/>
          <w:szCs w:val="24"/>
          <w:lang w:eastAsia="en-GB"/>
        </w:rPr>
        <w:t> finansēšanas riskam.</w:t>
      </w:r>
    </w:p>
    <w:p w14:paraId="5ACCCF21" w14:textId="3599DF17" w:rsidR="004B7AC3" w:rsidRPr="00F30CCD" w:rsidRDefault="004B7AC3" w:rsidP="00326F46">
      <w:pPr>
        <w:shd w:val="clear" w:color="auto" w:fill="FFFFFF"/>
        <w:spacing w:before="240"/>
        <w:rPr>
          <w:rFonts w:eastAsia="Times New Roman" w:cs="Times New Roman"/>
          <w:b/>
          <w:bCs/>
          <w:szCs w:val="24"/>
          <w:lang w:eastAsia="en-GB"/>
        </w:rPr>
      </w:pPr>
      <w:bookmarkStart w:id="173" w:name="n3.4"/>
      <w:bookmarkStart w:id="174" w:name="n-742747"/>
      <w:bookmarkEnd w:id="173"/>
      <w:bookmarkEnd w:id="174"/>
      <w:r w:rsidRPr="00AA2DEE">
        <w:rPr>
          <w:rFonts w:eastAsia="Times New Roman" w:cs="Times New Roman"/>
          <w:b/>
          <w:bCs/>
          <w:szCs w:val="24"/>
          <w:lang w:eastAsia="en-GB"/>
        </w:rPr>
        <w:t>3.4. Spēja veltīt pietiekami</w:t>
      </w:r>
      <w:r w:rsidRPr="00F30CCD">
        <w:rPr>
          <w:rFonts w:eastAsia="Times New Roman" w:cs="Times New Roman"/>
          <w:b/>
          <w:bCs/>
          <w:szCs w:val="24"/>
          <w:lang w:eastAsia="en-GB"/>
        </w:rPr>
        <w:t xml:space="preserve"> daudz laika savu </w:t>
      </w:r>
      <w:r w:rsidR="0093015C">
        <w:rPr>
          <w:rFonts w:eastAsia="Times New Roman" w:cs="Times New Roman"/>
          <w:b/>
          <w:bCs/>
          <w:szCs w:val="24"/>
          <w:lang w:eastAsia="en-GB"/>
        </w:rPr>
        <w:t>darba</w:t>
      </w:r>
      <w:r w:rsidRPr="00F30CCD">
        <w:rPr>
          <w:rFonts w:eastAsia="Times New Roman" w:cs="Times New Roman"/>
          <w:b/>
          <w:bCs/>
          <w:szCs w:val="24"/>
          <w:lang w:eastAsia="en-GB"/>
        </w:rPr>
        <w:t xml:space="preserve"> pienākumu izpildei</w:t>
      </w:r>
    </w:p>
    <w:p w14:paraId="06A70DFE" w14:textId="77777777" w:rsidR="008149C8" w:rsidRPr="00F30CCD" w:rsidRDefault="008149C8" w:rsidP="00326F46">
      <w:pPr>
        <w:shd w:val="clear" w:color="auto" w:fill="FFFFFF"/>
        <w:jc w:val="both"/>
        <w:rPr>
          <w:rFonts w:eastAsia="Times New Roman" w:cs="Times New Roman"/>
          <w:szCs w:val="24"/>
          <w:lang w:eastAsia="en-GB"/>
        </w:rPr>
      </w:pPr>
      <w:bookmarkStart w:id="175" w:name="p68"/>
      <w:bookmarkStart w:id="176" w:name="p-1136601"/>
      <w:bookmarkEnd w:id="175"/>
      <w:bookmarkEnd w:id="176"/>
    </w:p>
    <w:p w14:paraId="0718E92A" w14:textId="4796CA2C" w:rsidR="004B7AC3" w:rsidRPr="009F061B"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2</w:t>
      </w:r>
      <w:r w:rsidR="004B7AC3" w:rsidRPr="00F30CCD">
        <w:rPr>
          <w:rFonts w:eastAsia="Times New Roman" w:cs="Times New Roman"/>
          <w:szCs w:val="24"/>
          <w:lang w:eastAsia="en-GB"/>
        </w:rPr>
        <w:t xml:space="preserve">. Iestāde novērtē un uzrauga katra padomes un valdes locekļa spēju veltīt pietiekami daudz laika savu </w:t>
      </w:r>
      <w:r w:rsidR="001E6D9B">
        <w:rPr>
          <w:rFonts w:eastAsia="Times New Roman" w:cs="Times New Roman"/>
          <w:szCs w:val="24"/>
          <w:lang w:eastAsia="en-GB"/>
        </w:rPr>
        <w:t xml:space="preserve">darba </w:t>
      </w:r>
      <w:r w:rsidR="004B7AC3" w:rsidRPr="00F30CCD">
        <w:rPr>
          <w:rFonts w:eastAsia="Times New Roman" w:cs="Times New Roman"/>
          <w:szCs w:val="24"/>
          <w:lang w:eastAsia="en-GB"/>
        </w:rPr>
        <w:t>pienākumu izpildei (</w:t>
      </w:r>
      <w:proofErr w:type="spellStart"/>
      <w:r w:rsidR="004B7AC3" w:rsidRPr="00F30CCD">
        <w:rPr>
          <w:rFonts w:eastAsia="Times New Roman" w:cs="Times New Roman"/>
          <w:i/>
          <w:iCs/>
          <w:szCs w:val="24"/>
          <w:lang w:eastAsia="en-GB"/>
        </w:rPr>
        <w:t>time</w:t>
      </w:r>
      <w:proofErr w:type="spellEnd"/>
      <w:r w:rsidR="004B7AC3" w:rsidRPr="00F30CCD">
        <w:rPr>
          <w:rFonts w:eastAsia="Times New Roman" w:cs="Times New Roman"/>
          <w:i/>
          <w:iCs/>
          <w:szCs w:val="24"/>
          <w:lang w:eastAsia="en-GB"/>
        </w:rPr>
        <w:t xml:space="preserve"> </w:t>
      </w:r>
      <w:proofErr w:type="spellStart"/>
      <w:r w:rsidR="004B7AC3" w:rsidRPr="00F30CCD">
        <w:rPr>
          <w:rFonts w:eastAsia="Times New Roman" w:cs="Times New Roman"/>
          <w:i/>
          <w:iCs/>
          <w:szCs w:val="24"/>
          <w:lang w:eastAsia="en-GB"/>
        </w:rPr>
        <w:t>commitment</w:t>
      </w:r>
      <w:proofErr w:type="spellEnd"/>
      <w:r w:rsidR="004B7AC3" w:rsidRPr="00F30CCD">
        <w:rPr>
          <w:rFonts w:eastAsia="Times New Roman" w:cs="Times New Roman"/>
          <w:szCs w:val="24"/>
          <w:lang w:eastAsia="en-GB"/>
        </w:rPr>
        <w:t xml:space="preserve">), </w:t>
      </w:r>
      <w:r w:rsidR="009518B6">
        <w:rPr>
          <w:rFonts w:eastAsia="Times New Roman" w:cs="Times New Roman"/>
          <w:szCs w:val="24"/>
          <w:lang w:eastAsia="en-GB"/>
        </w:rPr>
        <w:t>ta</w:t>
      </w:r>
      <w:r w:rsidR="00467FBF">
        <w:rPr>
          <w:rFonts w:eastAsia="Times New Roman" w:cs="Times New Roman"/>
          <w:szCs w:val="24"/>
          <w:lang w:eastAsia="en-GB"/>
        </w:rPr>
        <w:t>i</w:t>
      </w:r>
      <w:r w:rsidR="009518B6">
        <w:rPr>
          <w:rFonts w:eastAsia="Times New Roman" w:cs="Times New Roman"/>
          <w:szCs w:val="24"/>
          <w:lang w:eastAsia="en-GB"/>
        </w:rPr>
        <w:t xml:space="preserve"> skaitā</w:t>
      </w:r>
      <w:r w:rsidR="004B7AC3" w:rsidRPr="00F30CCD">
        <w:rPr>
          <w:rFonts w:eastAsia="Times New Roman" w:cs="Times New Roman"/>
          <w:szCs w:val="24"/>
          <w:lang w:eastAsia="en-GB"/>
        </w:rPr>
        <w:t xml:space="preserve"> komiteju ietvaros, ja tādas ir izveidotas, veicot iestādes risku pārvaldības nodrošināšanu un uzraudzību, kā arī īstenojot iestādes darbības un risku stratēģiju</w:t>
      </w:r>
      <w:r w:rsidR="00AA691C">
        <w:rPr>
          <w:rFonts w:eastAsia="Times New Roman" w:cs="Times New Roman"/>
          <w:szCs w:val="24"/>
          <w:lang w:eastAsia="en-GB"/>
        </w:rPr>
        <w:t>.</w:t>
      </w:r>
      <w:r w:rsidR="004B7AC3" w:rsidRPr="00F30CCD">
        <w:rPr>
          <w:rFonts w:eastAsia="Times New Roman" w:cs="Times New Roman"/>
          <w:szCs w:val="24"/>
          <w:lang w:eastAsia="en-GB"/>
        </w:rPr>
        <w:t xml:space="preserve"> </w:t>
      </w:r>
      <w:r w:rsidR="00AA691C">
        <w:rPr>
          <w:rFonts w:eastAsia="Times New Roman" w:cs="Times New Roman"/>
          <w:szCs w:val="24"/>
          <w:lang w:eastAsia="en-GB"/>
        </w:rPr>
        <w:t>N</w:t>
      </w:r>
      <w:r w:rsidR="004B7AC3" w:rsidRPr="00F30CCD">
        <w:rPr>
          <w:rFonts w:eastAsia="Times New Roman" w:cs="Times New Roman"/>
          <w:szCs w:val="24"/>
          <w:lang w:eastAsia="en-GB"/>
        </w:rPr>
        <w:t xml:space="preserve">ozīmīga KPD </w:t>
      </w:r>
      <w:r w:rsidR="004B7AC3" w:rsidRPr="009F061B">
        <w:rPr>
          <w:rFonts w:eastAsia="Times New Roman" w:cs="Times New Roman"/>
          <w:szCs w:val="24"/>
          <w:lang w:eastAsia="en-GB"/>
        </w:rPr>
        <w:t>iestāde papildus izvērtē un uzrauga attiecīgā padomes vai valdes locekļa amata vietu skaita ierobežojuma atbilstību</w:t>
      </w:r>
      <w:r w:rsidR="009F061B" w:rsidRPr="009F061B">
        <w:rPr>
          <w:rFonts w:eastAsia="Times New Roman" w:cs="Times New Roman"/>
          <w:szCs w:val="24"/>
          <w:lang w:eastAsia="en-GB"/>
        </w:rPr>
        <w:t xml:space="preserve"> Kredītiestāžu likuma 26.</w:t>
      </w:r>
      <w:r w:rsidR="009F061B" w:rsidRPr="009F061B">
        <w:rPr>
          <w:rFonts w:eastAsia="Times New Roman" w:cs="Times New Roman"/>
          <w:szCs w:val="24"/>
          <w:vertAlign w:val="superscript"/>
          <w:lang w:eastAsia="en-GB"/>
        </w:rPr>
        <w:t>1</w:t>
      </w:r>
      <w:r w:rsidR="00866846">
        <w:rPr>
          <w:rFonts w:eastAsia="Times New Roman" w:cs="Times New Roman"/>
          <w:szCs w:val="24"/>
          <w:vertAlign w:val="superscript"/>
          <w:lang w:eastAsia="en-GB"/>
        </w:rPr>
        <w:t> </w:t>
      </w:r>
      <w:r w:rsidR="009F061B" w:rsidRPr="009F061B">
        <w:rPr>
          <w:rFonts w:eastAsia="Times New Roman" w:cs="Times New Roman"/>
          <w:szCs w:val="24"/>
          <w:lang w:eastAsia="en-GB"/>
        </w:rPr>
        <w:t>panta</w:t>
      </w:r>
      <w:r w:rsidR="00866846">
        <w:rPr>
          <w:rFonts w:eastAsia="Times New Roman" w:cs="Times New Roman"/>
          <w:szCs w:val="24"/>
          <w:lang w:eastAsia="en-GB"/>
        </w:rPr>
        <w:t xml:space="preserve"> </w:t>
      </w:r>
      <w:r w:rsidR="004B7AC3" w:rsidRPr="009F061B">
        <w:rPr>
          <w:rFonts w:eastAsia="Times New Roman" w:cs="Times New Roman"/>
          <w:szCs w:val="24"/>
          <w:lang w:eastAsia="en-GB"/>
        </w:rPr>
        <w:t>un</w:t>
      </w:r>
      <w:r w:rsidR="00866846">
        <w:rPr>
          <w:rFonts w:eastAsia="Times New Roman" w:cs="Times New Roman"/>
          <w:szCs w:val="24"/>
          <w:lang w:eastAsia="en-GB"/>
        </w:rPr>
        <w:t xml:space="preserve"> </w:t>
      </w:r>
      <w:hyperlink r:id="rId34" w:tgtFrame="_blank" w:history="1">
        <w:r w:rsidR="001B194B">
          <w:rPr>
            <w:rFonts w:eastAsia="Times New Roman" w:cs="Times New Roman"/>
            <w:szCs w:val="24"/>
            <w:lang w:eastAsia="en-GB"/>
          </w:rPr>
          <w:t>Ieguldījumu</w:t>
        </w:r>
      </w:hyperlink>
      <w:r w:rsidR="001B194B">
        <w:rPr>
          <w:rFonts w:eastAsia="Times New Roman" w:cs="Times New Roman"/>
          <w:szCs w:val="24"/>
          <w:lang w:eastAsia="en-GB"/>
        </w:rPr>
        <w:t xml:space="preserve"> brokeru sabie</w:t>
      </w:r>
      <w:r w:rsidR="00467FBF">
        <w:rPr>
          <w:rFonts w:eastAsia="Times New Roman" w:cs="Times New Roman"/>
          <w:szCs w:val="24"/>
          <w:lang w:eastAsia="en-GB"/>
        </w:rPr>
        <w:t>d</w:t>
      </w:r>
      <w:r w:rsidR="001B194B">
        <w:rPr>
          <w:rFonts w:eastAsia="Times New Roman" w:cs="Times New Roman"/>
          <w:szCs w:val="24"/>
          <w:lang w:eastAsia="en-GB"/>
        </w:rPr>
        <w:t>rību likuma</w:t>
      </w:r>
      <w:r w:rsidR="00866846">
        <w:rPr>
          <w:rFonts w:eastAsia="Times New Roman" w:cs="Times New Roman"/>
          <w:szCs w:val="24"/>
          <w:lang w:eastAsia="en-GB"/>
        </w:rPr>
        <w:t xml:space="preserve"> </w:t>
      </w:r>
      <w:r w:rsidR="001B194B">
        <w:t>9.</w:t>
      </w:r>
      <w:r w:rsidR="00866846">
        <w:t> </w:t>
      </w:r>
      <w:r w:rsidR="001B194B">
        <w:t xml:space="preserve">panta </w:t>
      </w:r>
      <w:r w:rsidR="004B7AC3" w:rsidRPr="009F061B">
        <w:rPr>
          <w:rFonts w:eastAsia="Times New Roman" w:cs="Times New Roman"/>
          <w:szCs w:val="24"/>
          <w:lang w:eastAsia="en-GB"/>
        </w:rPr>
        <w:t>prasībām, ņemot vērā šo noteikumu</w:t>
      </w:r>
      <w:r w:rsidR="00866846">
        <w:rPr>
          <w:rFonts w:eastAsia="Times New Roman" w:cs="Times New Roman"/>
          <w:szCs w:val="24"/>
          <w:lang w:eastAsia="en-GB"/>
        </w:rPr>
        <w:t xml:space="preserve"> </w:t>
      </w:r>
      <w:hyperlink r:id="rId35" w:anchor="piel0" w:history="1">
        <w:r w:rsidR="004B7AC3" w:rsidRPr="009F061B">
          <w:rPr>
            <w:rFonts w:eastAsia="Times New Roman" w:cs="Times New Roman"/>
            <w:szCs w:val="24"/>
            <w:lang w:eastAsia="en-GB"/>
          </w:rPr>
          <w:t>pielikumā</w:t>
        </w:r>
      </w:hyperlink>
      <w:r w:rsidR="00866846">
        <w:rPr>
          <w:rFonts w:eastAsia="Times New Roman" w:cs="Times New Roman"/>
          <w:szCs w:val="24"/>
          <w:lang w:eastAsia="en-GB"/>
        </w:rPr>
        <w:t xml:space="preserve"> </w:t>
      </w:r>
      <w:r w:rsidR="004B7AC3" w:rsidRPr="009F061B">
        <w:rPr>
          <w:rFonts w:eastAsia="Times New Roman" w:cs="Times New Roman"/>
          <w:szCs w:val="24"/>
          <w:lang w:eastAsia="en-GB"/>
        </w:rPr>
        <w:t>minētos padomes un valdes locekļa ieņemamo amata vietu kopējā skaita ierobežojumus.</w:t>
      </w:r>
    </w:p>
    <w:p w14:paraId="7CA92CA7" w14:textId="77777777" w:rsidR="008074CD" w:rsidRPr="009F061B" w:rsidRDefault="008074CD" w:rsidP="00326F46">
      <w:pPr>
        <w:shd w:val="clear" w:color="auto" w:fill="FFFFFF"/>
        <w:jc w:val="both"/>
        <w:rPr>
          <w:rFonts w:eastAsia="Times New Roman" w:cs="Times New Roman"/>
          <w:szCs w:val="24"/>
          <w:lang w:eastAsia="en-GB"/>
        </w:rPr>
      </w:pPr>
      <w:bookmarkStart w:id="177" w:name="p69"/>
      <w:bookmarkStart w:id="178" w:name="p-742751"/>
      <w:bookmarkEnd w:id="177"/>
      <w:bookmarkEnd w:id="178"/>
    </w:p>
    <w:p w14:paraId="61B59AE4" w14:textId="1371ECDA"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3</w:t>
      </w:r>
      <w:r w:rsidR="004B7AC3" w:rsidRPr="00F30CCD">
        <w:rPr>
          <w:rFonts w:eastAsia="Times New Roman" w:cs="Times New Roman"/>
          <w:szCs w:val="24"/>
          <w:lang w:eastAsia="en-GB"/>
        </w:rPr>
        <w:t xml:space="preserve">. Iestādes padomes un valdes loceklim jābūt spējīgam veltīt pietiekami daudz laika savu </w:t>
      </w:r>
      <w:r w:rsidR="0093015C">
        <w:rPr>
          <w:rFonts w:eastAsia="Times New Roman" w:cs="Times New Roman"/>
          <w:szCs w:val="24"/>
          <w:lang w:eastAsia="en-GB"/>
        </w:rPr>
        <w:t>darba</w:t>
      </w:r>
      <w:r w:rsidR="009F3253">
        <w:rPr>
          <w:rFonts w:eastAsia="Times New Roman" w:cs="Times New Roman"/>
          <w:szCs w:val="24"/>
          <w:lang w:eastAsia="en-GB"/>
        </w:rPr>
        <w:t xml:space="preserve"> </w:t>
      </w:r>
      <w:r w:rsidR="004B7AC3" w:rsidRPr="00F30CCD">
        <w:rPr>
          <w:rFonts w:eastAsia="Times New Roman" w:cs="Times New Roman"/>
          <w:szCs w:val="24"/>
          <w:lang w:eastAsia="en-GB"/>
        </w:rPr>
        <w:t xml:space="preserve">pienākumu izpildei arī paaugstinātas intensitātes darba apstākļos </w:t>
      </w:r>
      <w:r w:rsidR="00AA691C">
        <w:rPr>
          <w:rFonts w:eastAsia="Times New Roman" w:cs="Times New Roman"/>
          <w:szCs w:val="24"/>
          <w:lang w:eastAsia="en-GB"/>
        </w:rPr>
        <w:t>(</w:t>
      </w:r>
      <w:r w:rsidR="004B7AC3" w:rsidRPr="00F30CCD">
        <w:rPr>
          <w:rFonts w:eastAsia="Times New Roman" w:cs="Times New Roman"/>
          <w:szCs w:val="24"/>
          <w:lang w:eastAsia="en-GB"/>
        </w:rPr>
        <w:t xml:space="preserve">piemēram, </w:t>
      </w:r>
      <w:r w:rsidR="00AA691C">
        <w:rPr>
          <w:rFonts w:eastAsia="Times New Roman" w:cs="Times New Roman"/>
          <w:szCs w:val="24"/>
          <w:lang w:eastAsia="en-GB"/>
        </w:rPr>
        <w:t xml:space="preserve">iestādes </w:t>
      </w:r>
      <w:r w:rsidR="0032485B">
        <w:rPr>
          <w:rFonts w:eastAsia="Times New Roman" w:cs="Times New Roman"/>
          <w:szCs w:val="24"/>
          <w:lang w:eastAsia="en-GB"/>
        </w:rPr>
        <w:t>reorganizācijas</w:t>
      </w:r>
      <w:r w:rsidR="004B7AC3" w:rsidRPr="00F30CCD">
        <w:rPr>
          <w:rFonts w:eastAsia="Times New Roman" w:cs="Times New Roman"/>
          <w:szCs w:val="24"/>
          <w:lang w:eastAsia="en-GB"/>
        </w:rPr>
        <w:t xml:space="preserve"> gadījum</w:t>
      </w:r>
      <w:r w:rsidR="00BB3F28">
        <w:rPr>
          <w:rFonts w:eastAsia="Times New Roman" w:cs="Times New Roman"/>
          <w:szCs w:val="24"/>
          <w:lang w:eastAsia="en-GB"/>
        </w:rPr>
        <w:t>ā</w:t>
      </w:r>
      <w:r w:rsidR="00AA691C">
        <w:rPr>
          <w:rFonts w:eastAsia="Times New Roman" w:cs="Times New Roman"/>
          <w:szCs w:val="24"/>
          <w:lang w:eastAsia="en-GB"/>
        </w:rPr>
        <w:t>)</w:t>
      </w:r>
      <w:r w:rsidR="004B7AC3" w:rsidRPr="00F30CCD">
        <w:rPr>
          <w:rFonts w:eastAsia="Times New Roman" w:cs="Times New Roman"/>
          <w:szCs w:val="24"/>
          <w:lang w:eastAsia="en-GB"/>
        </w:rPr>
        <w:t>.</w:t>
      </w:r>
    </w:p>
    <w:p w14:paraId="35940962" w14:textId="77777777" w:rsidR="008074CD" w:rsidRPr="00F30CCD" w:rsidRDefault="008074CD" w:rsidP="00326F46">
      <w:pPr>
        <w:shd w:val="clear" w:color="auto" w:fill="FFFFFF"/>
        <w:jc w:val="both"/>
        <w:rPr>
          <w:rFonts w:eastAsia="Times New Roman" w:cs="Times New Roman"/>
          <w:szCs w:val="24"/>
          <w:lang w:eastAsia="en-GB"/>
        </w:rPr>
      </w:pPr>
      <w:bookmarkStart w:id="179" w:name="p70"/>
      <w:bookmarkStart w:id="180" w:name="p-742753"/>
      <w:bookmarkEnd w:id="179"/>
      <w:bookmarkEnd w:id="180"/>
    </w:p>
    <w:p w14:paraId="0F04043C" w14:textId="2BED7704" w:rsidR="004B7AC3" w:rsidRPr="00F30CCD" w:rsidRDefault="00E2134D" w:rsidP="00326F46">
      <w:pPr>
        <w:shd w:val="clear" w:color="auto" w:fill="FFFFFF"/>
        <w:jc w:val="both"/>
        <w:rPr>
          <w:rFonts w:eastAsia="Times New Roman" w:cs="Times New Roman"/>
          <w:szCs w:val="24"/>
          <w:lang w:eastAsia="en-GB"/>
        </w:rPr>
      </w:pPr>
      <w:r w:rsidRPr="00886BC4">
        <w:rPr>
          <w:rFonts w:eastAsia="Times New Roman" w:cs="Times New Roman"/>
          <w:szCs w:val="24"/>
          <w:lang w:eastAsia="en-GB"/>
        </w:rPr>
        <w:t>7</w:t>
      </w:r>
      <w:r>
        <w:rPr>
          <w:rFonts w:eastAsia="Times New Roman" w:cs="Times New Roman"/>
          <w:szCs w:val="24"/>
          <w:lang w:eastAsia="en-GB"/>
        </w:rPr>
        <w:t>4</w:t>
      </w:r>
      <w:r w:rsidR="004B7AC3" w:rsidRPr="00886BC4">
        <w:rPr>
          <w:rFonts w:eastAsia="Times New Roman" w:cs="Times New Roman"/>
          <w:szCs w:val="24"/>
          <w:lang w:eastAsia="en-GB"/>
        </w:rPr>
        <w:t>. Iestāde, izvērtējot</w:t>
      </w:r>
      <w:r w:rsidR="004B7AC3" w:rsidRPr="00F30CCD">
        <w:rPr>
          <w:rFonts w:eastAsia="Times New Roman" w:cs="Times New Roman"/>
          <w:szCs w:val="24"/>
          <w:lang w:eastAsia="en-GB"/>
        </w:rPr>
        <w:t xml:space="preserve"> padomes vai valdes locekļa spēju veltīt pietiekami daudz laika savu </w:t>
      </w:r>
      <w:r w:rsidR="0093015C">
        <w:rPr>
          <w:rFonts w:eastAsia="Times New Roman" w:cs="Times New Roman"/>
          <w:szCs w:val="24"/>
          <w:lang w:eastAsia="en-GB"/>
        </w:rPr>
        <w:t>darba</w:t>
      </w:r>
      <w:r w:rsidR="009F3253">
        <w:rPr>
          <w:rFonts w:eastAsia="Times New Roman" w:cs="Times New Roman"/>
          <w:szCs w:val="24"/>
          <w:lang w:eastAsia="en-GB"/>
        </w:rPr>
        <w:t xml:space="preserve"> </w:t>
      </w:r>
      <w:r w:rsidR="004B7AC3" w:rsidRPr="00F30CCD">
        <w:rPr>
          <w:rFonts w:eastAsia="Times New Roman" w:cs="Times New Roman"/>
          <w:szCs w:val="24"/>
          <w:lang w:eastAsia="en-GB"/>
        </w:rPr>
        <w:t>pienākumu izpildei, ņem vērā vismaz:</w:t>
      </w:r>
    </w:p>
    <w:p w14:paraId="28231863" w14:textId="05DE7EF9" w:rsidR="004B7AC3" w:rsidRPr="00F30CCD" w:rsidRDefault="00E2134D" w:rsidP="00326F46">
      <w:pPr>
        <w:shd w:val="clear" w:color="auto" w:fill="FFFFFF"/>
        <w:jc w:val="both"/>
        <w:rPr>
          <w:rFonts w:eastAsia="Times New Roman" w:cs="Times New Roman"/>
          <w:szCs w:val="24"/>
          <w:lang w:eastAsia="en-GB"/>
        </w:rPr>
      </w:pPr>
      <w:r w:rsidRPr="00886BC4">
        <w:rPr>
          <w:rFonts w:eastAsia="Times New Roman" w:cs="Times New Roman"/>
          <w:szCs w:val="24"/>
          <w:lang w:eastAsia="en-GB"/>
        </w:rPr>
        <w:t>7</w:t>
      </w:r>
      <w:r>
        <w:rPr>
          <w:rFonts w:eastAsia="Times New Roman" w:cs="Times New Roman"/>
          <w:szCs w:val="24"/>
          <w:lang w:eastAsia="en-GB"/>
        </w:rPr>
        <w:t>4</w:t>
      </w:r>
      <w:r w:rsidR="004B7AC3" w:rsidRPr="00886BC4">
        <w:rPr>
          <w:rFonts w:eastAsia="Times New Roman" w:cs="Times New Roman"/>
          <w:szCs w:val="24"/>
          <w:lang w:eastAsia="en-GB"/>
        </w:rPr>
        <w:t xml:space="preserve">.1. </w:t>
      </w:r>
      <w:r w:rsidR="00886BC4" w:rsidRPr="00886BC4">
        <w:rPr>
          <w:rFonts w:eastAsia="Times New Roman" w:cs="Times New Roman"/>
          <w:szCs w:val="24"/>
          <w:lang w:eastAsia="en-GB"/>
        </w:rPr>
        <w:t xml:space="preserve">padomes vai valdes locekļa </w:t>
      </w:r>
      <w:r w:rsidR="004B7AC3" w:rsidRPr="00886BC4">
        <w:rPr>
          <w:rFonts w:eastAsia="Times New Roman" w:cs="Times New Roman"/>
          <w:szCs w:val="24"/>
          <w:lang w:eastAsia="en-GB"/>
        </w:rPr>
        <w:t xml:space="preserve">faktiskās amata vietas finanšu un </w:t>
      </w:r>
      <w:proofErr w:type="spellStart"/>
      <w:r w:rsidR="004B7AC3" w:rsidRPr="00886BC4">
        <w:rPr>
          <w:rFonts w:eastAsia="Times New Roman" w:cs="Times New Roman"/>
          <w:szCs w:val="24"/>
          <w:lang w:eastAsia="en-GB"/>
        </w:rPr>
        <w:t>nefinanšu</w:t>
      </w:r>
      <w:proofErr w:type="spellEnd"/>
      <w:r w:rsidR="004B7AC3" w:rsidRPr="00886BC4">
        <w:rPr>
          <w:rFonts w:eastAsia="Times New Roman" w:cs="Times New Roman"/>
          <w:szCs w:val="24"/>
          <w:lang w:eastAsia="en-GB"/>
        </w:rPr>
        <w:t xml:space="preserve"> sabiedrībās,</w:t>
      </w:r>
      <w:r w:rsidR="004B7AC3" w:rsidRPr="00F30CCD">
        <w:rPr>
          <w:rFonts w:eastAsia="Times New Roman" w:cs="Times New Roman"/>
          <w:szCs w:val="24"/>
          <w:lang w:eastAsia="en-GB"/>
        </w:rPr>
        <w:t xml:space="preserve"> ņemot vērā šo amata vietu iespējamo savstarpējo sasaisti </w:t>
      </w:r>
      <w:r w:rsidR="00AA691C">
        <w:rPr>
          <w:rFonts w:eastAsia="Times New Roman" w:cs="Times New Roman"/>
          <w:szCs w:val="24"/>
          <w:lang w:eastAsia="en-GB"/>
        </w:rPr>
        <w:t>(</w:t>
      </w:r>
      <w:r w:rsidR="004B7AC3" w:rsidRPr="00F30CCD">
        <w:rPr>
          <w:rFonts w:eastAsia="Times New Roman" w:cs="Times New Roman"/>
          <w:szCs w:val="24"/>
          <w:lang w:eastAsia="en-GB"/>
        </w:rPr>
        <w:t>piemēram, konsolidācijas grupas ietvaros</w:t>
      </w:r>
      <w:r w:rsidR="00AA691C">
        <w:rPr>
          <w:rFonts w:eastAsia="Times New Roman" w:cs="Times New Roman"/>
          <w:szCs w:val="24"/>
          <w:lang w:eastAsia="en-GB"/>
        </w:rPr>
        <w:t>)</w:t>
      </w:r>
      <w:r w:rsidR="004B7AC3" w:rsidRPr="00F30CCD">
        <w:rPr>
          <w:rFonts w:eastAsia="Times New Roman" w:cs="Times New Roman"/>
          <w:szCs w:val="24"/>
          <w:lang w:eastAsia="en-GB"/>
        </w:rPr>
        <w:t>;</w:t>
      </w:r>
    </w:p>
    <w:p w14:paraId="656B5658" w14:textId="49C9A46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.2. sabiedrības, kurā padomes vai valdes loceklis ieņem vadošu amatu, darbības apjomu, veidu, sarežģītību un specifiku, īpaši, ja minētā sabiedrība nav reģistrēta dalībvalstī;</w:t>
      </w:r>
    </w:p>
    <w:p w14:paraId="61DC59A4" w14:textId="41B56A22"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 xml:space="preserve">.3. </w:t>
      </w:r>
      <w:r w:rsidR="0093015C">
        <w:rPr>
          <w:rFonts w:eastAsia="Times New Roman" w:cs="Times New Roman"/>
          <w:szCs w:val="24"/>
          <w:lang w:eastAsia="en-GB"/>
        </w:rPr>
        <w:t>darba</w:t>
      </w:r>
      <w:r w:rsidR="004B7AC3" w:rsidRPr="00F30CCD">
        <w:rPr>
          <w:rFonts w:eastAsia="Times New Roman" w:cs="Times New Roman"/>
          <w:szCs w:val="24"/>
          <w:lang w:eastAsia="en-GB"/>
        </w:rPr>
        <w:t xml:space="preserve"> pienākumu izpildei, kā arī ceļošanai nepieciešamo laiku, lai nodrošinātu </w:t>
      </w:r>
      <w:r w:rsidR="001E6D9B">
        <w:rPr>
          <w:rFonts w:eastAsia="Times New Roman" w:cs="Times New Roman"/>
          <w:szCs w:val="24"/>
          <w:lang w:eastAsia="en-GB"/>
        </w:rPr>
        <w:t xml:space="preserve">darba </w:t>
      </w:r>
      <w:r w:rsidR="004B7AC3" w:rsidRPr="00F30CCD">
        <w:rPr>
          <w:rFonts w:eastAsia="Times New Roman" w:cs="Times New Roman"/>
          <w:szCs w:val="24"/>
          <w:lang w:eastAsia="en-GB"/>
        </w:rPr>
        <w:t>pienākumu izpildi klātienē;</w:t>
      </w:r>
    </w:p>
    <w:p w14:paraId="5D67C317" w14:textId="39AFB106"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.4. iestādes plānoto padomes vai valdes sēžu skaitu;</w:t>
      </w:r>
    </w:p>
    <w:p w14:paraId="70B43360" w14:textId="0576B52B" w:rsidR="004B7AC3" w:rsidRPr="00F30CCD" w:rsidRDefault="00E2134D" w:rsidP="00326F46">
      <w:pPr>
        <w:shd w:val="clear" w:color="auto" w:fill="FFFFFF"/>
        <w:jc w:val="both"/>
        <w:rPr>
          <w:rFonts w:eastAsia="Times New Roman" w:cs="Times New Roman"/>
          <w:szCs w:val="24"/>
          <w:lang w:eastAsia="en-GB"/>
        </w:rPr>
      </w:pPr>
      <w:r w:rsidRPr="00886BC4">
        <w:rPr>
          <w:rFonts w:eastAsia="Times New Roman" w:cs="Times New Roman"/>
          <w:szCs w:val="24"/>
          <w:lang w:eastAsia="en-GB"/>
        </w:rPr>
        <w:t>7</w:t>
      </w:r>
      <w:r>
        <w:rPr>
          <w:rFonts w:eastAsia="Times New Roman" w:cs="Times New Roman"/>
          <w:szCs w:val="24"/>
          <w:lang w:eastAsia="en-GB"/>
        </w:rPr>
        <w:t>4</w:t>
      </w:r>
      <w:r w:rsidR="004B7AC3" w:rsidRPr="00886BC4">
        <w:rPr>
          <w:rFonts w:eastAsia="Times New Roman" w:cs="Times New Roman"/>
          <w:szCs w:val="24"/>
          <w:lang w:eastAsia="en-GB"/>
        </w:rPr>
        <w:t xml:space="preserve">.5. </w:t>
      </w:r>
      <w:r w:rsidR="00886BC4" w:rsidRPr="00886BC4">
        <w:rPr>
          <w:rFonts w:eastAsia="Times New Roman" w:cs="Times New Roman"/>
          <w:szCs w:val="24"/>
          <w:lang w:eastAsia="en-GB"/>
        </w:rPr>
        <w:t xml:space="preserve">padomes vai valdes locekļa </w:t>
      </w:r>
      <w:r w:rsidR="004B7AC3" w:rsidRPr="00886BC4">
        <w:rPr>
          <w:rFonts w:eastAsia="Times New Roman" w:cs="Times New Roman"/>
          <w:szCs w:val="24"/>
          <w:lang w:eastAsia="en-GB"/>
        </w:rPr>
        <w:t>amata vietas biedrībās, nodibinājumos un citās organizācijās, kuru darbībai</w:t>
      </w:r>
      <w:r w:rsidR="004B7AC3" w:rsidRPr="00F30CCD">
        <w:rPr>
          <w:rFonts w:eastAsia="Times New Roman" w:cs="Times New Roman"/>
          <w:szCs w:val="24"/>
          <w:lang w:eastAsia="en-GB"/>
        </w:rPr>
        <w:t xml:space="preserve"> nav peļņas gūšanas rakstura </w:t>
      </w:r>
      <w:r w:rsidR="00AA691C">
        <w:rPr>
          <w:rFonts w:eastAsia="Times New Roman" w:cs="Times New Roman"/>
          <w:szCs w:val="24"/>
          <w:lang w:eastAsia="en-GB"/>
        </w:rPr>
        <w:t>(</w:t>
      </w:r>
      <w:r w:rsidR="004B7AC3" w:rsidRPr="00F30CCD">
        <w:rPr>
          <w:rFonts w:eastAsia="Times New Roman" w:cs="Times New Roman"/>
          <w:szCs w:val="24"/>
          <w:lang w:eastAsia="en-GB"/>
        </w:rPr>
        <w:t>piemēram, bezpeļņas vai labdarības organizācijās, profesionālās apvienībās</w:t>
      </w:r>
      <w:r w:rsidR="00AA691C">
        <w:rPr>
          <w:rFonts w:eastAsia="Times New Roman" w:cs="Times New Roman"/>
          <w:szCs w:val="24"/>
          <w:lang w:eastAsia="en-GB"/>
        </w:rPr>
        <w:t>)</w:t>
      </w:r>
      <w:r w:rsidR="004B7AC3" w:rsidRPr="00F30CCD">
        <w:rPr>
          <w:rFonts w:eastAsia="Times New Roman" w:cs="Times New Roman"/>
          <w:szCs w:val="24"/>
          <w:lang w:eastAsia="en-GB"/>
        </w:rPr>
        <w:t>;</w:t>
      </w:r>
    </w:p>
    <w:p w14:paraId="4C23EAE7" w14:textId="60663BAD" w:rsidR="004B7AC3" w:rsidRPr="00F30CCD" w:rsidRDefault="00FC030E" w:rsidP="00326F46">
      <w:pPr>
        <w:shd w:val="clear" w:color="auto" w:fill="FFFFFF"/>
        <w:jc w:val="both"/>
        <w:rPr>
          <w:rFonts w:eastAsia="Times New Roman" w:cs="Times New Roman"/>
          <w:szCs w:val="24"/>
          <w:lang w:eastAsia="en-GB"/>
        </w:rPr>
      </w:pPr>
      <w:r>
        <w:rPr>
          <w:rFonts w:eastAsia="Times New Roman" w:cs="Times New Roman"/>
          <w:szCs w:val="24"/>
          <w:lang w:eastAsia="en-GB"/>
        </w:rPr>
        <w:t>7</w:t>
      </w:r>
      <w:r w:rsidR="00E2134D">
        <w:rPr>
          <w:rFonts w:eastAsia="Times New Roman" w:cs="Times New Roman"/>
          <w:szCs w:val="24"/>
          <w:lang w:eastAsia="en-GB"/>
        </w:rPr>
        <w:t>4</w:t>
      </w:r>
      <w:r w:rsidR="004B7AC3" w:rsidRPr="00F30CCD">
        <w:rPr>
          <w:rFonts w:eastAsia="Times New Roman" w:cs="Times New Roman"/>
          <w:szCs w:val="24"/>
          <w:lang w:eastAsia="en-GB"/>
        </w:rPr>
        <w:t xml:space="preserve">.6. jebkuras citas </w:t>
      </w:r>
      <w:r w:rsidR="0032485B">
        <w:rPr>
          <w:rFonts w:eastAsia="Times New Roman" w:cs="Times New Roman"/>
          <w:szCs w:val="24"/>
          <w:lang w:eastAsia="en-GB"/>
        </w:rPr>
        <w:t>sēdes</w:t>
      </w:r>
      <w:r w:rsidR="004B7AC3" w:rsidRPr="00F30CCD">
        <w:rPr>
          <w:rFonts w:eastAsia="Times New Roman" w:cs="Times New Roman"/>
          <w:szCs w:val="24"/>
          <w:lang w:eastAsia="en-GB"/>
        </w:rPr>
        <w:t>, kas plānotas padomes vai valdes loceklim ar cit</w:t>
      </w:r>
      <w:r w:rsidR="0032485B">
        <w:rPr>
          <w:rFonts w:eastAsia="Times New Roman" w:cs="Times New Roman"/>
          <w:szCs w:val="24"/>
          <w:lang w:eastAsia="en-GB"/>
        </w:rPr>
        <w:t>ā</w:t>
      </w:r>
      <w:r w:rsidR="004B7AC3" w:rsidRPr="00F30CCD">
        <w:rPr>
          <w:rFonts w:eastAsia="Times New Roman" w:cs="Times New Roman"/>
          <w:szCs w:val="24"/>
          <w:lang w:eastAsia="en-GB"/>
        </w:rPr>
        <w:t>m</w:t>
      </w:r>
      <w:r w:rsidR="0032485B">
        <w:rPr>
          <w:rFonts w:eastAsia="Times New Roman" w:cs="Times New Roman"/>
          <w:szCs w:val="24"/>
          <w:lang w:eastAsia="en-GB"/>
        </w:rPr>
        <w:t xml:space="preserve"> iekšējām vai</w:t>
      </w:r>
      <w:r w:rsidR="004B7AC3" w:rsidRPr="00F30CCD">
        <w:rPr>
          <w:rFonts w:eastAsia="Times New Roman" w:cs="Times New Roman"/>
          <w:szCs w:val="24"/>
          <w:lang w:eastAsia="en-GB"/>
        </w:rPr>
        <w:t xml:space="preserve"> ārēj</w:t>
      </w:r>
      <w:r w:rsidR="0032485B">
        <w:rPr>
          <w:rFonts w:eastAsia="Times New Roman" w:cs="Times New Roman"/>
          <w:szCs w:val="24"/>
          <w:lang w:eastAsia="en-GB"/>
        </w:rPr>
        <w:t>ā</w:t>
      </w:r>
      <w:r w:rsidR="004B7AC3" w:rsidRPr="00F30CCD">
        <w:rPr>
          <w:rFonts w:eastAsia="Times New Roman" w:cs="Times New Roman"/>
          <w:szCs w:val="24"/>
          <w:lang w:eastAsia="en-GB"/>
        </w:rPr>
        <w:t xml:space="preserve">m </w:t>
      </w:r>
      <w:r w:rsidR="0032485B">
        <w:rPr>
          <w:rFonts w:eastAsia="Times New Roman" w:cs="Times New Roman"/>
          <w:szCs w:val="24"/>
          <w:lang w:eastAsia="en-GB"/>
        </w:rPr>
        <w:t>ieinteresētajām personām</w:t>
      </w:r>
      <w:r w:rsidR="004B7AC3" w:rsidRPr="00F30CCD">
        <w:rPr>
          <w:rFonts w:eastAsia="Times New Roman" w:cs="Times New Roman"/>
          <w:szCs w:val="24"/>
          <w:lang w:eastAsia="en-GB"/>
        </w:rPr>
        <w:t xml:space="preserve"> papildus regulārajām plānotajām sēdēm;</w:t>
      </w:r>
    </w:p>
    <w:p w14:paraId="18F771AB" w14:textId="0510AAC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.7. padomes vai valdes locekļa amata specifiku un</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 </w:t>
      </w:r>
      <w:r w:rsidR="00AA691C">
        <w:rPr>
          <w:rFonts w:eastAsia="Times New Roman" w:cs="Times New Roman"/>
          <w:szCs w:val="24"/>
          <w:lang w:eastAsia="en-GB"/>
        </w:rPr>
        <w:t>(</w:t>
      </w:r>
      <w:r w:rsidR="004B7AC3" w:rsidRPr="00F30CCD">
        <w:rPr>
          <w:rFonts w:eastAsia="Times New Roman" w:cs="Times New Roman"/>
          <w:szCs w:val="24"/>
          <w:lang w:eastAsia="en-GB"/>
        </w:rPr>
        <w:t>piemēram, izpilddirektora vai priekšsēdētāja statusu un to, vai amata specifika paredz attiecīgajai personai ieņemt citus amatus šo noteikumu</w:t>
      </w:r>
      <w:r w:rsidR="00866846">
        <w:rPr>
          <w:rFonts w:eastAsia="Times New Roman" w:cs="Times New Roman"/>
          <w:szCs w:val="24"/>
          <w:lang w:eastAsia="en-GB"/>
        </w:rPr>
        <w:t xml:space="preserve"> </w:t>
      </w:r>
      <w:hyperlink r:id="rId36" w:anchor="p70.1" w:history="1">
        <w:r w:rsidRPr="00520674">
          <w:rPr>
            <w:rFonts w:eastAsia="Times New Roman" w:cs="Times New Roman"/>
            <w:szCs w:val="24"/>
            <w:lang w:eastAsia="en-GB"/>
          </w:rPr>
          <w:t>74.1</w:t>
        </w:r>
      </w:hyperlink>
      <w:r w:rsidR="004B7AC3" w:rsidRPr="00520674">
        <w:rPr>
          <w:rFonts w:eastAsia="Times New Roman" w:cs="Times New Roman"/>
          <w:szCs w:val="24"/>
          <w:lang w:eastAsia="en-GB"/>
        </w:rPr>
        <w:t>.</w:t>
      </w:r>
      <w:r w:rsidR="00866846" w:rsidRPr="00520674">
        <w:rPr>
          <w:rFonts w:eastAsia="Times New Roman" w:cs="Times New Roman"/>
          <w:szCs w:val="24"/>
          <w:lang w:eastAsia="en-GB"/>
        </w:rPr>
        <w:t> </w:t>
      </w:r>
      <w:r w:rsidR="002B0BA3" w:rsidRPr="00520674">
        <w:rPr>
          <w:rFonts w:eastAsia="Times New Roman" w:cs="Times New Roman"/>
          <w:szCs w:val="24"/>
          <w:lang w:eastAsia="en-GB"/>
        </w:rPr>
        <w:t>apakš</w:t>
      </w:r>
      <w:r w:rsidR="004B7AC3" w:rsidRPr="00520674">
        <w:rPr>
          <w:rFonts w:eastAsia="Times New Roman" w:cs="Times New Roman"/>
          <w:szCs w:val="24"/>
          <w:lang w:eastAsia="en-GB"/>
        </w:rPr>
        <w:t>punktā</w:t>
      </w:r>
      <w:r w:rsidR="004B7AC3" w:rsidRPr="00F30CCD">
        <w:rPr>
          <w:rFonts w:eastAsia="Times New Roman" w:cs="Times New Roman"/>
          <w:szCs w:val="24"/>
          <w:lang w:eastAsia="en-GB"/>
        </w:rPr>
        <w:t xml:space="preserve"> minētajās sabiedrībās papildus tās amatam iestādē</w:t>
      </w:r>
      <w:r w:rsidR="00AA691C">
        <w:rPr>
          <w:rFonts w:eastAsia="Times New Roman" w:cs="Times New Roman"/>
          <w:szCs w:val="24"/>
          <w:lang w:eastAsia="en-GB"/>
        </w:rPr>
        <w:t>)</w:t>
      </w:r>
      <w:r w:rsidR="004B7AC3" w:rsidRPr="00F30CCD">
        <w:rPr>
          <w:rFonts w:eastAsia="Times New Roman" w:cs="Times New Roman"/>
          <w:szCs w:val="24"/>
          <w:lang w:eastAsia="en-GB"/>
        </w:rPr>
        <w:t>;</w:t>
      </w:r>
    </w:p>
    <w:p w14:paraId="67D0671D" w14:textId="5792F349"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.8. padomes vai valdes locekļa cit</w:t>
      </w:r>
      <w:r w:rsidR="00FE1AB3">
        <w:rPr>
          <w:rFonts w:eastAsia="Times New Roman" w:cs="Times New Roman"/>
          <w:szCs w:val="24"/>
          <w:lang w:eastAsia="en-GB"/>
        </w:rPr>
        <w:t>u</w:t>
      </w:r>
      <w:r w:rsidR="004B7AC3" w:rsidRPr="00F30CCD">
        <w:rPr>
          <w:rFonts w:eastAsia="Times New Roman" w:cs="Times New Roman"/>
          <w:szCs w:val="24"/>
          <w:lang w:eastAsia="en-GB"/>
        </w:rPr>
        <w:t xml:space="preserve"> veid</w:t>
      </w:r>
      <w:r w:rsidR="00FE1AB3">
        <w:rPr>
          <w:rFonts w:eastAsia="Times New Roman" w:cs="Times New Roman"/>
          <w:szCs w:val="24"/>
          <w:lang w:eastAsia="en-GB"/>
        </w:rPr>
        <w:t>u</w:t>
      </w:r>
      <w:r w:rsidR="004B7AC3" w:rsidRPr="00F30CCD">
        <w:rPr>
          <w:rFonts w:eastAsia="Times New Roman" w:cs="Times New Roman"/>
          <w:szCs w:val="24"/>
          <w:lang w:eastAsia="en-GB"/>
        </w:rPr>
        <w:t xml:space="preserve"> ārējās profesionālās vai politiska rakstura aktivitātes, </w:t>
      </w:r>
      <w:r w:rsidR="006C74BD">
        <w:rPr>
          <w:rFonts w:eastAsia="Times New Roman" w:cs="Times New Roman"/>
          <w:szCs w:val="24"/>
          <w:lang w:eastAsia="en-GB"/>
        </w:rPr>
        <w:t>ta</w:t>
      </w:r>
      <w:r w:rsidR="00467FBF">
        <w:rPr>
          <w:rFonts w:eastAsia="Times New Roman" w:cs="Times New Roman"/>
          <w:szCs w:val="24"/>
          <w:lang w:eastAsia="en-GB"/>
        </w:rPr>
        <w:t>i</w:t>
      </w:r>
      <w:r w:rsidR="006C74BD">
        <w:rPr>
          <w:rFonts w:eastAsia="Times New Roman" w:cs="Times New Roman"/>
          <w:szCs w:val="24"/>
          <w:lang w:eastAsia="en-GB"/>
        </w:rPr>
        <w:t xml:space="preserve"> skaitā</w:t>
      </w:r>
      <w:r w:rsidR="004B7AC3" w:rsidRPr="00F30CCD">
        <w:rPr>
          <w:rFonts w:eastAsia="Times New Roman" w:cs="Times New Roman"/>
          <w:szCs w:val="24"/>
          <w:lang w:eastAsia="en-GB"/>
        </w:rPr>
        <w:t xml:space="preserve"> jebkuras citas funkcijas un būtiskas darbības gan finanšu, gan </w:t>
      </w:r>
      <w:proofErr w:type="spellStart"/>
      <w:r w:rsidR="004B7AC3" w:rsidRPr="00F30CCD">
        <w:rPr>
          <w:rFonts w:eastAsia="Times New Roman" w:cs="Times New Roman"/>
          <w:szCs w:val="24"/>
          <w:lang w:eastAsia="en-GB"/>
        </w:rPr>
        <w:t>nefinanšu</w:t>
      </w:r>
      <w:proofErr w:type="spellEnd"/>
      <w:r w:rsidR="004B7AC3" w:rsidRPr="00F30CCD">
        <w:rPr>
          <w:rFonts w:eastAsia="Times New Roman" w:cs="Times New Roman"/>
          <w:szCs w:val="24"/>
          <w:lang w:eastAsia="en-GB"/>
        </w:rPr>
        <w:t xml:space="preserve"> sektorā Eiropas Savienībā un ārpus tās;</w:t>
      </w:r>
    </w:p>
    <w:p w14:paraId="4110B401" w14:textId="07CD84BC"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.9. nepieciešam</w:t>
      </w:r>
      <w:r w:rsidR="00CF1BC4">
        <w:rPr>
          <w:rFonts w:eastAsia="Times New Roman" w:cs="Times New Roman"/>
          <w:szCs w:val="24"/>
          <w:lang w:eastAsia="en-GB"/>
        </w:rPr>
        <w:t>o</w:t>
      </w:r>
      <w:r w:rsidR="004B7AC3" w:rsidRPr="00F30CCD">
        <w:rPr>
          <w:rFonts w:eastAsia="Times New Roman" w:cs="Times New Roman"/>
          <w:szCs w:val="24"/>
          <w:lang w:eastAsia="en-GB"/>
        </w:rPr>
        <w:t xml:space="preserve"> apmācīb</w:t>
      </w:r>
      <w:r w:rsidR="00CF1BC4">
        <w:rPr>
          <w:rFonts w:eastAsia="Times New Roman" w:cs="Times New Roman"/>
          <w:szCs w:val="24"/>
          <w:lang w:eastAsia="en-GB"/>
        </w:rPr>
        <w:t>u</w:t>
      </w:r>
      <w:r w:rsidR="004B7AC3" w:rsidRPr="00F30CCD">
        <w:rPr>
          <w:rFonts w:eastAsia="Times New Roman" w:cs="Times New Roman"/>
          <w:szCs w:val="24"/>
          <w:lang w:eastAsia="en-GB"/>
        </w:rPr>
        <w:t xml:space="preserve"> un citu veidu pasākumus, stājoties amatā, vai padomes vai </w:t>
      </w:r>
      <w:r w:rsidR="004B7AC3" w:rsidRPr="00886BC4">
        <w:rPr>
          <w:rFonts w:eastAsia="Times New Roman" w:cs="Times New Roman"/>
          <w:szCs w:val="24"/>
          <w:lang w:eastAsia="en-GB"/>
        </w:rPr>
        <w:t>valdes locekļa izvirzīšanu papildu darbam citā amata vietā;</w:t>
      </w:r>
    </w:p>
    <w:p w14:paraId="38D6567E" w14:textId="620D97AB"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4</w:t>
      </w:r>
      <w:r w:rsidR="004B7AC3" w:rsidRPr="00F30CCD">
        <w:rPr>
          <w:rFonts w:eastAsia="Times New Roman" w:cs="Times New Roman"/>
          <w:szCs w:val="24"/>
          <w:lang w:eastAsia="en-GB"/>
        </w:rPr>
        <w:t xml:space="preserve">.10. jebkuras citas aktivitātes un situācijas, kuras būtu uzskatāmas par būtiskām, novērtējot padomes vai valdes locekļa spēju veltīt pietiekami daudz laika savu </w:t>
      </w:r>
      <w:r w:rsidR="00F13DF9">
        <w:rPr>
          <w:rFonts w:eastAsia="Times New Roman" w:cs="Times New Roman"/>
          <w:szCs w:val="24"/>
          <w:lang w:eastAsia="en-GB"/>
        </w:rPr>
        <w:t>darba</w:t>
      </w:r>
      <w:r w:rsidR="00AA691C">
        <w:rPr>
          <w:rFonts w:eastAsia="Times New Roman" w:cs="Times New Roman"/>
          <w:szCs w:val="24"/>
          <w:lang w:eastAsia="en-GB"/>
        </w:rPr>
        <w:t xml:space="preserve"> </w:t>
      </w:r>
      <w:r w:rsidR="004B7AC3" w:rsidRPr="00F30CCD">
        <w:rPr>
          <w:rFonts w:eastAsia="Times New Roman" w:cs="Times New Roman"/>
          <w:szCs w:val="24"/>
          <w:lang w:eastAsia="en-GB"/>
        </w:rPr>
        <w:t>pienākumu izpildei.</w:t>
      </w:r>
    </w:p>
    <w:p w14:paraId="3C8AF0FB" w14:textId="77777777" w:rsidR="008074CD" w:rsidRPr="00F30CCD" w:rsidRDefault="008074CD" w:rsidP="00326F46">
      <w:pPr>
        <w:shd w:val="clear" w:color="auto" w:fill="FFFFFF"/>
        <w:jc w:val="both"/>
        <w:rPr>
          <w:rFonts w:eastAsia="Times New Roman" w:cs="Times New Roman"/>
          <w:szCs w:val="24"/>
          <w:lang w:eastAsia="en-GB"/>
        </w:rPr>
      </w:pPr>
      <w:bookmarkStart w:id="181" w:name="p71"/>
      <w:bookmarkStart w:id="182" w:name="p-1136632"/>
      <w:bookmarkEnd w:id="181"/>
      <w:bookmarkEnd w:id="182"/>
    </w:p>
    <w:p w14:paraId="11C0E83B" w14:textId="5DB8227C"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7</w:t>
      </w:r>
      <w:r>
        <w:rPr>
          <w:rFonts w:eastAsia="Times New Roman" w:cs="Times New Roman"/>
          <w:szCs w:val="24"/>
          <w:lang w:eastAsia="en-GB"/>
        </w:rPr>
        <w:t>5</w:t>
      </w:r>
      <w:r w:rsidR="004B7AC3" w:rsidRPr="00F30CCD">
        <w:rPr>
          <w:rFonts w:eastAsia="Times New Roman" w:cs="Times New Roman"/>
          <w:szCs w:val="24"/>
          <w:lang w:eastAsia="en-GB"/>
        </w:rPr>
        <w:t xml:space="preserve">. Nozīmīga KPD iestāde dokumentē ne tikai katra padomes un valdes locekļa amata lomu, </w:t>
      </w:r>
      <w:r w:rsidR="0093015C">
        <w:rPr>
          <w:rFonts w:eastAsia="Times New Roman" w:cs="Times New Roman"/>
          <w:szCs w:val="24"/>
          <w:lang w:eastAsia="en-GB"/>
        </w:rPr>
        <w:t xml:space="preserve">darba </w:t>
      </w:r>
      <w:r w:rsidR="004B7AC3" w:rsidRPr="00F30CCD">
        <w:rPr>
          <w:rFonts w:eastAsia="Times New Roman" w:cs="Times New Roman"/>
          <w:szCs w:val="24"/>
          <w:lang w:eastAsia="en-GB"/>
        </w:rPr>
        <w:t>pienākumus un nepieciešamo profesionālo kvalifikāciju (piemēram, zināšanas, prasmes un pieredzi), bet arī</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 izpildei nepieciešamo laika patēriņu.</w:t>
      </w:r>
    </w:p>
    <w:p w14:paraId="0AB62EEB" w14:textId="77777777" w:rsidR="008074CD" w:rsidRPr="00F30CCD" w:rsidRDefault="008074CD" w:rsidP="00326F46">
      <w:pPr>
        <w:shd w:val="clear" w:color="auto" w:fill="FFFFFF"/>
        <w:jc w:val="both"/>
        <w:rPr>
          <w:rFonts w:eastAsia="Times New Roman" w:cs="Times New Roman"/>
          <w:szCs w:val="24"/>
          <w:lang w:eastAsia="en-GB"/>
        </w:rPr>
      </w:pPr>
      <w:bookmarkStart w:id="183" w:name="p72"/>
      <w:bookmarkStart w:id="184" w:name="p-742757"/>
      <w:bookmarkEnd w:id="183"/>
      <w:bookmarkEnd w:id="184"/>
    </w:p>
    <w:p w14:paraId="1BF47B83" w14:textId="05F92E5D"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76</w:t>
      </w:r>
      <w:r w:rsidR="004B7AC3" w:rsidRPr="00F30CCD">
        <w:rPr>
          <w:rFonts w:eastAsia="Times New Roman" w:cs="Times New Roman"/>
          <w:szCs w:val="24"/>
          <w:lang w:eastAsia="en-GB"/>
        </w:rPr>
        <w:t xml:space="preserve">. Iestāde, kas nav </w:t>
      </w:r>
      <w:r w:rsidR="00CA75B4" w:rsidRPr="00AE075B">
        <w:rPr>
          <w:rFonts w:eastAsia="Times New Roman" w:cs="Times New Roman"/>
          <w:szCs w:val="24"/>
          <w:lang w:eastAsia="en-GB"/>
        </w:rPr>
        <w:t>nozīmīga KPD iestāde</w:t>
      </w:r>
      <w:r w:rsidR="004B7AC3" w:rsidRPr="00F30CCD">
        <w:rPr>
          <w:rFonts w:eastAsia="Times New Roman" w:cs="Times New Roman"/>
          <w:szCs w:val="24"/>
          <w:lang w:eastAsia="en-GB"/>
        </w:rPr>
        <w:t xml:space="preserve">, var dokumentēt </w:t>
      </w:r>
      <w:r w:rsidR="00F13DF9">
        <w:rPr>
          <w:rFonts w:eastAsia="Times New Roman" w:cs="Times New Roman"/>
          <w:szCs w:val="24"/>
          <w:lang w:eastAsia="en-GB"/>
        </w:rPr>
        <w:t xml:space="preserve">darba </w:t>
      </w:r>
      <w:r w:rsidR="004B7AC3" w:rsidRPr="00F30CCD">
        <w:rPr>
          <w:rFonts w:eastAsia="Times New Roman" w:cs="Times New Roman"/>
          <w:szCs w:val="24"/>
          <w:lang w:eastAsia="en-GB"/>
        </w:rPr>
        <w:t>pienākumu izpildei nepieciešamo laika patēriņu tikai padomes un valdes dalījumā.</w:t>
      </w:r>
    </w:p>
    <w:p w14:paraId="51858B32" w14:textId="77777777" w:rsidR="008074CD" w:rsidRPr="00F30CCD" w:rsidRDefault="008074CD" w:rsidP="00326F46">
      <w:pPr>
        <w:shd w:val="clear" w:color="auto" w:fill="FFFFFF"/>
        <w:jc w:val="both"/>
        <w:rPr>
          <w:rFonts w:eastAsia="Times New Roman" w:cs="Times New Roman"/>
          <w:szCs w:val="24"/>
          <w:lang w:eastAsia="en-GB"/>
        </w:rPr>
      </w:pPr>
      <w:bookmarkStart w:id="185" w:name="p73"/>
      <w:bookmarkStart w:id="186" w:name="p-742759"/>
      <w:bookmarkEnd w:id="185"/>
      <w:bookmarkEnd w:id="186"/>
    </w:p>
    <w:p w14:paraId="0D3314A1" w14:textId="60E4B8C5"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77</w:t>
      </w:r>
      <w:r w:rsidR="004B7AC3" w:rsidRPr="00F30CCD">
        <w:rPr>
          <w:rFonts w:eastAsia="Times New Roman" w:cs="Times New Roman"/>
          <w:szCs w:val="24"/>
          <w:lang w:eastAsia="en-GB"/>
        </w:rPr>
        <w:t xml:space="preserve">. Iestāde nodrošina, ka katrs padomes un valdes loceklis ir informēts par paredzamo </w:t>
      </w:r>
      <w:r w:rsidR="00F13DF9">
        <w:rPr>
          <w:rFonts w:eastAsia="Times New Roman" w:cs="Times New Roman"/>
          <w:szCs w:val="24"/>
          <w:lang w:eastAsia="en-GB"/>
        </w:rPr>
        <w:t xml:space="preserve">darba </w:t>
      </w:r>
      <w:r w:rsidR="004B7AC3" w:rsidRPr="00F30CCD">
        <w:rPr>
          <w:rFonts w:eastAsia="Times New Roman" w:cs="Times New Roman"/>
          <w:szCs w:val="24"/>
          <w:lang w:eastAsia="en-GB"/>
        </w:rPr>
        <w:t>pienākumu izpildei nepieciešamo laika patēriņu.</w:t>
      </w:r>
    </w:p>
    <w:p w14:paraId="45FCC765" w14:textId="77777777" w:rsidR="008074CD" w:rsidRPr="00F30CCD" w:rsidRDefault="008074CD" w:rsidP="00326F46">
      <w:pPr>
        <w:shd w:val="clear" w:color="auto" w:fill="FFFFFF"/>
        <w:jc w:val="both"/>
        <w:rPr>
          <w:rFonts w:eastAsia="Times New Roman" w:cs="Times New Roman"/>
          <w:szCs w:val="24"/>
          <w:lang w:eastAsia="en-GB"/>
        </w:rPr>
      </w:pPr>
      <w:bookmarkStart w:id="187" w:name="p74"/>
      <w:bookmarkStart w:id="188" w:name="p-742761"/>
      <w:bookmarkEnd w:id="187"/>
      <w:bookmarkEnd w:id="188"/>
    </w:p>
    <w:p w14:paraId="7BAB1543" w14:textId="4191480A"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78</w:t>
      </w:r>
      <w:r w:rsidR="004B7AC3" w:rsidRPr="00F30CCD">
        <w:rPr>
          <w:rFonts w:eastAsia="Times New Roman" w:cs="Times New Roman"/>
          <w:szCs w:val="24"/>
          <w:lang w:eastAsia="en-GB"/>
        </w:rPr>
        <w:t xml:space="preserve">. Iestāde uzglabā dokumentāciju, kas iegūta, veicot novērtēšanu par katra padomes un valdes locekļa pietiekamu laika patēriņu savu </w:t>
      </w:r>
      <w:r w:rsidR="00F13DF9">
        <w:rPr>
          <w:rFonts w:eastAsia="Times New Roman" w:cs="Times New Roman"/>
          <w:szCs w:val="24"/>
          <w:lang w:eastAsia="en-GB"/>
        </w:rPr>
        <w:t>darba</w:t>
      </w:r>
      <w:r w:rsidR="009F3253">
        <w:rPr>
          <w:rFonts w:eastAsia="Times New Roman" w:cs="Times New Roman"/>
          <w:szCs w:val="24"/>
          <w:lang w:eastAsia="en-GB"/>
        </w:rPr>
        <w:t xml:space="preserve"> </w:t>
      </w:r>
      <w:r w:rsidR="004B7AC3" w:rsidRPr="00F30CCD">
        <w:rPr>
          <w:rFonts w:eastAsia="Times New Roman" w:cs="Times New Roman"/>
          <w:szCs w:val="24"/>
          <w:lang w:eastAsia="en-GB"/>
        </w:rPr>
        <w:t xml:space="preserve">pienākumu izpildei par visu periodu, kurā attiecīgā persona ir iecelta par padomes vai valdes locekli. Iestāde nodrošina, ka </w:t>
      </w:r>
      <w:r w:rsidR="006C74BD">
        <w:rPr>
          <w:rFonts w:eastAsia="Times New Roman" w:cs="Times New Roman"/>
          <w:szCs w:val="24"/>
          <w:lang w:eastAsia="en-GB"/>
        </w:rPr>
        <w:t>minētā</w:t>
      </w:r>
      <w:r w:rsidR="004B7AC3" w:rsidRPr="00F30CCD">
        <w:rPr>
          <w:rFonts w:eastAsia="Times New Roman" w:cs="Times New Roman"/>
          <w:szCs w:val="24"/>
          <w:lang w:eastAsia="en-GB"/>
        </w:rPr>
        <w:t xml:space="preserve"> dokumentācija tiek atjaun</w:t>
      </w:r>
      <w:r w:rsidR="008D452A">
        <w:rPr>
          <w:rFonts w:eastAsia="Times New Roman" w:cs="Times New Roman"/>
          <w:szCs w:val="24"/>
          <w:lang w:eastAsia="en-GB"/>
        </w:rPr>
        <w:t>inā</w:t>
      </w:r>
      <w:r w:rsidR="004B7AC3" w:rsidRPr="00F30CCD">
        <w:rPr>
          <w:rFonts w:eastAsia="Times New Roman" w:cs="Times New Roman"/>
          <w:szCs w:val="24"/>
          <w:lang w:eastAsia="en-GB"/>
        </w:rPr>
        <w:t>ta katru reizi, kad ir konstatētas kādas izmaiņas, kā arī veic atkārtotu padomes vai valdes locekļa novērtēšanu, ja konstatētās izmaiņas var radīt vai rada pamatu apšaubīt attiecīgā padomes vai valdes locekļa spēju veltīt pietiekami daudz laika savu</w:t>
      </w:r>
      <w:r w:rsidR="009F3253">
        <w:rPr>
          <w:rFonts w:eastAsia="Times New Roman" w:cs="Times New Roman"/>
          <w:szCs w:val="24"/>
          <w:lang w:eastAsia="en-GB"/>
        </w:rPr>
        <w:t xml:space="preserve"> </w:t>
      </w:r>
      <w:r w:rsidR="00F13DF9">
        <w:rPr>
          <w:rFonts w:eastAsia="Times New Roman" w:cs="Times New Roman"/>
          <w:szCs w:val="24"/>
          <w:lang w:eastAsia="en-GB"/>
        </w:rPr>
        <w:t>darba</w:t>
      </w:r>
      <w:r w:rsidR="004B7AC3" w:rsidRPr="00F30CCD">
        <w:rPr>
          <w:rFonts w:eastAsia="Times New Roman" w:cs="Times New Roman"/>
          <w:szCs w:val="24"/>
          <w:lang w:eastAsia="en-GB"/>
        </w:rPr>
        <w:t xml:space="preserve"> pienākumu izpildei.</w:t>
      </w:r>
    </w:p>
    <w:p w14:paraId="6D5BB50E" w14:textId="03B2A346" w:rsidR="004B7AC3" w:rsidRPr="00F30CCD" w:rsidRDefault="004B7AC3" w:rsidP="00326F46">
      <w:pPr>
        <w:shd w:val="clear" w:color="auto" w:fill="FFFFFF"/>
        <w:spacing w:before="240"/>
        <w:rPr>
          <w:rFonts w:eastAsia="Times New Roman" w:cs="Times New Roman"/>
          <w:b/>
          <w:bCs/>
          <w:szCs w:val="24"/>
          <w:lang w:eastAsia="en-GB"/>
        </w:rPr>
      </w:pPr>
      <w:bookmarkStart w:id="189" w:name="n3.5"/>
      <w:bookmarkStart w:id="190" w:name="n-742763"/>
      <w:bookmarkEnd w:id="189"/>
      <w:bookmarkEnd w:id="190"/>
      <w:r w:rsidRPr="00F30CCD">
        <w:rPr>
          <w:rFonts w:eastAsia="Times New Roman" w:cs="Times New Roman"/>
          <w:b/>
          <w:bCs/>
          <w:szCs w:val="24"/>
          <w:lang w:eastAsia="en-GB"/>
        </w:rPr>
        <w:t xml:space="preserve">3.5. Padomes un valdes locekļu kolektīvās </w:t>
      </w:r>
      <w:r w:rsidR="00C95420">
        <w:rPr>
          <w:rFonts w:eastAsia="Times New Roman" w:cs="Times New Roman"/>
          <w:b/>
          <w:bCs/>
          <w:szCs w:val="24"/>
          <w:lang w:eastAsia="en-GB"/>
        </w:rPr>
        <w:t>atbilstības</w:t>
      </w:r>
      <w:r w:rsidRPr="00F30CCD">
        <w:rPr>
          <w:rFonts w:eastAsia="Times New Roman" w:cs="Times New Roman"/>
          <w:b/>
          <w:bCs/>
          <w:szCs w:val="24"/>
          <w:lang w:eastAsia="en-GB"/>
        </w:rPr>
        <w:t xml:space="preserve"> novērtēšana</w:t>
      </w:r>
    </w:p>
    <w:p w14:paraId="4693A051" w14:textId="77777777" w:rsidR="008149C8" w:rsidRPr="00F30CCD" w:rsidRDefault="008149C8" w:rsidP="00326F46">
      <w:pPr>
        <w:shd w:val="clear" w:color="auto" w:fill="FFFFFF"/>
        <w:jc w:val="both"/>
        <w:rPr>
          <w:rFonts w:eastAsia="Times New Roman" w:cs="Times New Roman"/>
          <w:szCs w:val="24"/>
          <w:lang w:eastAsia="en-GB"/>
        </w:rPr>
      </w:pPr>
      <w:bookmarkStart w:id="191" w:name="p75"/>
      <w:bookmarkStart w:id="192" w:name="p-742765"/>
      <w:bookmarkEnd w:id="191"/>
      <w:bookmarkEnd w:id="192"/>
    </w:p>
    <w:p w14:paraId="723DD4E4" w14:textId="0668A943"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79</w:t>
      </w:r>
      <w:r w:rsidR="004B7AC3" w:rsidRPr="00F30CCD">
        <w:rPr>
          <w:rFonts w:eastAsia="Times New Roman" w:cs="Times New Roman"/>
          <w:szCs w:val="24"/>
          <w:lang w:eastAsia="en-GB"/>
        </w:rPr>
        <w:t xml:space="preserve">. Iestādes padomes un valdes locekļiem jāspēj kolektīvi pieņemt atbilstošus lēmumus, ņemot vērā iestādes darbības specifiku, veidu, risku stratēģiju, </w:t>
      </w:r>
      <w:r w:rsidR="00C95420">
        <w:rPr>
          <w:rFonts w:eastAsia="Times New Roman" w:cs="Times New Roman"/>
          <w:szCs w:val="24"/>
          <w:lang w:eastAsia="en-GB"/>
        </w:rPr>
        <w:t>ta</w:t>
      </w:r>
      <w:r w:rsidR="008D452A">
        <w:rPr>
          <w:rFonts w:eastAsia="Times New Roman" w:cs="Times New Roman"/>
          <w:szCs w:val="24"/>
          <w:lang w:eastAsia="en-GB"/>
        </w:rPr>
        <w:t>i</w:t>
      </w:r>
      <w:r w:rsidR="00C95420">
        <w:rPr>
          <w:rFonts w:eastAsia="Times New Roman" w:cs="Times New Roman"/>
          <w:szCs w:val="24"/>
          <w:lang w:eastAsia="en-GB"/>
        </w:rPr>
        <w:t xml:space="preserve"> skaitā</w:t>
      </w:r>
      <w:r w:rsidR="004B7AC3" w:rsidRPr="00F30CCD">
        <w:rPr>
          <w:rFonts w:eastAsia="Times New Roman" w:cs="Times New Roman"/>
          <w:szCs w:val="24"/>
          <w:lang w:eastAsia="en-GB"/>
        </w:rPr>
        <w:t xml:space="preserve"> riskus, kurus iestāde vēlas uzņemties.</w:t>
      </w:r>
    </w:p>
    <w:p w14:paraId="3D960C32" w14:textId="77777777" w:rsidR="00516350" w:rsidRPr="00F30CCD" w:rsidRDefault="00516350" w:rsidP="00326F46">
      <w:pPr>
        <w:shd w:val="clear" w:color="auto" w:fill="FFFFFF"/>
        <w:jc w:val="both"/>
        <w:rPr>
          <w:rFonts w:eastAsia="Times New Roman" w:cs="Times New Roman"/>
          <w:szCs w:val="24"/>
          <w:lang w:eastAsia="en-GB"/>
        </w:rPr>
      </w:pPr>
      <w:bookmarkStart w:id="193" w:name="p76"/>
      <w:bookmarkStart w:id="194" w:name="p-742767"/>
      <w:bookmarkEnd w:id="193"/>
      <w:bookmarkEnd w:id="194"/>
    </w:p>
    <w:p w14:paraId="491D23F1" w14:textId="35AB0665"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0</w:t>
      </w:r>
      <w:r w:rsidR="004B7AC3" w:rsidRPr="00F30CCD">
        <w:rPr>
          <w:rFonts w:eastAsia="Times New Roman" w:cs="Times New Roman"/>
          <w:szCs w:val="24"/>
          <w:lang w:eastAsia="en-GB"/>
        </w:rPr>
        <w:t>. Iestādes padomes locekļu kolektīv</w:t>
      </w:r>
      <w:r w:rsidR="00886BC4">
        <w:rPr>
          <w:rFonts w:eastAsia="Times New Roman" w:cs="Times New Roman"/>
          <w:szCs w:val="24"/>
          <w:lang w:eastAsia="en-GB"/>
        </w:rPr>
        <w:t>o</w:t>
      </w:r>
      <w:r w:rsidR="004B7AC3" w:rsidRPr="00F30CCD">
        <w:rPr>
          <w:rFonts w:eastAsia="Times New Roman" w:cs="Times New Roman"/>
          <w:szCs w:val="24"/>
          <w:lang w:eastAsia="en-GB"/>
        </w:rPr>
        <w:t xml:space="preserve"> </w:t>
      </w:r>
      <w:r w:rsidR="00C95420">
        <w:rPr>
          <w:rFonts w:eastAsia="Times New Roman" w:cs="Times New Roman"/>
          <w:szCs w:val="24"/>
          <w:lang w:eastAsia="en-GB"/>
        </w:rPr>
        <w:t>atbilstīb</w:t>
      </w:r>
      <w:r w:rsidR="008D452A">
        <w:rPr>
          <w:rFonts w:eastAsia="Times New Roman" w:cs="Times New Roman"/>
          <w:szCs w:val="24"/>
          <w:lang w:eastAsia="en-GB"/>
        </w:rPr>
        <w:t>u</w:t>
      </w:r>
      <w:r w:rsidR="004B7AC3" w:rsidRPr="00F30CCD">
        <w:rPr>
          <w:rFonts w:eastAsia="Times New Roman" w:cs="Times New Roman"/>
          <w:szCs w:val="24"/>
          <w:lang w:eastAsia="en-GB"/>
        </w:rPr>
        <w:t xml:space="preserve"> vērtē atsevišķi no valdes locekļu kolektīvās </w:t>
      </w:r>
      <w:r w:rsidR="00C95420">
        <w:rPr>
          <w:rFonts w:eastAsia="Times New Roman" w:cs="Times New Roman"/>
          <w:szCs w:val="24"/>
          <w:lang w:eastAsia="en-GB"/>
        </w:rPr>
        <w:t>atbilstības</w:t>
      </w:r>
      <w:r w:rsidR="004B7AC3" w:rsidRPr="00F30CCD">
        <w:rPr>
          <w:rFonts w:eastAsia="Times New Roman" w:cs="Times New Roman"/>
          <w:szCs w:val="24"/>
          <w:lang w:eastAsia="en-GB"/>
        </w:rPr>
        <w:t>.</w:t>
      </w:r>
    </w:p>
    <w:p w14:paraId="38F62690" w14:textId="77777777" w:rsidR="008074CD" w:rsidRPr="00F30CCD" w:rsidRDefault="008074CD" w:rsidP="00326F46">
      <w:pPr>
        <w:shd w:val="clear" w:color="auto" w:fill="FFFFFF"/>
        <w:jc w:val="both"/>
        <w:rPr>
          <w:rFonts w:eastAsia="Times New Roman" w:cs="Times New Roman"/>
          <w:szCs w:val="24"/>
          <w:lang w:eastAsia="en-GB"/>
        </w:rPr>
      </w:pPr>
      <w:bookmarkStart w:id="195" w:name="p77"/>
      <w:bookmarkStart w:id="196" w:name="p-742769"/>
      <w:bookmarkEnd w:id="195"/>
      <w:bookmarkEnd w:id="196"/>
    </w:p>
    <w:p w14:paraId="7DF8AACA" w14:textId="785EA3A2"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1</w:t>
      </w:r>
      <w:r w:rsidR="004B7AC3" w:rsidRPr="00F30CCD">
        <w:rPr>
          <w:rFonts w:eastAsia="Times New Roman" w:cs="Times New Roman"/>
          <w:szCs w:val="24"/>
          <w:lang w:eastAsia="en-GB"/>
        </w:rPr>
        <w:t>. Iestādes padomes locekļiem kolektīvi ir jābūt pietiekamai pieredzei, lai tiktu nodrošināta atbilstoša un konstruktīva pieņemto lēmumu izvērtēšana, kā arī nepieciešamības gadījumā apstrīdēšana un efektīva iestādes valdes, iekšējās kontroles funkciju un citu pārvaldības struktūrvienību pārraudzība.</w:t>
      </w:r>
    </w:p>
    <w:p w14:paraId="5F6B7F26" w14:textId="77777777" w:rsidR="008074CD" w:rsidRPr="00F30CCD" w:rsidRDefault="008074CD" w:rsidP="00326F46">
      <w:pPr>
        <w:shd w:val="clear" w:color="auto" w:fill="FFFFFF"/>
        <w:jc w:val="both"/>
        <w:rPr>
          <w:rFonts w:eastAsia="Times New Roman" w:cs="Times New Roman"/>
          <w:szCs w:val="24"/>
          <w:lang w:eastAsia="en-GB"/>
        </w:rPr>
      </w:pPr>
      <w:bookmarkStart w:id="197" w:name="p78"/>
      <w:bookmarkStart w:id="198" w:name="p-742770"/>
      <w:bookmarkEnd w:id="197"/>
      <w:bookmarkEnd w:id="198"/>
    </w:p>
    <w:p w14:paraId="47BD0A35" w14:textId="7BDA4713"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2</w:t>
      </w:r>
      <w:r w:rsidR="004B7AC3" w:rsidRPr="00F30CCD">
        <w:rPr>
          <w:rFonts w:eastAsia="Times New Roman" w:cs="Times New Roman"/>
          <w:szCs w:val="24"/>
          <w:lang w:eastAsia="en-GB"/>
        </w:rPr>
        <w:t>. Iestādes valdes locekļiem kolektīvi ir jābūt pietiekamai praktiskajai pieredzei, zināšanām un prasmēm iestādes pārvaldībā.</w:t>
      </w:r>
    </w:p>
    <w:p w14:paraId="65836828" w14:textId="77777777" w:rsidR="008074CD" w:rsidRPr="00F30CCD" w:rsidRDefault="008074CD" w:rsidP="00326F46">
      <w:pPr>
        <w:shd w:val="clear" w:color="auto" w:fill="FFFFFF"/>
        <w:jc w:val="both"/>
        <w:rPr>
          <w:rFonts w:eastAsia="Times New Roman" w:cs="Times New Roman"/>
          <w:szCs w:val="24"/>
          <w:lang w:eastAsia="en-GB"/>
        </w:rPr>
      </w:pPr>
      <w:bookmarkStart w:id="199" w:name="p79"/>
      <w:bookmarkStart w:id="200" w:name="p-742772"/>
      <w:bookmarkEnd w:id="199"/>
      <w:bookmarkEnd w:id="200"/>
    </w:p>
    <w:p w14:paraId="3A3D72CA" w14:textId="25CD290A"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3</w:t>
      </w:r>
      <w:r w:rsidR="004B7AC3" w:rsidRPr="00F30CCD">
        <w:rPr>
          <w:rFonts w:eastAsia="Times New Roman" w:cs="Times New Roman"/>
          <w:szCs w:val="24"/>
          <w:lang w:eastAsia="en-GB"/>
        </w:rPr>
        <w:t>. Iestādes padomes un valdes locekļiem kolektīvi ir jābūt pietiekamām zināšanām visās ar iestādes darbību saistītajās jomās. Katram iestādes padomes un valdes loceklim jāspēj motivēti pamatot savu viedokli, kā arī jāspēj efektīvi ietekmēt lēmumu pieņemšanas procesu padom</w:t>
      </w:r>
      <w:r w:rsidR="00C95420">
        <w:rPr>
          <w:rFonts w:eastAsia="Times New Roman" w:cs="Times New Roman"/>
          <w:szCs w:val="24"/>
          <w:lang w:eastAsia="en-GB"/>
        </w:rPr>
        <w:t>ē</w:t>
      </w:r>
      <w:r w:rsidR="004B7AC3" w:rsidRPr="00F30CCD">
        <w:rPr>
          <w:rFonts w:eastAsia="Times New Roman" w:cs="Times New Roman"/>
          <w:szCs w:val="24"/>
          <w:lang w:eastAsia="en-GB"/>
        </w:rPr>
        <w:t xml:space="preserve"> vai vald</w:t>
      </w:r>
      <w:r w:rsidR="00C95420">
        <w:rPr>
          <w:rFonts w:eastAsia="Times New Roman" w:cs="Times New Roman"/>
          <w:szCs w:val="24"/>
          <w:lang w:eastAsia="en-GB"/>
        </w:rPr>
        <w:t>ē</w:t>
      </w:r>
      <w:r w:rsidR="004B7AC3" w:rsidRPr="00F30CCD">
        <w:rPr>
          <w:rFonts w:eastAsia="Times New Roman" w:cs="Times New Roman"/>
          <w:szCs w:val="24"/>
          <w:lang w:eastAsia="en-GB"/>
        </w:rPr>
        <w:t>.</w:t>
      </w:r>
    </w:p>
    <w:p w14:paraId="7AC977D8" w14:textId="77777777" w:rsidR="008074CD" w:rsidRPr="00F30CCD" w:rsidRDefault="008074CD" w:rsidP="00326F46">
      <w:pPr>
        <w:shd w:val="clear" w:color="auto" w:fill="FFFFFF"/>
        <w:jc w:val="both"/>
        <w:rPr>
          <w:rFonts w:eastAsia="Times New Roman" w:cs="Times New Roman"/>
          <w:szCs w:val="24"/>
          <w:lang w:eastAsia="en-GB"/>
        </w:rPr>
      </w:pPr>
      <w:bookmarkStart w:id="201" w:name="p80"/>
      <w:bookmarkStart w:id="202" w:name="p-1136602"/>
      <w:bookmarkEnd w:id="201"/>
      <w:bookmarkEnd w:id="202"/>
    </w:p>
    <w:p w14:paraId="6269798F" w14:textId="4BBA871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 Iestādes padomei un valdei ir jābūt strukturētai</w:t>
      </w:r>
      <w:r w:rsidR="008D452A">
        <w:rPr>
          <w:rFonts w:eastAsia="Times New Roman" w:cs="Times New Roman"/>
          <w:szCs w:val="24"/>
          <w:lang w:eastAsia="en-GB"/>
        </w:rPr>
        <w:t xml:space="preserve"> tā</w:t>
      </w:r>
      <w:r w:rsidR="004B7AC3" w:rsidRPr="00F30CCD">
        <w:rPr>
          <w:rFonts w:eastAsia="Times New Roman" w:cs="Times New Roman"/>
          <w:szCs w:val="24"/>
          <w:lang w:eastAsia="en-GB"/>
        </w:rPr>
        <w:t>, lai nodrošinātu atbilstošu</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 izpildi</w:t>
      </w:r>
      <w:r w:rsidR="008D452A">
        <w:rPr>
          <w:rFonts w:eastAsia="Times New Roman" w:cs="Times New Roman"/>
          <w:szCs w:val="24"/>
          <w:lang w:eastAsia="en-GB"/>
        </w:rPr>
        <w:t>.</w:t>
      </w:r>
      <w:r w:rsidR="004B7AC3" w:rsidRPr="00F30CCD">
        <w:rPr>
          <w:rFonts w:eastAsia="Times New Roman" w:cs="Times New Roman"/>
          <w:szCs w:val="24"/>
          <w:lang w:eastAsia="en-GB"/>
        </w:rPr>
        <w:t xml:space="preserve"> </w:t>
      </w:r>
      <w:r w:rsidR="008D452A">
        <w:rPr>
          <w:rFonts w:eastAsia="Times New Roman" w:cs="Times New Roman"/>
          <w:szCs w:val="24"/>
          <w:lang w:eastAsia="en-GB"/>
        </w:rPr>
        <w:t>T</w:t>
      </w:r>
      <w:r w:rsidR="004B7AC3" w:rsidRPr="00F30CCD">
        <w:rPr>
          <w:rFonts w:eastAsia="Times New Roman" w:cs="Times New Roman"/>
          <w:szCs w:val="24"/>
          <w:lang w:eastAsia="en-GB"/>
        </w:rPr>
        <w:t xml:space="preserve">as nozīmē, ka </w:t>
      </w:r>
      <w:r w:rsidR="00601170">
        <w:rPr>
          <w:rFonts w:eastAsia="Times New Roman" w:cs="Times New Roman"/>
          <w:szCs w:val="24"/>
          <w:lang w:eastAsia="en-GB"/>
        </w:rPr>
        <w:t xml:space="preserve">padomei un valdei </w:t>
      </w:r>
      <w:r w:rsidR="004B7AC3" w:rsidRPr="00F30CCD">
        <w:rPr>
          <w:rFonts w:eastAsia="Times New Roman" w:cs="Times New Roman"/>
          <w:szCs w:val="24"/>
          <w:lang w:eastAsia="en-GB"/>
        </w:rPr>
        <w:t xml:space="preserve">kolektīvi ir nepieciešamā izpratne par attiecīgajām atbildības jomām, kā arī </w:t>
      </w:r>
      <w:r w:rsidR="006C1FC4">
        <w:rPr>
          <w:rFonts w:eastAsia="Times New Roman" w:cs="Times New Roman"/>
          <w:szCs w:val="24"/>
          <w:lang w:eastAsia="en-GB"/>
        </w:rPr>
        <w:t xml:space="preserve">padomes un valdes locekļiem </w:t>
      </w:r>
      <w:r w:rsidR="004B7AC3" w:rsidRPr="00F30CCD">
        <w:rPr>
          <w:rFonts w:eastAsia="Times New Roman" w:cs="Times New Roman"/>
          <w:szCs w:val="24"/>
          <w:lang w:eastAsia="en-GB"/>
        </w:rPr>
        <w:t>ir nepieciešamās prasmes, lai efektīvi pārvaldītu un pārraudzītu situāciju iestādē,</w:t>
      </w:r>
      <w:r w:rsidR="000E6CF5">
        <w:rPr>
          <w:rFonts w:eastAsia="Times New Roman" w:cs="Times New Roman"/>
          <w:szCs w:val="24"/>
          <w:lang w:eastAsia="en-GB"/>
        </w:rPr>
        <w:t xml:space="preserve"> ņemot vērā</w:t>
      </w:r>
      <w:r w:rsidR="004B7AC3" w:rsidRPr="00F30CCD">
        <w:rPr>
          <w:rFonts w:eastAsia="Times New Roman" w:cs="Times New Roman"/>
          <w:szCs w:val="24"/>
          <w:lang w:eastAsia="en-GB"/>
        </w:rPr>
        <w:t>:</w:t>
      </w:r>
    </w:p>
    <w:p w14:paraId="03695C69" w14:textId="2F1366E1"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.1. iestādes darbību un ar to saistītos galvenos riskus, kuriem tā pakļauta;</w:t>
      </w:r>
    </w:p>
    <w:p w14:paraId="7C0AEC7A" w14:textId="426578C1"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 xml:space="preserve">.2. katru iestādes </w:t>
      </w:r>
      <w:r w:rsidR="00601170">
        <w:rPr>
          <w:rFonts w:eastAsia="Times New Roman" w:cs="Times New Roman"/>
          <w:szCs w:val="24"/>
          <w:lang w:eastAsia="en-GB"/>
        </w:rPr>
        <w:t>darbības jomu</w:t>
      </w:r>
      <w:r w:rsidR="004B7AC3" w:rsidRPr="00F30CCD">
        <w:rPr>
          <w:rFonts w:eastAsia="Times New Roman" w:cs="Times New Roman"/>
          <w:szCs w:val="24"/>
          <w:lang w:eastAsia="en-GB"/>
        </w:rPr>
        <w:t>;</w:t>
      </w:r>
    </w:p>
    <w:p w14:paraId="4A1EF756" w14:textId="407A645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 xml:space="preserve">.3. galvenās </w:t>
      </w:r>
      <w:r w:rsidR="00F551C4" w:rsidRPr="004E61FD">
        <w:rPr>
          <w:rFonts w:eastAsia="Times New Roman" w:cs="Times New Roman"/>
          <w:szCs w:val="24"/>
          <w:lang w:eastAsia="en-GB"/>
        </w:rPr>
        <w:t>p</w:t>
      </w:r>
      <w:r w:rsidR="00F551C4">
        <w:rPr>
          <w:rFonts w:eastAsia="Times New Roman" w:cs="Times New Roman"/>
          <w:szCs w:val="24"/>
          <w:lang w:eastAsia="en-GB"/>
        </w:rPr>
        <w:t>rasmes</w:t>
      </w:r>
      <w:r w:rsidR="00F551C4" w:rsidRPr="00F30CCD">
        <w:rPr>
          <w:rFonts w:eastAsia="Times New Roman" w:cs="Times New Roman"/>
          <w:szCs w:val="24"/>
          <w:lang w:eastAsia="en-GB"/>
        </w:rPr>
        <w:t xml:space="preserve"> </w:t>
      </w:r>
      <w:r w:rsidR="004B7AC3" w:rsidRPr="00F30CCD">
        <w:rPr>
          <w:rFonts w:eastAsia="Times New Roman" w:cs="Times New Roman"/>
          <w:szCs w:val="24"/>
          <w:lang w:eastAsia="en-GB"/>
        </w:rPr>
        <w:t xml:space="preserve">finanšu jomā, </w:t>
      </w:r>
      <w:r w:rsidR="00C95420">
        <w:rPr>
          <w:rFonts w:eastAsia="Times New Roman" w:cs="Times New Roman"/>
          <w:szCs w:val="24"/>
          <w:lang w:eastAsia="en-GB"/>
        </w:rPr>
        <w:t>ta</w:t>
      </w:r>
      <w:r w:rsidR="008D452A">
        <w:rPr>
          <w:rFonts w:eastAsia="Times New Roman" w:cs="Times New Roman"/>
          <w:szCs w:val="24"/>
          <w:lang w:eastAsia="en-GB"/>
        </w:rPr>
        <w:t>i</w:t>
      </w:r>
      <w:r w:rsidR="00C95420">
        <w:rPr>
          <w:rFonts w:eastAsia="Times New Roman" w:cs="Times New Roman"/>
          <w:szCs w:val="24"/>
          <w:lang w:eastAsia="en-GB"/>
        </w:rPr>
        <w:t xml:space="preserve"> skaitā</w:t>
      </w:r>
      <w:r w:rsidR="004B7AC3" w:rsidRPr="00F30CCD">
        <w:rPr>
          <w:rFonts w:eastAsia="Times New Roman" w:cs="Times New Roman"/>
          <w:szCs w:val="24"/>
          <w:lang w:eastAsia="en-GB"/>
        </w:rPr>
        <w:t xml:space="preserve"> par finanšu tirgiem, maksātspējas </w:t>
      </w:r>
      <w:r w:rsidR="000E6CF5">
        <w:rPr>
          <w:rFonts w:eastAsia="Times New Roman" w:cs="Times New Roman"/>
          <w:szCs w:val="24"/>
          <w:lang w:eastAsia="en-GB"/>
        </w:rPr>
        <w:t>jautājumiem</w:t>
      </w:r>
      <w:r w:rsidR="004B7AC3" w:rsidRPr="00F30CCD">
        <w:rPr>
          <w:rFonts w:eastAsia="Times New Roman" w:cs="Times New Roman"/>
          <w:szCs w:val="24"/>
          <w:lang w:eastAsia="en-GB"/>
        </w:rPr>
        <w:t xml:space="preserve">, iestādes darbībā izmantotajiem iekšējiem modeļiem, vides, sociālajiem un </w:t>
      </w:r>
      <w:r w:rsidR="004B7AC3" w:rsidRPr="005E16AC">
        <w:rPr>
          <w:rFonts w:eastAsia="Times New Roman" w:cs="Times New Roman"/>
          <w:szCs w:val="24"/>
          <w:lang w:eastAsia="en-GB"/>
        </w:rPr>
        <w:t>pārvaldības riskiem</w:t>
      </w:r>
      <w:r w:rsidR="004B7AC3" w:rsidRPr="00F30CCD">
        <w:rPr>
          <w:rFonts w:eastAsia="Times New Roman" w:cs="Times New Roman"/>
          <w:szCs w:val="24"/>
          <w:lang w:eastAsia="en-GB"/>
        </w:rPr>
        <w:t xml:space="preserve"> un riska faktoriem;</w:t>
      </w:r>
    </w:p>
    <w:p w14:paraId="21037131" w14:textId="52F89C50"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.4. finanšu grāmatvedību un informācijas atklāšanu;</w:t>
      </w:r>
    </w:p>
    <w:p w14:paraId="1C1A1B34" w14:textId="3B3A3CD8"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.5. risku pārvaldību, darbības atbilstību un iekšējo auditu;</w:t>
      </w:r>
    </w:p>
    <w:p w14:paraId="3092486C" w14:textId="72D2A84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.6. informācijas tehnoloģij</w:t>
      </w:r>
      <w:r w:rsidR="008D452A">
        <w:rPr>
          <w:rFonts w:eastAsia="Times New Roman" w:cs="Times New Roman"/>
          <w:szCs w:val="24"/>
          <w:lang w:eastAsia="en-GB"/>
        </w:rPr>
        <w:t>as</w:t>
      </w:r>
      <w:r w:rsidR="004B7AC3" w:rsidRPr="00F30CCD">
        <w:rPr>
          <w:rFonts w:eastAsia="Times New Roman" w:cs="Times New Roman"/>
          <w:szCs w:val="24"/>
          <w:lang w:eastAsia="en-GB"/>
        </w:rPr>
        <w:t xml:space="preserve"> un drošību;</w:t>
      </w:r>
    </w:p>
    <w:p w14:paraId="76F1295A" w14:textId="686C3690"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.7. vietējos, reģionālos un globālos finanšu tirgus, ja tas attiecināms uz iestādes darbības specifiku;</w:t>
      </w:r>
    </w:p>
    <w:p w14:paraId="1CCC64E6" w14:textId="3F3B54A4"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.8. nacionālo regulējum</w:t>
      </w:r>
      <w:r w:rsidR="005B411B">
        <w:rPr>
          <w:rFonts w:eastAsia="Times New Roman" w:cs="Times New Roman"/>
          <w:szCs w:val="24"/>
          <w:lang w:eastAsia="en-GB"/>
        </w:rPr>
        <w:t>u</w:t>
      </w:r>
      <w:r w:rsidR="004B7AC3" w:rsidRPr="00F30CCD">
        <w:rPr>
          <w:rFonts w:eastAsia="Times New Roman" w:cs="Times New Roman"/>
          <w:szCs w:val="24"/>
          <w:lang w:eastAsia="en-GB"/>
        </w:rPr>
        <w:t>;</w:t>
      </w:r>
    </w:p>
    <w:p w14:paraId="68478120" w14:textId="22C49B55"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.9. administratīvās prasmes un pieredzi;</w:t>
      </w:r>
    </w:p>
    <w:p w14:paraId="1A31A3F6" w14:textId="54349BAA"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.10. spēju veikt stratēģisko plānošanu;</w:t>
      </w:r>
    </w:p>
    <w:p w14:paraId="7D6BC717" w14:textId="4506EC40"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4</w:t>
      </w:r>
      <w:r w:rsidR="004B7AC3" w:rsidRPr="00F30CCD">
        <w:rPr>
          <w:rFonts w:eastAsia="Times New Roman" w:cs="Times New Roman"/>
          <w:szCs w:val="24"/>
          <w:lang w:eastAsia="en-GB"/>
        </w:rPr>
        <w:t xml:space="preserve">.11. konsolidācijas un </w:t>
      </w:r>
      <w:proofErr w:type="spellStart"/>
      <w:r w:rsidR="004B7AC3" w:rsidRPr="00F30CCD">
        <w:rPr>
          <w:rFonts w:eastAsia="Times New Roman" w:cs="Times New Roman"/>
          <w:szCs w:val="24"/>
          <w:lang w:eastAsia="en-GB"/>
        </w:rPr>
        <w:t>subkonsolidācijas</w:t>
      </w:r>
      <w:proofErr w:type="spellEnd"/>
      <w:r w:rsidR="004B7AC3" w:rsidRPr="00F30CCD">
        <w:rPr>
          <w:rFonts w:eastAsia="Times New Roman" w:cs="Times New Roman"/>
          <w:szCs w:val="24"/>
          <w:lang w:eastAsia="en-GB"/>
        </w:rPr>
        <w:t xml:space="preserve"> grupā, kurā ietilpst iestāde, īstenot</w:t>
      </w:r>
      <w:r w:rsidR="008D452A">
        <w:rPr>
          <w:rFonts w:eastAsia="Times New Roman" w:cs="Times New Roman"/>
          <w:szCs w:val="24"/>
          <w:lang w:eastAsia="en-GB"/>
        </w:rPr>
        <w:t>ās</w:t>
      </w:r>
      <w:r w:rsidR="004B7AC3" w:rsidRPr="00F30CCD">
        <w:rPr>
          <w:rFonts w:eastAsia="Times New Roman" w:cs="Times New Roman"/>
          <w:szCs w:val="24"/>
          <w:lang w:eastAsia="en-GB"/>
        </w:rPr>
        <w:t xml:space="preserve"> pārvaldības ietvaru un riskus, kuriem grupas struktūra ir pakļauta.</w:t>
      </w:r>
    </w:p>
    <w:p w14:paraId="22B68338" w14:textId="77777777" w:rsidR="008074CD" w:rsidRPr="00F30CCD" w:rsidRDefault="008074CD" w:rsidP="00326F46">
      <w:pPr>
        <w:shd w:val="clear" w:color="auto" w:fill="FFFFFF"/>
        <w:jc w:val="both"/>
        <w:rPr>
          <w:rFonts w:eastAsia="Times New Roman" w:cs="Times New Roman"/>
          <w:szCs w:val="24"/>
          <w:lang w:eastAsia="en-GB"/>
        </w:rPr>
      </w:pPr>
      <w:bookmarkStart w:id="203" w:name="p80_1"/>
      <w:bookmarkStart w:id="204" w:name="p-1136603"/>
      <w:bookmarkEnd w:id="203"/>
      <w:bookmarkEnd w:id="204"/>
    </w:p>
    <w:p w14:paraId="3375C0CB" w14:textId="2764029E"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8</w:t>
      </w:r>
      <w:r>
        <w:rPr>
          <w:rFonts w:eastAsia="Times New Roman" w:cs="Times New Roman"/>
          <w:szCs w:val="24"/>
          <w:lang w:eastAsia="en-GB"/>
        </w:rPr>
        <w:t>5</w:t>
      </w:r>
      <w:r w:rsidR="008074CD" w:rsidRPr="00F30CCD">
        <w:rPr>
          <w:rFonts w:eastAsia="Times New Roman" w:cs="Times New Roman"/>
          <w:szCs w:val="24"/>
          <w:lang w:eastAsia="en-GB"/>
        </w:rPr>
        <w:t>.</w:t>
      </w:r>
      <w:r w:rsidR="00866846">
        <w:rPr>
          <w:rFonts w:eastAsia="Times New Roman" w:cs="Times New Roman"/>
          <w:szCs w:val="24"/>
          <w:lang w:eastAsia="en-GB"/>
        </w:rPr>
        <w:t xml:space="preserve"> </w:t>
      </w:r>
      <w:r w:rsidR="004B7AC3" w:rsidRPr="00F30CCD">
        <w:rPr>
          <w:rFonts w:eastAsia="Times New Roman" w:cs="Times New Roman"/>
          <w:szCs w:val="24"/>
          <w:lang w:eastAsia="en-GB"/>
        </w:rPr>
        <w:t xml:space="preserve">Novērtējot atsevišķa </w:t>
      </w:r>
      <w:r w:rsidR="000E6CF5">
        <w:rPr>
          <w:rFonts w:eastAsia="Times New Roman" w:cs="Times New Roman"/>
          <w:szCs w:val="24"/>
          <w:lang w:eastAsia="en-GB"/>
        </w:rPr>
        <w:t>padomes un valdes</w:t>
      </w:r>
      <w:r w:rsidR="004B7AC3" w:rsidRPr="00F30CCD">
        <w:rPr>
          <w:rFonts w:eastAsia="Times New Roman" w:cs="Times New Roman"/>
          <w:szCs w:val="24"/>
          <w:lang w:eastAsia="en-GB"/>
        </w:rPr>
        <w:t xml:space="preserve"> locekļa </w:t>
      </w:r>
      <w:r w:rsidR="000E6CF5">
        <w:rPr>
          <w:rFonts w:eastAsia="Times New Roman" w:cs="Times New Roman"/>
          <w:szCs w:val="24"/>
          <w:lang w:eastAsia="en-GB"/>
        </w:rPr>
        <w:t>atbilstību</w:t>
      </w:r>
      <w:r w:rsidR="004B7AC3" w:rsidRPr="00F30CCD">
        <w:rPr>
          <w:rFonts w:eastAsia="Times New Roman" w:cs="Times New Roman"/>
          <w:szCs w:val="24"/>
          <w:lang w:eastAsia="en-GB"/>
        </w:rPr>
        <w:t xml:space="preserve">, iestāde novērtē </w:t>
      </w:r>
      <w:r w:rsidR="008D452A">
        <w:rPr>
          <w:rFonts w:eastAsia="Times New Roman" w:cs="Times New Roman"/>
          <w:szCs w:val="24"/>
          <w:lang w:eastAsia="en-GB"/>
        </w:rPr>
        <w:t xml:space="preserve">arī </w:t>
      </w:r>
      <w:r w:rsidR="000E6CF5">
        <w:rPr>
          <w:rFonts w:eastAsia="Times New Roman" w:cs="Times New Roman"/>
          <w:szCs w:val="24"/>
          <w:lang w:eastAsia="en-GB"/>
        </w:rPr>
        <w:t>padomes un valdes locekļu</w:t>
      </w:r>
      <w:r w:rsidR="004B7AC3" w:rsidRPr="00F30CCD">
        <w:rPr>
          <w:rFonts w:eastAsia="Times New Roman" w:cs="Times New Roman"/>
          <w:szCs w:val="24"/>
          <w:lang w:eastAsia="en-GB"/>
        </w:rPr>
        <w:t xml:space="preserve"> kolektīvo </w:t>
      </w:r>
      <w:r w:rsidR="005B411B">
        <w:rPr>
          <w:rFonts w:eastAsia="Times New Roman" w:cs="Times New Roman"/>
          <w:szCs w:val="24"/>
          <w:lang w:eastAsia="en-GB"/>
        </w:rPr>
        <w:t>atbilstību</w:t>
      </w:r>
      <w:r w:rsidR="004B7AC3" w:rsidRPr="00F30CCD">
        <w:rPr>
          <w:rFonts w:eastAsia="Times New Roman" w:cs="Times New Roman"/>
          <w:szCs w:val="24"/>
          <w:lang w:eastAsia="en-GB"/>
        </w:rPr>
        <w:t xml:space="preserve">, kā arī to, vai specializēto komiteju sastāvs kopumā ir atbilstošs. </w:t>
      </w:r>
      <w:r w:rsidR="005B411B">
        <w:rPr>
          <w:rFonts w:eastAsia="Times New Roman" w:cs="Times New Roman"/>
          <w:szCs w:val="24"/>
          <w:lang w:eastAsia="en-GB"/>
        </w:rPr>
        <w:t>Iestāde a</w:t>
      </w:r>
      <w:r w:rsidR="004B7AC3" w:rsidRPr="00F30CCD">
        <w:rPr>
          <w:rFonts w:eastAsia="Times New Roman" w:cs="Times New Roman"/>
          <w:szCs w:val="24"/>
          <w:lang w:eastAsia="en-GB"/>
        </w:rPr>
        <w:t xml:space="preserve">tsevišķi izvērtē, kādas zināšanas, iemaņas un pieredzi </w:t>
      </w:r>
      <w:r w:rsidR="000E6CF5">
        <w:rPr>
          <w:rFonts w:eastAsia="Times New Roman" w:cs="Times New Roman"/>
          <w:szCs w:val="24"/>
          <w:lang w:eastAsia="en-GB"/>
        </w:rPr>
        <w:t>padomes un valdes loceklis</w:t>
      </w:r>
      <w:r w:rsidR="004B7AC3" w:rsidRPr="00F30CCD">
        <w:rPr>
          <w:rFonts w:eastAsia="Times New Roman" w:cs="Times New Roman"/>
          <w:szCs w:val="24"/>
          <w:lang w:eastAsia="en-GB"/>
        </w:rPr>
        <w:t xml:space="preserve"> sniedz </w:t>
      </w:r>
      <w:r w:rsidR="0064288A">
        <w:rPr>
          <w:rFonts w:eastAsia="Times New Roman" w:cs="Times New Roman"/>
          <w:szCs w:val="24"/>
          <w:lang w:eastAsia="en-GB"/>
        </w:rPr>
        <w:t>padomes un valdes locekļu</w:t>
      </w:r>
      <w:r w:rsidR="004B7AC3" w:rsidRPr="00F30CCD">
        <w:rPr>
          <w:rFonts w:eastAsia="Times New Roman" w:cs="Times New Roman"/>
          <w:szCs w:val="24"/>
          <w:lang w:eastAsia="en-GB"/>
        </w:rPr>
        <w:t xml:space="preserve"> kolektīvajai </w:t>
      </w:r>
      <w:r w:rsidR="005B411B">
        <w:rPr>
          <w:rFonts w:eastAsia="Times New Roman" w:cs="Times New Roman"/>
          <w:szCs w:val="24"/>
          <w:lang w:eastAsia="en-GB"/>
        </w:rPr>
        <w:t>atbilstībai</w:t>
      </w:r>
      <w:r w:rsidR="004B7AC3" w:rsidRPr="00F30CCD">
        <w:rPr>
          <w:rFonts w:eastAsia="Times New Roman" w:cs="Times New Roman"/>
          <w:szCs w:val="24"/>
          <w:lang w:eastAsia="en-GB"/>
        </w:rPr>
        <w:t xml:space="preserve"> un vai </w:t>
      </w:r>
      <w:r w:rsidR="0064288A">
        <w:rPr>
          <w:rFonts w:eastAsia="Times New Roman" w:cs="Times New Roman"/>
          <w:szCs w:val="24"/>
          <w:lang w:eastAsia="en-GB"/>
        </w:rPr>
        <w:t>padomes un valdes</w:t>
      </w:r>
      <w:r w:rsidR="004B7AC3" w:rsidRPr="00F30CCD">
        <w:rPr>
          <w:rFonts w:eastAsia="Times New Roman" w:cs="Times New Roman"/>
          <w:szCs w:val="24"/>
          <w:lang w:eastAsia="en-GB"/>
        </w:rPr>
        <w:t xml:space="preserve"> kopējais sastāvs atspoguļo pietiekami plašu zināšanu, iemaņu un pieredzes klāstu, lai izprastu iestādes darbības galvenos riskus.</w:t>
      </w:r>
    </w:p>
    <w:p w14:paraId="52BEC361" w14:textId="77777777" w:rsidR="008074CD" w:rsidRPr="00F30CCD" w:rsidRDefault="008074CD" w:rsidP="00326F46">
      <w:pPr>
        <w:shd w:val="clear" w:color="auto" w:fill="FFFFFF"/>
        <w:jc w:val="both"/>
        <w:rPr>
          <w:rFonts w:eastAsia="Times New Roman" w:cs="Times New Roman"/>
          <w:szCs w:val="24"/>
          <w:lang w:eastAsia="en-GB"/>
        </w:rPr>
      </w:pPr>
      <w:bookmarkStart w:id="205" w:name="p80_2"/>
      <w:bookmarkStart w:id="206" w:name="p-1136604"/>
      <w:bookmarkEnd w:id="205"/>
      <w:bookmarkEnd w:id="206"/>
    </w:p>
    <w:p w14:paraId="4771F45A" w14:textId="2165155D"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86</w:t>
      </w:r>
      <w:r w:rsidR="008074CD" w:rsidRPr="00F30CCD">
        <w:rPr>
          <w:rFonts w:eastAsia="Times New Roman" w:cs="Times New Roman"/>
          <w:szCs w:val="24"/>
          <w:lang w:eastAsia="en-GB"/>
        </w:rPr>
        <w:t>.</w:t>
      </w:r>
      <w:r w:rsidR="00866846">
        <w:rPr>
          <w:rFonts w:eastAsia="Times New Roman" w:cs="Times New Roman"/>
          <w:szCs w:val="24"/>
          <w:lang w:eastAsia="en-GB"/>
        </w:rPr>
        <w:t xml:space="preserve"> </w:t>
      </w:r>
      <w:r w:rsidR="004B7AC3" w:rsidRPr="00F30CCD">
        <w:rPr>
          <w:rFonts w:eastAsia="Times New Roman" w:cs="Times New Roman"/>
          <w:szCs w:val="24"/>
          <w:lang w:eastAsia="en-GB"/>
        </w:rPr>
        <w:t xml:space="preserve">Novērtējot </w:t>
      </w:r>
      <w:r w:rsidR="00D3090F">
        <w:rPr>
          <w:rFonts w:eastAsia="Times New Roman" w:cs="Times New Roman"/>
          <w:szCs w:val="24"/>
          <w:lang w:eastAsia="en-GB"/>
        </w:rPr>
        <w:t>padomes un valdes</w:t>
      </w:r>
      <w:r w:rsidR="0064288A">
        <w:rPr>
          <w:rFonts w:eastAsia="Times New Roman" w:cs="Times New Roman"/>
          <w:szCs w:val="24"/>
          <w:lang w:eastAsia="en-GB"/>
        </w:rPr>
        <w:t xml:space="preserve"> locekļu</w:t>
      </w:r>
      <w:r w:rsidR="00D3090F">
        <w:rPr>
          <w:rFonts w:eastAsia="Times New Roman" w:cs="Times New Roman"/>
          <w:szCs w:val="24"/>
          <w:lang w:eastAsia="en-GB"/>
        </w:rPr>
        <w:t xml:space="preserve"> </w:t>
      </w:r>
      <w:r w:rsidR="004B7AC3" w:rsidRPr="00F30CCD">
        <w:rPr>
          <w:rFonts w:eastAsia="Times New Roman" w:cs="Times New Roman"/>
          <w:szCs w:val="24"/>
          <w:lang w:eastAsia="en-GB"/>
        </w:rPr>
        <w:t xml:space="preserve">kolektīvo </w:t>
      </w:r>
      <w:r w:rsidR="00D3090F">
        <w:rPr>
          <w:rFonts w:eastAsia="Times New Roman" w:cs="Times New Roman"/>
          <w:szCs w:val="24"/>
          <w:lang w:eastAsia="en-GB"/>
        </w:rPr>
        <w:t>atbilstību</w:t>
      </w:r>
      <w:r w:rsidR="004B7AC3" w:rsidRPr="00F30CCD">
        <w:rPr>
          <w:rFonts w:eastAsia="Times New Roman" w:cs="Times New Roman"/>
          <w:szCs w:val="24"/>
          <w:lang w:eastAsia="en-GB"/>
        </w:rPr>
        <w:t>, iestāde novērtē, vai iestādes padome</w:t>
      </w:r>
      <w:r w:rsidR="00D3090F">
        <w:rPr>
          <w:rFonts w:eastAsia="Times New Roman" w:cs="Times New Roman"/>
          <w:szCs w:val="24"/>
          <w:lang w:eastAsia="en-GB"/>
        </w:rPr>
        <w:t xml:space="preserve"> un valde</w:t>
      </w:r>
      <w:r w:rsidR="004B7AC3" w:rsidRPr="00F30CCD">
        <w:rPr>
          <w:rFonts w:eastAsia="Times New Roman" w:cs="Times New Roman"/>
          <w:szCs w:val="24"/>
          <w:lang w:eastAsia="en-GB"/>
        </w:rPr>
        <w:t xml:space="preserve"> ar saviem lēmumiem ir apliecinājusi pietiekamu izpratni par noziedzīgi iegūtu līdzekļu legalizācijas un terorisma un </w:t>
      </w:r>
      <w:proofErr w:type="spellStart"/>
      <w:r w:rsidR="004B7AC3" w:rsidRPr="00F30CCD">
        <w:rPr>
          <w:rFonts w:eastAsia="Times New Roman" w:cs="Times New Roman"/>
          <w:szCs w:val="24"/>
          <w:lang w:eastAsia="en-GB"/>
        </w:rPr>
        <w:t>proliferācijas</w:t>
      </w:r>
      <w:proofErr w:type="spellEnd"/>
      <w:r w:rsidR="00866846">
        <w:rPr>
          <w:rFonts w:eastAsia="Times New Roman" w:cs="Times New Roman"/>
          <w:szCs w:val="24"/>
          <w:lang w:eastAsia="en-GB"/>
        </w:rPr>
        <w:t xml:space="preserve"> </w:t>
      </w:r>
      <w:r w:rsidR="004B7AC3" w:rsidRPr="00F30CCD">
        <w:rPr>
          <w:rFonts w:eastAsia="Times New Roman" w:cs="Times New Roman"/>
          <w:szCs w:val="24"/>
          <w:lang w:eastAsia="en-GB"/>
        </w:rPr>
        <w:t>finansēšanas risku un to, kā tas ietekmē iestādes darbības, un ir pierādījusi</w:t>
      </w:r>
      <w:r w:rsidR="008D452A">
        <w:rPr>
          <w:rFonts w:eastAsia="Times New Roman" w:cs="Times New Roman"/>
          <w:szCs w:val="24"/>
          <w:lang w:eastAsia="en-GB"/>
        </w:rPr>
        <w:t>, ka</w:t>
      </w:r>
      <w:r w:rsidR="004B7AC3" w:rsidRPr="00F30CCD">
        <w:rPr>
          <w:rFonts w:eastAsia="Times New Roman" w:cs="Times New Roman"/>
          <w:szCs w:val="24"/>
          <w:lang w:eastAsia="en-GB"/>
        </w:rPr>
        <w:t xml:space="preserve"> š</w:t>
      </w:r>
      <w:r w:rsidR="008D452A">
        <w:rPr>
          <w:rFonts w:eastAsia="Times New Roman" w:cs="Times New Roman"/>
          <w:szCs w:val="24"/>
          <w:lang w:eastAsia="en-GB"/>
        </w:rPr>
        <w:t>is</w:t>
      </w:r>
      <w:r w:rsidR="004B7AC3" w:rsidRPr="00F30CCD">
        <w:rPr>
          <w:rFonts w:eastAsia="Times New Roman" w:cs="Times New Roman"/>
          <w:szCs w:val="24"/>
          <w:lang w:eastAsia="en-GB"/>
        </w:rPr>
        <w:t xml:space="preserve"> risk</w:t>
      </w:r>
      <w:r w:rsidR="008D452A">
        <w:rPr>
          <w:rFonts w:eastAsia="Times New Roman" w:cs="Times New Roman"/>
          <w:szCs w:val="24"/>
          <w:lang w:eastAsia="en-GB"/>
        </w:rPr>
        <w:t>s tiek</w:t>
      </w:r>
      <w:r w:rsidR="004B7AC3" w:rsidRPr="00F30CCD">
        <w:rPr>
          <w:rFonts w:eastAsia="Times New Roman" w:cs="Times New Roman"/>
          <w:szCs w:val="24"/>
          <w:lang w:eastAsia="en-GB"/>
        </w:rPr>
        <w:t xml:space="preserve"> pienācīg</w:t>
      </w:r>
      <w:r w:rsidR="008D452A">
        <w:rPr>
          <w:rFonts w:eastAsia="Times New Roman" w:cs="Times New Roman"/>
          <w:szCs w:val="24"/>
          <w:lang w:eastAsia="en-GB"/>
        </w:rPr>
        <w:t>i</w:t>
      </w:r>
      <w:r w:rsidR="004B7AC3" w:rsidRPr="00F30CCD">
        <w:rPr>
          <w:rFonts w:eastAsia="Times New Roman" w:cs="Times New Roman"/>
          <w:szCs w:val="24"/>
          <w:lang w:eastAsia="en-GB"/>
        </w:rPr>
        <w:t xml:space="preserve"> pārvaldī</w:t>
      </w:r>
      <w:r w:rsidR="008D452A">
        <w:rPr>
          <w:rFonts w:eastAsia="Times New Roman" w:cs="Times New Roman"/>
          <w:szCs w:val="24"/>
          <w:lang w:eastAsia="en-GB"/>
        </w:rPr>
        <w:t>ts</w:t>
      </w:r>
      <w:r w:rsidR="004B7AC3" w:rsidRPr="00F30CCD">
        <w:rPr>
          <w:rFonts w:eastAsia="Times New Roman" w:cs="Times New Roman"/>
          <w:szCs w:val="24"/>
          <w:lang w:eastAsia="en-GB"/>
        </w:rPr>
        <w:t xml:space="preserve">, </w:t>
      </w:r>
      <w:r w:rsidR="008D452A">
        <w:rPr>
          <w:rFonts w:eastAsia="Times New Roman" w:cs="Times New Roman"/>
          <w:szCs w:val="24"/>
          <w:lang w:eastAsia="en-GB"/>
        </w:rPr>
        <w:t>tai skaitā</w:t>
      </w:r>
      <w:r w:rsidR="004B7AC3" w:rsidRPr="00F30CCD">
        <w:rPr>
          <w:rFonts w:eastAsia="Times New Roman" w:cs="Times New Roman"/>
          <w:szCs w:val="24"/>
          <w:lang w:eastAsia="en-GB"/>
        </w:rPr>
        <w:t xml:space="preserve">, </w:t>
      </w:r>
      <w:r w:rsidR="004B7AC3" w:rsidRPr="00F30CCD">
        <w:rPr>
          <w:rFonts w:eastAsia="Times New Roman" w:cs="Times New Roman"/>
          <w:szCs w:val="24"/>
          <w:lang w:eastAsia="en-GB"/>
        </w:rPr>
        <w:lastRenderedPageBreak/>
        <w:t>vajadzības gadījumā</w:t>
      </w:r>
      <w:r w:rsidR="00A949F4">
        <w:rPr>
          <w:rFonts w:eastAsia="Times New Roman" w:cs="Times New Roman"/>
          <w:szCs w:val="24"/>
          <w:lang w:eastAsia="en-GB"/>
        </w:rPr>
        <w:t xml:space="preserve"> iestādei</w:t>
      </w:r>
      <w:r w:rsidR="004B7AC3" w:rsidRPr="00F30CCD">
        <w:rPr>
          <w:rFonts w:eastAsia="Times New Roman" w:cs="Times New Roman"/>
          <w:szCs w:val="24"/>
          <w:lang w:eastAsia="en-GB"/>
        </w:rPr>
        <w:t xml:space="preserve"> īstenojot </w:t>
      </w:r>
      <w:r w:rsidR="00A949F4">
        <w:rPr>
          <w:rFonts w:eastAsia="Times New Roman" w:cs="Times New Roman"/>
          <w:szCs w:val="24"/>
          <w:lang w:eastAsia="en-GB"/>
        </w:rPr>
        <w:t>korektīvos</w:t>
      </w:r>
      <w:r w:rsidR="00A949F4" w:rsidRPr="00F30CCD">
        <w:rPr>
          <w:rFonts w:eastAsia="Times New Roman" w:cs="Times New Roman"/>
          <w:szCs w:val="24"/>
          <w:lang w:eastAsia="en-GB"/>
        </w:rPr>
        <w:t xml:space="preserve"> </w:t>
      </w:r>
      <w:r w:rsidR="004B7AC3" w:rsidRPr="00F30CCD">
        <w:rPr>
          <w:rFonts w:eastAsia="Times New Roman" w:cs="Times New Roman"/>
          <w:szCs w:val="24"/>
          <w:lang w:eastAsia="en-GB"/>
        </w:rPr>
        <w:t>pasākumus</w:t>
      </w:r>
      <w:r w:rsidR="00A949F4">
        <w:rPr>
          <w:rFonts w:eastAsia="Times New Roman" w:cs="Times New Roman"/>
          <w:szCs w:val="24"/>
          <w:lang w:eastAsia="en-GB"/>
        </w:rPr>
        <w:t>, kas noteikti šo noteikumu 8.</w:t>
      </w:r>
      <w:r w:rsidR="00866846">
        <w:rPr>
          <w:rFonts w:eastAsia="Times New Roman" w:cs="Times New Roman"/>
          <w:szCs w:val="24"/>
          <w:lang w:eastAsia="en-GB"/>
        </w:rPr>
        <w:t> </w:t>
      </w:r>
      <w:r w:rsidR="008A5604">
        <w:rPr>
          <w:rFonts w:eastAsia="Times New Roman" w:cs="Times New Roman"/>
          <w:szCs w:val="24"/>
          <w:lang w:eastAsia="en-GB"/>
        </w:rPr>
        <w:t>no</w:t>
      </w:r>
      <w:r w:rsidR="00A949F4">
        <w:rPr>
          <w:rFonts w:eastAsia="Times New Roman" w:cs="Times New Roman"/>
          <w:szCs w:val="24"/>
          <w:lang w:eastAsia="en-GB"/>
        </w:rPr>
        <w:t>daļā</w:t>
      </w:r>
      <w:r w:rsidR="004B7AC3" w:rsidRPr="00F30CCD">
        <w:rPr>
          <w:rFonts w:eastAsia="Times New Roman" w:cs="Times New Roman"/>
          <w:szCs w:val="24"/>
          <w:lang w:eastAsia="en-GB"/>
        </w:rPr>
        <w:t>.</w:t>
      </w:r>
    </w:p>
    <w:p w14:paraId="7BD678F7" w14:textId="64CF984D" w:rsidR="004B7AC3" w:rsidRPr="00F30CCD" w:rsidRDefault="008149C8" w:rsidP="00326F46">
      <w:pPr>
        <w:shd w:val="clear" w:color="auto" w:fill="FFFFFF"/>
        <w:spacing w:before="240"/>
        <w:rPr>
          <w:rFonts w:eastAsia="Times New Roman" w:cs="Times New Roman"/>
          <w:b/>
          <w:bCs/>
          <w:szCs w:val="24"/>
          <w:lang w:eastAsia="en-GB"/>
        </w:rPr>
      </w:pPr>
      <w:bookmarkStart w:id="207" w:name="n4"/>
      <w:bookmarkStart w:id="208" w:name="n-1136606"/>
      <w:bookmarkEnd w:id="207"/>
      <w:bookmarkEnd w:id="208"/>
      <w:r w:rsidRPr="005E16AC">
        <w:rPr>
          <w:rFonts w:eastAsia="Times New Roman" w:cs="Times New Roman"/>
          <w:b/>
          <w:bCs/>
          <w:szCs w:val="24"/>
          <w:lang w:eastAsia="en-GB"/>
        </w:rPr>
        <w:t>4</w:t>
      </w:r>
      <w:r w:rsidR="004B7AC3" w:rsidRPr="005E16AC">
        <w:rPr>
          <w:rFonts w:eastAsia="Times New Roman" w:cs="Times New Roman"/>
          <w:b/>
          <w:bCs/>
          <w:szCs w:val="24"/>
          <w:lang w:eastAsia="en-GB"/>
        </w:rPr>
        <w:t>. Dažādības politika</w:t>
      </w:r>
    </w:p>
    <w:p w14:paraId="0A0474DF" w14:textId="77777777" w:rsidR="00516350" w:rsidRPr="00F30CCD" w:rsidRDefault="00516350" w:rsidP="00326F46">
      <w:pPr>
        <w:shd w:val="clear" w:color="auto" w:fill="FFFFFF"/>
        <w:jc w:val="both"/>
        <w:rPr>
          <w:rFonts w:eastAsia="Times New Roman" w:cs="Times New Roman"/>
          <w:szCs w:val="24"/>
          <w:lang w:eastAsia="en-GB"/>
        </w:rPr>
      </w:pPr>
      <w:bookmarkStart w:id="209" w:name="p81"/>
      <w:bookmarkStart w:id="210" w:name="p-1136607"/>
      <w:bookmarkEnd w:id="209"/>
      <w:bookmarkEnd w:id="210"/>
    </w:p>
    <w:p w14:paraId="6DEB9928" w14:textId="3DF15DF6" w:rsidR="004B7AC3" w:rsidRPr="00F30CCD" w:rsidRDefault="00C56E5E" w:rsidP="00326F46">
      <w:pPr>
        <w:shd w:val="clear" w:color="auto" w:fill="FFFFFF"/>
        <w:jc w:val="both"/>
        <w:rPr>
          <w:rFonts w:eastAsia="Times New Roman" w:cs="Times New Roman"/>
          <w:szCs w:val="24"/>
          <w:lang w:eastAsia="en-GB"/>
        </w:rPr>
      </w:pPr>
      <w:r>
        <w:rPr>
          <w:rFonts w:eastAsia="Times New Roman" w:cs="Times New Roman"/>
          <w:szCs w:val="24"/>
          <w:lang w:eastAsia="en-GB"/>
        </w:rPr>
        <w:t>8</w:t>
      </w:r>
      <w:r w:rsidR="00E2134D">
        <w:rPr>
          <w:rFonts w:eastAsia="Times New Roman" w:cs="Times New Roman"/>
          <w:szCs w:val="24"/>
          <w:lang w:eastAsia="en-GB"/>
        </w:rPr>
        <w:t>7</w:t>
      </w:r>
      <w:r w:rsidR="004B7AC3" w:rsidRPr="00F30CCD">
        <w:rPr>
          <w:rFonts w:eastAsia="Times New Roman" w:cs="Times New Roman"/>
          <w:szCs w:val="24"/>
          <w:lang w:eastAsia="en-GB"/>
        </w:rPr>
        <w:t>. Iestāde izstrādā, dokumentē un realizē politiku dažādības (</w:t>
      </w:r>
      <w:proofErr w:type="spellStart"/>
      <w:r w:rsidR="004B7AC3" w:rsidRPr="00F30CCD">
        <w:rPr>
          <w:rFonts w:eastAsia="Times New Roman" w:cs="Times New Roman"/>
          <w:i/>
          <w:iCs/>
          <w:szCs w:val="24"/>
          <w:lang w:eastAsia="en-GB"/>
        </w:rPr>
        <w:t>diversity</w:t>
      </w:r>
      <w:proofErr w:type="spellEnd"/>
      <w:r w:rsidR="004B7AC3" w:rsidRPr="00F30CCD">
        <w:rPr>
          <w:rFonts w:eastAsia="Times New Roman" w:cs="Times New Roman"/>
          <w:szCs w:val="24"/>
          <w:lang w:eastAsia="en-GB"/>
        </w:rPr>
        <w:t>) īstenošanai padomes un valdes sastāvā, lai</w:t>
      </w:r>
      <w:r w:rsidR="007E5E9C">
        <w:rPr>
          <w:rFonts w:eastAsia="Times New Roman" w:cs="Times New Roman"/>
          <w:szCs w:val="24"/>
          <w:lang w:eastAsia="en-GB"/>
        </w:rPr>
        <w:t>,</w:t>
      </w:r>
      <w:r w:rsidR="004B7AC3" w:rsidRPr="00F30CCD">
        <w:rPr>
          <w:rFonts w:eastAsia="Times New Roman" w:cs="Times New Roman"/>
          <w:szCs w:val="24"/>
          <w:lang w:eastAsia="en-GB"/>
        </w:rPr>
        <w:t xml:space="preserve"> ieceļot amatā iestādes padomes un valdes locekļus, tiek veicināta </w:t>
      </w:r>
      <w:r w:rsidR="004B7AC3" w:rsidRPr="004B6042">
        <w:rPr>
          <w:rFonts w:eastAsia="Times New Roman" w:cs="Times New Roman"/>
          <w:szCs w:val="24"/>
          <w:lang w:eastAsia="en-GB"/>
        </w:rPr>
        <w:t xml:space="preserve">viedokļu, pieredzes un </w:t>
      </w:r>
      <w:r w:rsidR="004B6042" w:rsidRPr="004B6042">
        <w:rPr>
          <w:rFonts w:eastAsia="Times New Roman" w:cs="Times New Roman"/>
          <w:szCs w:val="24"/>
          <w:lang w:eastAsia="en-GB"/>
        </w:rPr>
        <w:t xml:space="preserve">prasmju </w:t>
      </w:r>
      <w:r w:rsidR="004B7AC3" w:rsidRPr="004B6042">
        <w:rPr>
          <w:rFonts w:eastAsia="Times New Roman" w:cs="Times New Roman"/>
          <w:szCs w:val="24"/>
          <w:lang w:eastAsia="en-GB"/>
        </w:rPr>
        <w:t>daudzveidība iestādes padomes un valdes ikdienas darbībā.</w:t>
      </w:r>
      <w:r w:rsidR="004B7AC3" w:rsidRPr="00F30CCD">
        <w:rPr>
          <w:rFonts w:eastAsia="Times New Roman" w:cs="Times New Roman"/>
          <w:szCs w:val="24"/>
          <w:lang w:eastAsia="en-GB"/>
        </w:rPr>
        <w:t xml:space="preserve"> Iestāde pēc iespējas nodrošina, ka tās </w:t>
      </w:r>
      <w:r w:rsidR="00A949F4">
        <w:rPr>
          <w:rFonts w:eastAsia="Times New Roman" w:cs="Times New Roman"/>
          <w:szCs w:val="24"/>
          <w:lang w:eastAsia="en-GB"/>
        </w:rPr>
        <w:t xml:space="preserve">padomē un valdē </w:t>
      </w:r>
      <w:r w:rsidR="004B7AC3" w:rsidRPr="00F30CCD">
        <w:rPr>
          <w:rFonts w:eastAsia="Times New Roman" w:cs="Times New Roman"/>
          <w:szCs w:val="24"/>
          <w:lang w:eastAsia="en-GB"/>
        </w:rPr>
        <w:t xml:space="preserve">tiek ievērota </w:t>
      </w:r>
      <w:r w:rsidR="00530052">
        <w:rPr>
          <w:rFonts w:eastAsia="Times New Roman" w:cs="Times New Roman"/>
          <w:szCs w:val="24"/>
          <w:lang w:eastAsia="en-GB"/>
        </w:rPr>
        <w:t xml:space="preserve">katra </w:t>
      </w:r>
      <w:r w:rsidR="004B7AC3" w:rsidRPr="00F30CCD">
        <w:rPr>
          <w:rFonts w:eastAsia="Times New Roman" w:cs="Times New Roman"/>
          <w:szCs w:val="24"/>
          <w:lang w:eastAsia="en-GB"/>
        </w:rPr>
        <w:t>dzimum</w:t>
      </w:r>
      <w:r w:rsidR="00530052">
        <w:rPr>
          <w:rFonts w:eastAsia="Times New Roman" w:cs="Times New Roman"/>
          <w:szCs w:val="24"/>
          <w:lang w:eastAsia="en-GB"/>
        </w:rPr>
        <w:t>a</w:t>
      </w:r>
      <w:r w:rsidR="004B7AC3" w:rsidRPr="00F30CCD">
        <w:rPr>
          <w:rFonts w:eastAsia="Times New Roman" w:cs="Times New Roman"/>
          <w:szCs w:val="24"/>
          <w:lang w:eastAsia="en-GB"/>
        </w:rPr>
        <w:t xml:space="preserve"> pienācīga pārstāvība, kā arī ievēro vienlīdzīgu iespēju principu tās</w:t>
      </w:r>
      <w:r w:rsidR="00A949F4">
        <w:rPr>
          <w:rFonts w:eastAsia="Times New Roman" w:cs="Times New Roman"/>
          <w:szCs w:val="24"/>
          <w:lang w:eastAsia="en-GB"/>
        </w:rPr>
        <w:t xml:space="preserve"> padomes un valdes</w:t>
      </w:r>
      <w:r w:rsidR="004B7AC3" w:rsidRPr="00F30CCD">
        <w:rPr>
          <w:rFonts w:eastAsia="Times New Roman" w:cs="Times New Roman"/>
          <w:szCs w:val="24"/>
          <w:lang w:eastAsia="en-GB"/>
        </w:rPr>
        <w:t xml:space="preserve"> locekļu atlasē.</w:t>
      </w:r>
    </w:p>
    <w:p w14:paraId="66D84E57" w14:textId="77777777" w:rsidR="008074CD" w:rsidRPr="00F30CCD" w:rsidRDefault="008074CD" w:rsidP="00326F46">
      <w:pPr>
        <w:shd w:val="clear" w:color="auto" w:fill="FFFFFF"/>
        <w:jc w:val="both"/>
        <w:rPr>
          <w:rFonts w:eastAsia="Times New Roman" w:cs="Times New Roman"/>
          <w:szCs w:val="24"/>
          <w:lang w:eastAsia="en-GB"/>
        </w:rPr>
      </w:pPr>
      <w:bookmarkStart w:id="211" w:name="p82"/>
      <w:bookmarkStart w:id="212" w:name="p-1136608"/>
      <w:bookmarkEnd w:id="211"/>
      <w:bookmarkEnd w:id="212"/>
    </w:p>
    <w:p w14:paraId="281AE064" w14:textId="6FAE83A6"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88</w:t>
      </w:r>
      <w:r w:rsidR="004B7AC3" w:rsidRPr="00F30CCD">
        <w:rPr>
          <w:rFonts w:eastAsia="Times New Roman" w:cs="Times New Roman"/>
          <w:szCs w:val="24"/>
          <w:lang w:eastAsia="en-GB"/>
        </w:rPr>
        <w:t xml:space="preserve">. Iestāde pēc iespējas nodrošina, ka padomes un valdes locekļu dažādība tiek īstenota vismaz attiecībā uz šādiem </w:t>
      </w:r>
      <w:r w:rsidR="00A949F4">
        <w:rPr>
          <w:rFonts w:eastAsia="Times New Roman" w:cs="Times New Roman"/>
          <w:szCs w:val="24"/>
          <w:lang w:eastAsia="en-GB"/>
        </w:rPr>
        <w:t>kritērijiem</w:t>
      </w:r>
      <w:r w:rsidR="004B7AC3" w:rsidRPr="00F30CCD">
        <w:rPr>
          <w:rFonts w:eastAsia="Times New Roman" w:cs="Times New Roman"/>
          <w:szCs w:val="24"/>
          <w:lang w:eastAsia="en-GB"/>
        </w:rPr>
        <w:t>:</w:t>
      </w:r>
    </w:p>
    <w:p w14:paraId="2A1F1B6C" w14:textId="6CFDBE5C" w:rsidR="004B7AC3" w:rsidRPr="00F30CCD" w:rsidRDefault="00A4512F" w:rsidP="00326F46">
      <w:pPr>
        <w:shd w:val="clear" w:color="auto" w:fill="FFFFFF"/>
        <w:jc w:val="both"/>
        <w:rPr>
          <w:rFonts w:eastAsia="Times New Roman" w:cs="Times New Roman"/>
          <w:szCs w:val="24"/>
          <w:lang w:eastAsia="en-GB"/>
        </w:rPr>
      </w:pPr>
      <w:r>
        <w:rPr>
          <w:rFonts w:eastAsia="Times New Roman" w:cs="Times New Roman"/>
          <w:szCs w:val="24"/>
          <w:lang w:eastAsia="en-GB"/>
        </w:rPr>
        <w:t>8</w:t>
      </w:r>
      <w:r w:rsidR="00FC030E">
        <w:rPr>
          <w:rFonts w:eastAsia="Times New Roman" w:cs="Times New Roman"/>
          <w:szCs w:val="24"/>
          <w:lang w:eastAsia="en-GB"/>
        </w:rPr>
        <w:t>8</w:t>
      </w:r>
      <w:r w:rsidR="004B7AC3" w:rsidRPr="00F30CCD">
        <w:rPr>
          <w:rFonts w:eastAsia="Times New Roman" w:cs="Times New Roman"/>
          <w:szCs w:val="24"/>
          <w:lang w:eastAsia="en-GB"/>
        </w:rPr>
        <w:t>.1. izglītību un profesionālo pieredzi;</w:t>
      </w:r>
    </w:p>
    <w:p w14:paraId="066BC678" w14:textId="15DA5A08" w:rsidR="004B7AC3" w:rsidRPr="00F30CCD" w:rsidRDefault="00A4512F" w:rsidP="00326F46">
      <w:pPr>
        <w:shd w:val="clear" w:color="auto" w:fill="FFFFFF"/>
        <w:jc w:val="both"/>
        <w:rPr>
          <w:rFonts w:eastAsia="Times New Roman" w:cs="Times New Roman"/>
          <w:szCs w:val="24"/>
          <w:lang w:eastAsia="en-GB"/>
        </w:rPr>
      </w:pPr>
      <w:r>
        <w:rPr>
          <w:rFonts w:eastAsia="Times New Roman" w:cs="Times New Roman"/>
          <w:szCs w:val="24"/>
          <w:lang w:eastAsia="en-GB"/>
        </w:rPr>
        <w:t>8</w:t>
      </w:r>
      <w:r w:rsidR="00FC030E">
        <w:rPr>
          <w:rFonts w:eastAsia="Times New Roman" w:cs="Times New Roman"/>
          <w:szCs w:val="24"/>
          <w:lang w:eastAsia="en-GB"/>
        </w:rPr>
        <w:t>8</w:t>
      </w:r>
      <w:r w:rsidR="004B7AC3" w:rsidRPr="00F30CCD">
        <w:rPr>
          <w:rFonts w:eastAsia="Times New Roman" w:cs="Times New Roman"/>
          <w:szCs w:val="24"/>
          <w:lang w:eastAsia="en-GB"/>
        </w:rPr>
        <w:t>.2. dzimumu;</w:t>
      </w:r>
    </w:p>
    <w:p w14:paraId="6FA9A0F7" w14:textId="065EE90A" w:rsidR="004B7AC3" w:rsidRPr="00F30CCD" w:rsidRDefault="00A4512F" w:rsidP="00326F46">
      <w:pPr>
        <w:shd w:val="clear" w:color="auto" w:fill="FFFFFF"/>
        <w:jc w:val="both"/>
        <w:rPr>
          <w:rFonts w:eastAsia="Times New Roman" w:cs="Times New Roman"/>
          <w:szCs w:val="24"/>
          <w:lang w:eastAsia="en-GB"/>
        </w:rPr>
      </w:pPr>
      <w:r>
        <w:rPr>
          <w:rFonts w:eastAsia="Times New Roman" w:cs="Times New Roman"/>
          <w:szCs w:val="24"/>
          <w:lang w:eastAsia="en-GB"/>
        </w:rPr>
        <w:t>8</w:t>
      </w:r>
      <w:r w:rsidR="00FC030E">
        <w:rPr>
          <w:rFonts w:eastAsia="Times New Roman" w:cs="Times New Roman"/>
          <w:szCs w:val="24"/>
          <w:lang w:eastAsia="en-GB"/>
        </w:rPr>
        <w:t>8</w:t>
      </w:r>
      <w:r w:rsidR="004B7AC3" w:rsidRPr="00F30CCD">
        <w:rPr>
          <w:rFonts w:eastAsia="Times New Roman" w:cs="Times New Roman"/>
          <w:szCs w:val="24"/>
          <w:lang w:eastAsia="en-GB"/>
        </w:rPr>
        <w:t>.3. vecumu;</w:t>
      </w:r>
    </w:p>
    <w:p w14:paraId="2BB2AC79" w14:textId="73E28104" w:rsidR="004B7AC3" w:rsidRPr="00F30CCD" w:rsidRDefault="00A4512F" w:rsidP="00326F46">
      <w:pPr>
        <w:shd w:val="clear" w:color="auto" w:fill="FFFFFF"/>
        <w:jc w:val="both"/>
        <w:rPr>
          <w:rFonts w:eastAsia="Times New Roman" w:cs="Times New Roman"/>
          <w:szCs w:val="24"/>
          <w:lang w:eastAsia="en-GB"/>
        </w:rPr>
      </w:pPr>
      <w:r>
        <w:rPr>
          <w:rFonts w:eastAsia="Times New Roman" w:cs="Times New Roman"/>
          <w:szCs w:val="24"/>
          <w:lang w:eastAsia="en-GB"/>
        </w:rPr>
        <w:t>8</w:t>
      </w:r>
      <w:r w:rsidR="00FC030E">
        <w:rPr>
          <w:rFonts w:eastAsia="Times New Roman" w:cs="Times New Roman"/>
          <w:szCs w:val="24"/>
          <w:lang w:eastAsia="en-GB"/>
        </w:rPr>
        <w:t>8</w:t>
      </w:r>
      <w:r w:rsidR="004B7AC3" w:rsidRPr="00F30CCD">
        <w:rPr>
          <w:rFonts w:eastAsia="Times New Roman" w:cs="Times New Roman"/>
          <w:szCs w:val="24"/>
          <w:lang w:eastAsia="en-GB"/>
        </w:rPr>
        <w:t>.4. ģeogrāfisko izcelsmes vietu atsevišķiem padomes un valdes locekļiem, ja iestāde ir starptautiski aktīva sabiedrība un šāds kritērijs nav pretrunā ar citiem normatīvajiem aktiem.</w:t>
      </w:r>
    </w:p>
    <w:p w14:paraId="71969A12" w14:textId="77777777" w:rsidR="008074CD" w:rsidRPr="00F30CCD" w:rsidRDefault="008074CD" w:rsidP="00326F46">
      <w:pPr>
        <w:shd w:val="clear" w:color="auto" w:fill="FFFFFF"/>
        <w:jc w:val="both"/>
        <w:rPr>
          <w:rFonts w:eastAsia="Times New Roman" w:cs="Times New Roman"/>
          <w:szCs w:val="24"/>
          <w:highlight w:val="yellow"/>
          <w:lang w:eastAsia="en-GB"/>
        </w:rPr>
      </w:pPr>
      <w:bookmarkStart w:id="213" w:name="p83"/>
      <w:bookmarkStart w:id="214" w:name="p-1136609"/>
      <w:bookmarkEnd w:id="213"/>
      <w:bookmarkEnd w:id="214"/>
    </w:p>
    <w:p w14:paraId="008F673E" w14:textId="5BB05E75"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89</w:t>
      </w:r>
      <w:r w:rsidR="004B7AC3" w:rsidRPr="00031B18">
        <w:rPr>
          <w:rFonts w:eastAsia="Times New Roman" w:cs="Times New Roman"/>
          <w:szCs w:val="24"/>
          <w:lang w:eastAsia="en-GB"/>
        </w:rPr>
        <w:t xml:space="preserve">. Nozīmīga KPD iestāde savā dažādības politikā </w:t>
      </w:r>
      <w:r w:rsidR="00031B18" w:rsidRPr="00031B18">
        <w:rPr>
          <w:rFonts w:eastAsia="Times New Roman" w:cs="Times New Roman"/>
          <w:szCs w:val="24"/>
          <w:lang w:eastAsia="en-GB"/>
        </w:rPr>
        <w:t xml:space="preserve">nodrošina </w:t>
      </w:r>
      <w:r w:rsidR="004B7AC3" w:rsidRPr="00031B18">
        <w:rPr>
          <w:rFonts w:eastAsia="Times New Roman" w:cs="Times New Roman"/>
          <w:szCs w:val="24"/>
          <w:lang w:eastAsia="en-GB"/>
        </w:rPr>
        <w:t>kvantitatīva mērķa ieviešanu attiecībā uz nepietiekami pārstāvētā dzimuma pārstāvību padomes un valdes sastāvā.</w:t>
      </w:r>
      <w:r w:rsidR="004B7AC3" w:rsidRPr="00C56E5E">
        <w:rPr>
          <w:rFonts w:eastAsia="Times New Roman" w:cs="Times New Roman"/>
          <w:szCs w:val="24"/>
          <w:lang w:eastAsia="en-GB"/>
        </w:rPr>
        <w:t xml:space="preserve"> Nozīmīgas KPD iestādes izvirzīšanas komiteja lemj par politikām un procedūrām, kas ietver plānoto iestādes rīcību un pasākumus, lai nodrošinātu kvantitatīvā mērķa sasniegšanu attiecībā uz nepietiekami pārstāvētā dzimuma pārstāvību padom</w:t>
      </w:r>
      <w:r w:rsidR="00D3090F" w:rsidRPr="00C56E5E">
        <w:rPr>
          <w:rFonts w:eastAsia="Times New Roman" w:cs="Times New Roman"/>
          <w:szCs w:val="24"/>
          <w:lang w:eastAsia="en-GB"/>
        </w:rPr>
        <w:t>ē</w:t>
      </w:r>
      <w:r w:rsidR="004B7AC3" w:rsidRPr="00C56E5E">
        <w:rPr>
          <w:rFonts w:eastAsia="Times New Roman" w:cs="Times New Roman"/>
          <w:szCs w:val="24"/>
          <w:lang w:eastAsia="en-GB"/>
        </w:rPr>
        <w:t xml:space="preserve"> un vald</w:t>
      </w:r>
      <w:r w:rsidR="00D3090F" w:rsidRPr="00C56E5E">
        <w:rPr>
          <w:rFonts w:eastAsia="Times New Roman" w:cs="Times New Roman"/>
          <w:szCs w:val="24"/>
          <w:lang w:eastAsia="en-GB"/>
        </w:rPr>
        <w:t>ē</w:t>
      </w:r>
      <w:r w:rsidR="004B7AC3" w:rsidRPr="00C56E5E">
        <w:rPr>
          <w:rFonts w:eastAsia="Times New Roman" w:cs="Times New Roman"/>
          <w:szCs w:val="24"/>
          <w:lang w:eastAsia="en-GB"/>
        </w:rPr>
        <w:t>, kā arī par</w:t>
      </w:r>
      <w:r w:rsidR="00B712E3" w:rsidRPr="00C56E5E">
        <w:rPr>
          <w:rFonts w:eastAsia="Times New Roman" w:cs="Times New Roman"/>
          <w:szCs w:val="24"/>
          <w:lang w:eastAsia="en-GB"/>
        </w:rPr>
        <w:t xml:space="preserve"> korektīvajiem</w:t>
      </w:r>
      <w:r w:rsidR="004B7AC3" w:rsidRPr="00C56E5E">
        <w:rPr>
          <w:rFonts w:eastAsia="Times New Roman" w:cs="Times New Roman"/>
          <w:szCs w:val="24"/>
          <w:lang w:eastAsia="en-GB"/>
        </w:rPr>
        <w:t xml:space="preserve"> pasākumiem, ja izvirzīšanas komiteja konstatē, ka paredzētajā periodā iepriekš noteikt</w:t>
      </w:r>
      <w:r w:rsidR="00031B18">
        <w:rPr>
          <w:rFonts w:eastAsia="Times New Roman" w:cs="Times New Roman"/>
          <w:szCs w:val="24"/>
          <w:lang w:eastAsia="en-GB"/>
        </w:rPr>
        <w:t>ais</w:t>
      </w:r>
      <w:r w:rsidR="004B7AC3" w:rsidRPr="00C56E5E">
        <w:rPr>
          <w:rFonts w:eastAsia="Times New Roman" w:cs="Times New Roman"/>
          <w:szCs w:val="24"/>
          <w:lang w:eastAsia="en-GB"/>
        </w:rPr>
        <w:t xml:space="preserve"> mērķi</w:t>
      </w:r>
      <w:r w:rsidR="00031B18">
        <w:rPr>
          <w:rFonts w:eastAsia="Times New Roman" w:cs="Times New Roman"/>
          <w:szCs w:val="24"/>
          <w:lang w:eastAsia="en-GB"/>
        </w:rPr>
        <w:t>s</w:t>
      </w:r>
      <w:r w:rsidR="004B7AC3" w:rsidRPr="00C56E5E">
        <w:rPr>
          <w:rFonts w:eastAsia="Times New Roman" w:cs="Times New Roman"/>
          <w:szCs w:val="24"/>
          <w:lang w:eastAsia="en-GB"/>
        </w:rPr>
        <w:t xml:space="preserve"> nav sasniegt</w:t>
      </w:r>
      <w:r w:rsidR="00031B18">
        <w:rPr>
          <w:rFonts w:eastAsia="Times New Roman" w:cs="Times New Roman"/>
          <w:szCs w:val="24"/>
          <w:lang w:eastAsia="en-GB"/>
        </w:rPr>
        <w:t>s</w:t>
      </w:r>
      <w:r w:rsidR="004B7AC3" w:rsidRPr="00C56E5E">
        <w:rPr>
          <w:rFonts w:eastAsia="Times New Roman" w:cs="Times New Roman"/>
          <w:szCs w:val="24"/>
          <w:lang w:eastAsia="en-GB"/>
        </w:rPr>
        <w:t>.</w:t>
      </w:r>
    </w:p>
    <w:p w14:paraId="07B5D028" w14:textId="77777777" w:rsidR="008074CD" w:rsidRPr="00F30CCD" w:rsidRDefault="008074CD" w:rsidP="00326F46">
      <w:pPr>
        <w:shd w:val="clear" w:color="auto" w:fill="FFFFFF"/>
        <w:jc w:val="both"/>
        <w:rPr>
          <w:rFonts w:eastAsia="Times New Roman" w:cs="Times New Roman"/>
          <w:szCs w:val="24"/>
          <w:lang w:eastAsia="en-GB"/>
        </w:rPr>
      </w:pPr>
      <w:bookmarkStart w:id="215" w:name="p84"/>
      <w:bookmarkStart w:id="216" w:name="p-1136610"/>
      <w:bookmarkEnd w:id="215"/>
      <w:bookmarkEnd w:id="216"/>
    </w:p>
    <w:p w14:paraId="5C55CE35" w14:textId="4D66FFF1"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0</w:t>
      </w:r>
      <w:r w:rsidR="004B7AC3" w:rsidRPr="00F30CCD">
        <w:rPr>
          <w:rFonts w:eastAsia="Times New Roman" w:cs="Times New Roman"/>
          <w:szCs w:val="24"/>
          <w:lang w:eastAsia="en-GB"/>
        </w:rPr>
        <w:t xml:space="preserve">. Nozīmīga KPD iestāde, sagatavojot gada pārskatu par </w:t>
      </w:r>
      <w:r w:rsidR="00A949F4">
        <w:rPr>
          <w:rFonts w:eastAsia="Times New Roman" w:cs="Times New Roman"/>
          <w:szCs w:val="24"/>
          <w:lang w:eastAsia="en-GB"/>
        </w:rPr>
        <w:t xml:space="preserve">padomes un valdes </w:t>
      </w:r>
      <w:r w:rsidR="004B7AC3" w:rsidRPr="00F30CCD">
        <w:rPr>
          <w:rFonts w:eastAsia="Times New Roman" w:cs="Times New Roman"/>
          <w:szCs w:val="24"/>
          <w:lang w:eastAsia="en-GB"/>
        </w:rPr>
        <w:t>sastāvu, dokumentē atbilstību dažādības politikā noteiktajiem mērķiem un uzdevumiem. Ja dažādības politik</w:t>
      </w:r>
      <w:r w:rsidR="00031B18">
        <w:rPr>
          <w:rFonts w:eastAsia="Times New Roman" w:cs="Times New Roman"/>
          <w:szCs w:val="24"/>
          <w:lang w:eastAsia="en-GB"/>
        </w:rPr>
        <w:t>ā noteiktie</w:t>
      </w:r>
      <w:r w:rsidR="004B7AC3" w:rsidRPr="00F30CCD">
        <w:rPr>
          <w:rFonts w:eastAsia="Times New Roman" w:cs="Times New Roman"/>
          <w:szCs w:val="24"/>
          <w:lang w:eastAsia="en-GB"/>
        </w:rPr>
        <w:t xml:space="preserve"> mērķi </w:t>
      </w:r>
      <w:r w:rsidR="00031B18" w:rsidRPr="00F30CCD">
        <w:rPr>
          <w:rFonts w:eastAsia="Times New Roman" w:cs="Times New Roman"/>
          <w:szCs w:val="24"/>
          <w:lang w:eastAsia="en-GB"/>
        </w:rPr>
        <w:t xml:space="preserve">nav sasniegti </w:t>
      </w:r>
      <w:r w:rsidR="004B7AC3" w:rsidRPr="00F30CCD">
        <w:rPr>
          <w:rFonts w:eastAsia="Times New Roman" w:cs="Times New Roman"/>
          <w:szCs w:val="24"/>
          <w:lang w:eastAsia="en-GB"/>
        </w:rPr>
        <w:t>vai uzdevumi</w:t>
      </w:r>
      <w:r w:rsidR="00031B18">
        <w:rPr>
          <w:rFonts w:eastAsia="Times New Roman" w:cs="Times New Roman"/>
          <w:szCs w:val="24"/>
          <w:lang w:eastAsia="en-GB"/>
        </w:rPr>
        <w:t xml:space="preserve"> nav</w:t>
      </w:r>
      <w:r w:rsidR="00031B18" w:rsidRPr="00031B18">
        <w:rPr>
          <w:rFonts w:eastAsia="Times New Roman" w:cs="Times New Roman"/>
          <w:szCs w:val="24"/>
          <w:lang w:eastAsia="en-GB"/>
        </w:rPr>
        <w:t xml:space="preserve"> </w:t>
      </w:r>
      <w:r w:rsidR="00031B18" w:rsidRPr="00F30CCD">
        <w:rPr>
          <w:rFonts w:eastAsia="Times New Roman" w:cs="Times New Roman"/>
          <w:szCs w:val="24"/>
          <w:lang w:eastAsia="en-GB"/>
        </w:rPr>
        <w:t>izpildīti</w:t>
      </w:r>
      <w:r w:rsidR="004B7AC3" w:rsidRPr="00F30CCD">
        <w:rPr>
          <w:rFonts w:eastAsia="Times New Roman" w:cs="Times New Roman"/>
          <w:szCs w:val="24"/>
          <w:lang w:eastAsia="en-GB"/>
        </w:rPr>
        <w:t xml:space="preserve">, nozīmīga KPD iestāde dokumentē iemeslus un veicamos </w:t>
      </w:r>
      <w:r w:rsidR="0064288A" w:rsidRPr="00B712E3">
        <w:rPr>
          <w:rFonts w:eastAsia="Times New Roman" w:cs="Times New Roman"/>
          <w:szCs w:val="24"/>
          <w:lang w:eastAsia="en-GB"/>
        </w:rPr>
        <w:t>korektīvos</w:t>
      </w:r>
      <w:r w:rsidR="0064288A">
        <w:rPr>
          <w:rFonts w:eastAsia="Times New Roman" w:cs="Times New Roman"/>
          <w:szCs w:val="24"/>
          <w:lang w:eastAsia="en-GB"/>
        </w:rPr>
        <w:t xml:space="preserve"> </w:t>
      </w:r>
      <w:r w:rsidR="004B7AC3" w:rsidRPr="00F30CCD">
        <w:rPr>
          <w:rFonts w:eastAsia="Times New Roman" w:cs="Times New Roman"/>
          <w:szCs w:val="24"/>
          <w:lang w:eastAsia="en-GB"/>
        </w:rPr>
        <w:t>pasākumus, lai nodrošinātu šo mērķu</w:t>
      </w:r>
      <w:r w:rsidR="008E6B41">
        <w:rPr>
          <w:rFonts w:eastAsia="Times New Roman" w:cs="Times New Roman"/>
          <w:szCs w:val="24"/>
          <w:lang w:eastAsia="en-GB"/>
        </w:rPr>
        <w:t xml:space="preserve"> sasniegšanu</w:t>
      </w:r>
      <w:r w:rsidR="004B7AC3" w:rsidRPr="00F30CCD">
        <w:rPr>
          <w:rFonts w:eastAsia="Times New Roman" w:cs="Times New Roman"/>
          <w:szCs w:val="24"/>
          <w:lang w:eastAsia="en-GB"/>
        </w:rPr>
        <w:t xml:space="preserve"> un uzdevumu izpildi.</w:t>
      </w:r>
    </w:p>
    <w:p w14:paraId="326597F0" w14:textId="77777777" w:rsidR="008074CD" w:rsidRPr="00F30CCD" w:rsidRDefault="008074CD" w:rsidP="00326F46">
      <w:pPr>
        <w:shd w:val="clear" w:color="auto" w:fill="FFFFFF"/>
        <w:jc w:val="both"/>
        <w:rPr>
          <w:rFonts w:eastAsia="Times New Roman" w:cs="Times New Roman"/>
          <w:szCs w:val="24"/>
          <w:lang w:eastAsia="en-GB"/>
        </w:rPr>
      </w:pPr>
      <w:bookmarkStart w:id="217" w:name="p85"/>
      <w:bookmarkStart w:id="218" w:name="p-1136611"/>
      <w:bookmarkEnd w:id="217"/>
      <w:bookmarkEnd w:id="218"/>
    </w:p>
    <w:p w14:paraId="15C1D8B2" w14:textId="514C2487"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1</w:t>
      </w:r>
      <w:r w:rsidR="004B7AC3" w:rsidRPr="00F30CCD">
        <w:rPr>
          <w:rFonts w:eastAsia="Times New Roman" w:cs="Times New Roman"/>
          <w:szCs w:val="24"/>
          <w:lang w:eastAsia="en-GB"/>
        </w:rPr>
        <w:t>. Iestādes dažādības politika var paredzēt darbinieku pārstāvniecību padom</w:t>
      </w:r>
      <w:r w:rsidR="008E6B41">
        <w:rPr>
          <w:rFonts w:eastAsia="Times New Roman" w:cs="Times New Roman"/>
          <w:szCs w:val="24"/>
          <w:lang w:eastAsia="en-GB"/>
        </w:rPr>
        <w:t>ē</w:t>
      </w:r>
      <w:r w:rsidR="004B7AC3" w:rsidRPr="00F30CCD">
        <w:rPr>
          <w:rFonts w:eastAsia="Times New Roman" w:cs="Times New Roman"/>
          <w:szCs w:val="24"/>
          <w:lang w:eastAsia="en-GB"/>
        </w:rPr>
        <w:t xml:space="preserve"> vai vald</w:t>
      </w:r>
      <w:r w:rsidR="008E6B41">
        <w:rPr>
          <w:rFonts w:eastAsia="Times New Roman" w:cs="Times New Roman"/>
          <w:szCs w:val="24"/>
          <w:lang w:eastAsia="en-GB"/>
        </w:rPr>
        <w:t>ē</w:t>
      </w:r>
      <w:r w:rsidR="004B7AC3" w:rsidRPr="00F30CCD">
        <w:rPr>
          <w:rFonts w:eastAsia="Times New Roman" w:cs="Times New Roman"/>
          <w:szCs w:val="24"/>
          <w:lang w:eastAsia="en-GB"/>
        </w:rPr>
        <w:t>, kas nodrošina papildu praktisko zināšanu un pieredzes apmaiņu iestādes ikdienas pārvaldībā.</w:t>
      </w:r>
    </w:p>
    <w:p w14:paraId="7633B888" w14:textId="77777777" w:rsidR="008074CD" w:rsidRPr="00F30CCD" w:rsidRDefault="008074CD" w:rsidP="00326F46">
      <w:pPr>
        <w:shd w:val="clear" w:color="auto" w:fill="FFFFFF"/>
        <w:jc w:val="both"/>
        <w:rPr>
          <w:rFonts w:eastAsia="Times New Roman" w:cs="Times New Roman"/>
          <w:szCs w:val="24"/>
          <w:lang w:eastAsia="en-GB"/>
        </w:rPr>
      </w:pPr>
      <w:bookmarkStart w:id="219" w:name="p85_1"/>
      <w:bookmarkStart w:id="220" w:name="p-1136612"/>
      <w:bookmarkEnd w:id="219"/>
      <w:bookmarkEnd w:id="220"/>
    </w:p>
    <w:p w14:paraId="48A2E51A" w14:textId="45146875"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2</w:t>
      </w:r>
      <w:r w:rsidR="00280703" w:rsidRPr="00F30CCD">
        <w:rPr>
          <w:rFonts w:eastAsia="Times New Roman" w:cs="Times New Roman"/>
          <w:szCs w:val="24"/>
          <w:lang w:eastAsia="en-GB"/>
        </w:rPr>
        <w:t>.</w:t>
      </w:r>
      <w:r w:rsidR="004B7AC3" w:rsidRPr="00F30CCD">
        <w:rPr>
          <w:rFonts w:eastAsia="Times New Roman" w:cs="Times New Roman"/>
          <w:szCs w:val="24"/>
          <w:lang w:eastAsia="en-GB"/>
        </w:rPr>
        <w:t> Iestāde nodrošina, ka dažādības politikā noteiktie mērķi tiek ņemti vērtā, ieceļot amatā jaunu padomes vai valdes locekli, kā arī paaugstinot amatā par iestādes padomes vai valdes locekli citu iestādes darbinieku, un paredz pēc būtības vienādus un kādu dzimumu nediskriminējošus nosacījumus un iespējas visiem jaunajiem amata kandidātiem.</w:t>
      </w:r>
    </w:p>
    <w:p w14:paraId="2DC80252" w14:textId="77777777" w:rsidR="008074CD" w:rsidRPr="00F30CCD" w:rsidRDefault="008074CD" w:rsidP="00326F46">
      <w:pPr>
        <w:shd w:val="clear" w:color="auto" w:fill="FFFFFF"/>
        <w:jc w:val="both"/>
        <w:rPr>
          <w:rFonts w:eastAsia="Times New Roman" w:cs="Times New Roman"/>
          <w:szCs w:val="24"/>
          <w:lang w:eastAsia="en-GB"/>
        </w:rPr>
      </w:pPr>
      <w:bookmarkStart w:id="221" w:name="p85_2"/>
      <w:bookmarkStart w:id="222" w:name="p-1136613"/>
      <w:bookmarkEnd w:id="221"/>
      <w:bookmarkEnd w:id="222"/>
    </w:p>
    <w:p w14:paraId="13B4643A" w14:textId="5C9D0DBA"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3</w:t>
      </w:r>
      <w:r w:rsidR="00280703" w:rsidRPr="00F30CCD">
        <w:rPr>
          <w:rFonts w:eastAsia="Times New Roman" w:cs="Times New Roman"/>
          <w:szCs w:val="24"/>
          <w:lang w:eastAsia="en-GB"/>
        </w:rPr>
        <w:t>.</w:t>
      </w:r>
      <w:r w:rsidR="004B7AC3" w:rsidRPr="00F30CCD">
        <w:rPr>
          <w:rFonts w:eastAsia="Times New Roman" w:cs="Times New Roman"/>
          <w:szCs w:val="24"/>
          <w:lang w:eastAsia="en-GB"/>
        </w:rPr>
        <w:t xml:space="preserve"> Nosakot dažādības politikas mērķus, iestāde ņem vērā dažādības salīdzinošās vērtēšanas rezultātus, ko publicējusi </w:t>
      </w:r>
      <w:r w:rsidR="008E48EA" w:rsidRPr="00F30CCD">
        <w:rPr>
          <w:rFonts w:eastAsia="Times New Roman" w:cs="Times New Roman"/>
          <w:szCs w:val="24"/>
          <w:lang w:eastAsia="en-GB"/>
        </w:rPr>
        <w:t>Latvijas Banka</w:t>
      </w:r>
      <w:r w:rsidR="004B7AC3" w:rsidRPr="00F30CCD">
        <w:rPr>
          <w:rFonts w:eastAsia="Times New Roman" w:cs="Times New Roman"/>
          <w:szCs w:val="24"/>
          <w:lang w:eastAsia="en-GB"/>
        </w:rPr>
        <w:t>, Eiropas Banku iestāde vai citas attiecīgās starptautiskās organizācijas.</w:t>
      </w:r>
    </w:p>
    <w:p w14:paraId="636ECAEC" w14:textId="49B31DE0" w:rsidR="004B7AC3" w:rsidRPr="00F30CCD" w:rsidRDefault="008149C8" w:rsidP="004E61FD">
      <w:pPr>
        <w:keepNext/>
        <w:shd w:val="clear" w:color="auto" w:fill="FFFFFF"/>
        <w:spacing w:before="240"/>
        <w:rPr>
          <w:rFonts w:eastAsia="Times New Roman" w:cs="Times New Roman"/>
          <w:b/>
          <w:bCs/>
          <w:szCs w:val="24"/>
          <w:lang w:eastAsia="en-GB"/>
        </w:rPr>
      </w:pPr>
      <w:bookmarkStart w:id="223" w:name="n5"/>
      <w:bookmarkStart w:id="224" w:name="n-742801"/>
      <w:bookmarkStart w:id="225" w:name="_Hlk173248619"/>
      <w:bookmarkEnd w:id="223"/>
      <w:bookmarkEnd w:id="224"/>
      <w:r w:rsidRPr="00F30CCD">
        <w:rPr>
          <w:rFonts w:eastAsia="Times New Roman" w:cs="Times New Roman"/>
          <w:b/>
          <w:bCs/>
          <w:szCs w:val="24"/>
          <w:lang w:eastAsia="en-GB"/>
        </w:rPr>
        <w:t>5</w:t>
      </w:r>
      <w:r w:rsidR="004B7AC3" w:rsidRPr="00F30CCD">
        <w:rPr>
          <w:rFonts w:eastAsia="Times New Roman" w:cs="Times New Roman"/>
          <w:b/>
          <w:bCs/>
          <w:szCs w:val="24"/>
          <w:lang w:eastAsia="en-GB"/>
        </w:rPr>
        <w:t>. Padomes un valdes locekļu iecelšana amatā un apmācība</w:t>
      </w:r>
    </w:p>
    <w:p w14:paraId="1EF2D43F" w14:textId="77777777" w:rsidR="008149C8" w:rsidRPr="00F30CCD" w:rsidRDefault="008149C8" w:rsidP="004E61FD">
      <w:pPr>
        <w:keepNext/>
        <w:shd w:val="clear" w:color="auto" w:fill="FFFFFF"/>
        <w:jc w:val="both"/>
        <w:rPr>
          <w:rFonts w:eastAsia="Times New Roman" w:cs="Times New Roman"/>
          <w:szCs w:val="24"/>
          <w:lang w:eastAsia="en-GB"/>
        </w:rPr>
      </w:pPr>
      <w:bookmarkStart w:id="226" w:name="p86"/>
      <w:bookmarkStart w:id="227" w:name="p-1136614"/>
      <w:bookmarkEnd w:id="226"/>
      <w:bookmarkEnd w:id="227"/>
    </w:p>
    <w:p w14:paraId="2C6BB526" w14:textId="63625F80"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4</w:t>
      </w:r>
      <w:r w:rsidR="004B7AC3" w:rsidRPr="00F30CCD">
        <w:rPr>
          <w:rFonts w:eastAsia="Times New Roman" w:cs="Times New Roman"/>
          <w:szCs w:val="24"/>
          <w:lang w:eastAsia="en-GB"/>
        </w:rPr>
        <w:t>. Iestāde izstrādā padomes un valdes locekļu iecelšanas amatā procesa un 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organizēšanas politiku un procedūras ar mērķi veicināt </w:t>
      </w:r>
      <w:proofErr w:type="spellStart"/>
      <w:r w:rsidR="004B7AC3" w:rsidRPr="00F30CCD">
        <w:rPr>
          <w:rFonts w:eastAsia="Times New Roman" w:cs="Times New Roman"/>
          <w:szCs w:val="24"/>
          <w:lang w:eastAsia="en-GB"/>
        </w:rPr>
        <w:t>jauniecelto</w:t>
      </w:r>
      <w:proofErr w:type="spellEnd"/>
      <w:r w:rsidR="004B7AC3" w:rsidRPr="00F30CCD">
        <w:rPr>
          <w:rFonts w:eastAsia="Times New Roman" w:cs="Times New Roman"/>
          <w:szCs w:val="24"/>
          <w:lang w:eastAsia="en-GB"/>
        </w:rPr>
        <w:t xml:space="preserve"> </w:t>
      </w:r>
      <w:r w:rsidR="009E120D">
        <w:rPr>
          <w:rFonts w:eastAsia="Times New Roman" w:cs="Times New Roman"/>
          <w:szCs w:val="24"/>
          <w:lang w:eastAsia="en-GB"/>
        </w:rPr>
        <w:t>padomes un valdes locekļu</w:t>
      </w:r>
      <w:r w:rsidR="009E120D" w:rsidRPr="00F30CCD">
        <w:rPr>
          <w:rFonts w:eastAsia="Times New Roman" w:cs="Times New Roman"/>
          <w:szCs w:val="24"/>
          <w:lang w:eastAsia="en-GB"/>
        </w:rPr>
        <w:t xml:space="preserve"> </w:t>
      </w:r>
      <w:r w:rsidR="004B7AC3" w:rsidRPr="00F30CCD">
        <w:rPr>
          <w:rFonts w:eastAsia="Times New Roman" w:cs="Times New Roman"/>
          <w:szCs w:val="24"/>
          <w:lang w:eastAsia="en-GB"/>
        </w:rPr>
        <w:t>izpratni par iestā</w:t>
      </w:r>
      <w:r w:rsidR="009E120D">
        <w:rPr>
          <w:rFonts w:eastAsia="Times New Roman" w:cs="Times New Roman"/>
          <w:szCs w:val="24"/>
          <w:lang w:eastAsia="en-GB"/>
        </w:rPr>
        <w:t>des</w:t>
      </w:r>
      <w:r w:rsidR="004B7AC3" w:rsidRPr="00F30CCD">
        <w:rPr>
          <w:rFonts w:eastAsia="Times New Roman" w:cs="Times New Roman"/>
          <w:szCs w:val="24"/>
          <w:lang w:eastAsia="en-GB"/>
        </w:rPr>
        <w:t xml:space="preserve"> darbību regulējošo normatīvo aktu prasībām, iestādes darbības un risku stratēģiju, darbības veidu un organizāciju, pārvaldības ietvaru, kā arī amatā ieceļamo personu lomu iestādē.</w:t>
      </w:r>
    </w:p>
    <w:p w14:paraId="45D22F78" w14:textId="77777777" w:rsidR="00280703" w:rsidRPr="00F30CCD" w:rsidRDefault="00280703" w:rsidP="00326F46">
      <w:pPr>
        <w:shd w:val="clear" w:color="auto" w:fill="FFFFFF"/>
        <w:jc w:val="both"/>
        <w:rPr>
          <w:rFonts w:eastAsia="Times New Roman" w:cs="Times New Roman"/>
          <w:szCs w:val="24"/>
          <w:lang w:eastAsia="en-GB"/>
        </w:rPr>
      </w:pPr>
      <w:bookmarkStart w:id="228" w:name="p87"/>
      <w:bookmarkStart w:id="229" w:name="p-742803"/>
      <w:bookmarkEnd w:id="228"/>
      <w:bookmarkEnd w:id="229"/>
    </w:p>
    <w:p w14:paraId="1F96E00F" w14:textId="44DB65C5" w:rsidR="004B7AC3" w:rsidRPr="00F30CCD" w:rsidRDefault="00E2134D"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9</w:t>
      </w:r>
      <w:r>
        <w:rPr>
          <w:rFonts w:eastAsia="Times New Roman" w:cs="Times New Roman"/>
          <w:szCs w:val="24"/>
          <w:lang w:eastAsia="en-GB"/>
        </w:rPr>
        <w:t>5</w:t>
      </w:r>
      <w:r w:rsidR="004B7AC3" w:rsidRPr="00F30CCD">
        <w:rPr>
          <w:rFonts w:eastAsia="Times New Roman" w:cs="Times New Roman"/>
          <w:szCs w:val="24"/>
          <w:lang w:eastAsia="en-GB"/>
        </w:rPr>
        <w:t>. Iestāde nodrošina pietiekamus resursus padomes un valdes locekļu iecelšanas amatā procesa īstenošanai un 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nodrošināšanai.</w:t>
      </w:r>
    </w:p>
    <w:p w14:paraId="5FC80C4B" w14:textId="77777777" w:rsidR="00280703" w:rsidRPr="00F30CCD" w:rsidRDefault="00280703" w:rsidP="00326F46">
      <w:pPr>
        <w:shd w:val="clear" w:color="auto" w:fill="FFFFFF"/>
        <w:jc w:val="both"/>
        <w:rPr>
          <w:rFonts w:eastAsia="Times New Roman" w:cs="Times New Roman"/>
          <w:szCs w:val="24"/>
          <w:lang w:eastAsia="en-GB"/>
        </w:rPr>
      </w:pPr>
      <w:bookmarkStart w:id="230" w:name="p88"/>
      <w:bookmarkStart w:id="231" w:name="p-742804"/>
      <w:bookmarkEnd w:id="230"/>
      <w:bookmarkEnd w:id="231"/>
    </w:p>
    <w:p w14:paraId="7A1E5E16" w14:textId="2A961EA0"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96</w:t>
      </w:r>
      <w:r w:rsidR="004B7AC3" w:rsidRPr="00F30CCD">
        <w:rPr>
          <w:rFonts w:eastAsia="Times New Roman" w:cs="Times New Roman"/>
          <w:szCs w:val="24"/>
          <w:lang w:eastAsia="en-GB"/>
        </w:rPr>
        <w:t xml:space="preserve">. Iestāde nodrošina, ka amatā ieceltie padomes un valdes locekļi ar visu tiem būtisko </w:t>
      </w:r>
      <w:r w:rsidR="000A63FB">
        <w:rPr>
          <w:rFonts w:eastAsia="Times New Roman" w:cs="Times New Roman"/>
          <w:szCs w:val="24"/>
          <w:lang w:eastAsia="en-GB"/>
        </w:rPr>
        <w:t>darba</w:t>
      </w:r>
      <w:r w:rsidR="004B7AC3" w:rsidRPr="00F30CCD">
        <w:rPr>
          <w:rFonts w:eastAsia="Times New Roman" w:cs="Times New Roman"/>
          <w:szCs w:val="24"/>
          <w:lang w:eastAsia="en-GB"/>
        </w:rPr>
        <w:t xml:space="preserve"> pienākumu veikšanai nepieciešamo informāciju </w:t>
      </w:r>
      <w:r w:rsidR="00031B18" w:rsidRPr="00F30CCD">
        <w:rPr>
          <w:rFonts w:eastAsia="Times New Roman" w:cs="Times New Roman"/>
          <w:szCs w:val="24"/>
          <w:lang w:eastAsia="en-GB"/>
        </w:rPr>
        <w:t xml:space="preserve">tiek iepazīstināti </w:t>
      </w:r>
      <w:r w:rsidR="004B7AC3" w:rsidRPr="00F30CCD">
        <w:rPr>
          <w:rFonts w:eastAsia="Times New Roman" w:cs="Times New Roman"/>
          <w:szCs w:val="24"/>
          <w:lang w:eastAsia="en-GB"/>
        </w:rPr>
        <w:t>ne vēlāk kā mēneša laikā pēc</w:t>
      </w:r>
      <w:r w:rsidR="001A40F3">
        <w:rPr>
          <w:rFonts w:eastAsia="Times New Roman" w:cs="Times New Roman"/>
          <w:szCs w:val="24"/>
          <w:lang w:eastAsia="en-GB"/>
        </w:rPr>
        <w:t xml:space="preserve"> tam, kad tie sāk pildīt savus</w:t>
      </w:r>
      <w:r w:rsidR="004B7AC3" w:rsidRPr="00F30CCD">
        <w:rPr>
          <w:rFonts w:eastAsia="Times New Roman" w:cs="Times New Roman"/>
          <w:szCs w:val="24"/>
          <w:lang w:eastAsia="en-GB"/>
        </w:rPr>
        <w:t xml:space="preserve"> darba </w:t>
      </w:r>
      <w:r w:rsidR="001A40F3">
        <w:rPr>
          <w:rFonts w:eastAsia="Times New Roman" w:cs="Times New Roman"/>
          <w:szCs w:val="24"/>
          <w:lang w:eastAsia="en-GB"/>
        </w:rPr>
        <w:t>pienākumus</w:t>
      </w:r>
      <w:r w:rsidR="004B7AC3" w:rsidRPr="00F30CCD">
        <w:rPr>
          <w:rFonts w:eastAsia="Times New Roman" w:cs="Times New Roman"/>
          <w:szCs w:val="24"/>
          <w:lang w:eastAsia="en-GB"/>
        </w:rPr>
        <w:t>, bet apmācība tiek nodrošināta ne vēlāk kā sešu mēnešu laikā pēc</w:t>
      </w:r>
      <w:r w:rsidR="001A40F3">
        <w:rPr>
          <w:rFonts w:eastAsia="Times New Roman" w:cs="Times New Roman"/>
          <w:szCs w:val="24"/>
          <w:lang w:eastAsia="en-GB"/>
        </w:rPr>
        <w:t xml:space="preserve"> tam, kad tie sāk pildīt savus</w:t>
      </w:r>
      <w:r w:rsidR="004B7AC3" w:rsidRPr="00F30CCD">
        <w:rPr>
          <w:rFonts w:eastAsia="Times New Roman" w:cs="Times New Roman"/>
          <w:szCs w:val="24"/>
          <w:lang w:eastAsia="en-GB"/>
        </w:rPr>
        <w:t xml:space="preserve"> darba</w:t>
      </w:r>
      <w:r w:rsidR="001A40F3">
        <w:rPr>
          <w:rFonts w:eastAsia="Times New Roman" w:cs="Times New Roman"/>
          <w:szCs w:val="24"/>
          <w:lang w:eastAsia="en-GB"/>
        </w:rPr>
        <w:t xml:space="preserve"> pienākumus</w:t>
      </w:r>
      <w:r w:rsidR="004B7AC3" w:rsidRPr="00F30CCD">
        <w:rPr>
          <w:rFonts w:eastAsia="Times New Roman" w:cs="Times New Roman"/>
          <w:szCs w:val="24"/>
          <w:lang w:eastAsia="en-GB"/>
        </w:rPr>
        <w:t>.</w:t>
      </w:r>
    </w:p>
    <w:p w14:paraId="15EB5B8E" w14:textId="77777777" w:rsidR="00280703" w:rsidRPr="00F30CCD" w:rsidRDefault="00280703" w:rsidP="00326F46">
      <w:pPr>
        <w:shd w:val="clear" w:color="auto" w:fill="FFFFFF"/>
        <w:jc w:val="both"/>
        <w:rPr>
          <w:rFonts w:eastAsia="Times New Roman" w:cs="Times New Roman"/>
          <w:szCs w:val="24"/>
          <w:lang w:eastAsia="en-GB"/>
        </w:rPr>
      </w:pPr>
      <w:bookmarkStart w:id="232" w:name="p89"/>
      <w:bookmarkStart w:id="233" w:name="p-742805"/>
      <w:bookmarkEnd w:id="232"/>
      <w:bookmarkEnd w:id="233"/>
    </w:p>
    <w:p w14:paraId="7A0C6C7F" w14:textId="113EF491"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97</w:t>
      </w:r>
      <w:r w:rsidR="004B7AC3" w:rsidRPr="00F30CCD">
        <w:rPr>
          <w:rFonts w:eastAsia="Times New Roman" w:cs="Times New Roman"/>
          <w:szCs w:val="24"/>
          <w:lang w:eastAsia="en-GB"/>
        </w:rPr>
        <w:t>. Iestādes padomes un valdes locekļ</w:t>
      </w:r>
      <w:r w:rsidR="00711E23">
        <w:rPr>
          <w:rFonts w:eastAsia="Times New Roman" w:cs="Times New Roman"/>
          <w:szCs w:val="24"/>
          <w:lang w:eastAsia="en-GB"/>
        </w:rPr>
        <w:t>u</w:t>
      </w:r>
      <w:r w:rsidR="004B7AC3" w:rsidRPr="00F30CCD">
        <w:rPr>
          <w:rFonts w:eastAsia="Times New Roman" w:cs="Times New Roman"/>
          <w:szCs w:val="24"/>
          <w:lang w:eastAsia="en-GB"/>
        </w:rPr>
        <w:t xml:space="preserve"> </w:t>
      </w:r>
      <w:r w:rsidR="00CA16B4">
        <w:rPr>
          <w:rFonts w:eastAsia="Times New Roman" w:cs="Times New Roman"/>
          <w:szCs w:val="24"/>
          <w:lang w:eastAsia="en-GB"/>
        </w:rPr>
        <w:t xml:space="preserve">iecelšanas amatā procesa un </w:t>
      </w:r>
      <w:r w:rsidR="004B7AC3" w:rsidRPr="00F30CCD">
        <w:rPr>
          <w:rFonts w:eastAsia="Times New Roman" w:cs="Times New Roman"/>
          <w:szCs w:val="24"/>
          <w:lang w:eastAsia="en-GB"/>
        </w:rPr>
        <w:t>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w:t>
      </w:r>
      <w:r w:rsidR="00CA16B4">
        <w:rPr>
          <w:rFonts w:eastAsia="Times New Roman" w:cs="Times New Roman"/>
          <w:szCs w:val="24"/>
          <w:lang w:eastAsia="en-GB"/>
        </w:rPr>
        <w:t xml:space="preserve">organizēšanas </w:t>
      </w:r>
      <w:r w:rsidR="004B7AC3" w:rsidRPr="00F30CCD">
        <w:rPr>
          <w:rFonts w:eastAsia="Times New Roman" w:cs="Times New Roman"/>
          <w:szCs w:val="24"/>
          <w:lang w:eastAsia="en-GB"/>
        </w:rPr>
        <w:t>politik</w:t>
      </w:r>
      <w:r w:rsidR="0010514F">
        <w:rPr>
          <w:rFonts w:eastAsia="Times New Roman" w:cs="Times New Roman"/>
          <w:szCs w:val="24"/>
          <w:lang w:eastAsia="en-GB"/>
        </w:rPr>
        <w:t>ā</w:t>
      </w:r>
      <w:r w:rsidR="004B7AC3" w:rsidRPr="00F30CCD">
        <w:rPr>
          <w:rFonts w:eastAsia="Times New Roman" w:cs="Times New Roman"/>
          <w:szCs w:val="24"/>
          <w:lang w:eastAsia="en-GB"/>
        </w:rPr>
        <w:t xml:space="preserve"> un procedūr</w:t>
      </w:r>
      <w:r w:rsidR="0010514F">
        <w:rPr>
          <w:rFonts w:eastAsia="Times New Roman" w:cs="Times New Roman"/>
          <w:szCs w:val="24"/>
          <w:lang w:eastAsia="en-GB"/>
        </w:rPr>
        <w:t>ā</w:t>
      </w:r>
      <w:r w:rsidR="004B7AC3" w:rsidRPr="00F30CCD">
        <w:rPr>
          <w:rFonts w:eastAsia="Times New Roman" w:cs="Times New Roman"/>
          <w:szCs w:val="24"/>
          <w:lang w:eastAsia="en-GB"/>
        </w:rPr>
        <w:t>s ietver vismaz</w:t>
      </w:r>
      <w:r w:rsidR="0010514F">
        <w:rPr>
          <w:rFonts w:eastAsia="Times New Roman" w:cs="Times New Roman"/>
          <w:szCs w:val="24"/>
          <w:lang w:eastAsia="en-GB"/>
        </w:rPr>
        <w:t xml:space="preserve"> šādu informāciju</w:t>
      </w:r>
      <w:r w:rsidR="004B7AC3" w:rsidRPr="00F30CCD">
        <w:rPr>
          <w:rFonts w:eastAsia="Times New Roman" w:cs="Times New Roman"/>
          <w:szCs w:val="24"/>
          <w:lang w:eastAsia="en-GB"/>
        </w:rPr>
        <w:t>:</w:t>
      </w:r>
    </w:p>
    <w:p w14:paraId="49AB43BD" w14:textId="2385B353"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97</w:t>
      </w:r>
      <w:r w:rsidR="004B7AC3" w:rsidRPr="00F30CCD">
        <w:rPr>
          <w:rFonts w:eastAsia="Times New Roman" w:cs="Times New Roman"/>
          <w:szCs w:val="24"/>
          <w:lang w:eastAsia="en-GB"/>
        </w:rPr>
        <w:t>.1. apmācīb</w:t>
      </w:r>
      <w:r w:rsidR="00344A00">
        <w:rPr>
          <w:rFonts w:eastAsia="Times New Roman" w:cs="Times New Roman"/>
          <w:szCs w:val="24"/>
          <w:lang w:eastAsia="en-GB"/>
        </w:rPr>
        <w:t>as</w:t>
      </w:r>
      <w:r w:rsidR="00711E23">
        <w:rPr>
          <w:rFonts w:eastAsia="Times New Roman" w:cs="Times New Roman"/>
          <w:szCs w:val="24"/>
          <w:lang w:eastAsia="en-GB"/>
        </w:rPr>
        <w:t xml:space="preserve"> mērķus</w:t>
      </w:r>
      <w:r w:rsidR="004B7AC3" w:rsidRPr="00F30CCD">
        <w:rPr>
          <w:rFonts w:eastAsia="Times New Roman" w:cs="Times New Roman"/>
          <w:szCs w:val="24"/>
          <w:lang w:eastAsia="en-GB"/>
        </w:rPr>
        <w:t xml:space="preserve"> atsevišķi padome</w:t>
      </w:r>
      <w:r w:rsidR="0010514F">
        <w:rPr>
          <w:rFonts w:eastAsia="Times New Roman" w:cs="Times New Roman"/>
          <w:szCs w:val="24"/>
          <w:lang w:eastAsia="en-GB"/>
        </w:rPr>
        <w:t>i</w:t>
      </w:r>
      <w:r w:rsidR="004B7AC3" w:rsidRPr="00F30CCD">
        <w:rPr>
          <w:rFonts w:eastAsia="Times New Roman" w:cs="Times New Roman"/>
          <w:szCs w:val="24"/>
          <w:lang w:eastAsia="en-GB"/>
        </w:rPr>
        <w:t xml:space="preserve"> un valde</w:t>
      </w:r>
      <w:r w:rsidR="0010514F">
        <w:rPr>
          <w:rFonts w:eastAsia="Times New Roman" w:cs="Times New Roman"/>
          <w:szCs w:val="24"/>
          <w:lang w:eastAsia="en-GB"/>
        </w:rPr>
        <w:t>i</w:t>
      </w:r>
      <w:r w:rsidR="004B7AC3" w:rsidRPr="00F30CCD">
        <w:rPr>
          <w:rFonts w:eastAsia="Times New Roman" w:cs="Times New Roman"/>
          <w:szCs w:val="24"/>
          <w:lang w:eastAsia="en-GB"/>
        </w:rPr>
        <w:t>, kā arī katra</w:t>
      </w:r>
      <w:r w:rsidR="0093015C">
        <w:rPr>
          <w:rFonts w:eastAsia="Times New Roman" w:cs="Times New Roman"/>
          <w:szCs w:val="24"/>
          <w:lang w:eastAsia="en-GB"/>
        </w:rPr>
        <w:t>m</w:t>
      </w:r>
      <w:r w:rsidR="004B7AC3" w:rsidRPr="00F30CCD">
        <w:rPr>
          <w:rFonts w:eastAsia="Times New Roman" w:cs="Times New Roman"/>
          <w:szCs w:val="24"/>
          <w:lang w:eastAsia="en-GB"/>
        </w:rPr>
        <w:t xml:space="preserve"> amata</w:t>
      </w:r>
      <w:r w:rsidR="0093015C">
        <w:rPr>
          <w:rFonts w:eastAsia="Times New Roman" w:cs="Times New Roman"/>
          <w:szCs w:val="24"/>
          <w:lang w:eastAsia="en-GB"/>
        </w:rPr>
        <w:t>m noteikto darba</w:t>
      </w:r>
      <w:r w:rsidR="004B7AC3" w:rsidRPr="00F30CCD">
        <w:rPr>
          <w:rFonts w:eastAsia="Times New Roman" w:cs="Times New Roman"/>
          <w:szCs w:val="24"/>
          <w:lang w:eastAsia="en-GB"/>
        </w:rPr>
        <w:t xml:space="preserve"> pienākumu izpildei nepieciešamo individuālo zināšanu, pieredzes un prasmju kopumu un plānoto </w:t>
      </w:r>
      <w:r w:rsidR="00CA16B4">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dalību iestādes komitejās;</w:t>
      </w:r>
    </w:p>
    <w:p w14:paraId="19510A9D" w14:textId="57CF4F2C" w:rsidR="00664C24"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97</w:t>
      </w:r>
      <w:r w:rsidR="004B7AC3" w:rsidRPr="00F30CCD">
        <w:rPr>
          <w:rFonts w:eastAsia="Times New Roman" w:cs="Times New Roman"/>
          <w:szCs w:val="24"/>
          <w:lang w:eastAsia="en-GB"/>
        </w:rPr>
        <w:t>.2. 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nodrošināšanā iesaistīto darbinieku lomu un</w:t>
      </w:r>
      <w:r w:rsidR="0093015C">
        <w:rPr>
          <w:rFonts w:eastAsia="Times New Roman" w:cs="Times New Roman"/>
          <w:szCs w:val="24"/>
          <w:lang w:eastAsia="en-GB"/>
        </w:rPr>
        <w:t xml:space="preserve"> darba</w:t>
      </w:r>
      <w:r w:rsidR="004B7AC3" w:rsidRPr="00F30CCD">
        <w:rPr>
          <w:rFonts w:eastAsia="Times New Roman" w:cs="Times New Roman"/>
          <w:szCs w:val="24"/>
          <w:lang w:eastAsia="en-GB"/>
        </w:rPr>
        <w:t xml:space="preserve"> pienākumus, </w:t>
      </w:r>
      <w:r w:rsidR="0010514F">
        <w:rPr>
          <w:rFonts w:eastAsia="Times New Roman" w:cs="Times New Roman"/>
          <w:szCs w:val="24"/>
          <w:lang w:eastAsia="en-GB"/>
        </w:rPr>
        <w:t>kā arī</w:t>
      </w:r>
      <w:r w:rsidR="004B7AC3" w:rsidRPr="00F30CCD">
        <w:rPr>
          <w:rFonts w:eastAsia="Times New Roman" w:cs="Times New Roman"/>
          <w:szCs w:val="24"/>
          <w:lang w:eastAsia="en-GB"/>
        </w:rPr>
        <w:t xml:space="preserve"> </w:t>
      </w:r>
      <w:r w:rsidR="004B7AC3" w:rsidRPr="003D4D37">
        <w:rPr>
          <w:rFonts w:eastAsia="Times New Roman" w:cs="Times New Roman"/>
          <w:szCs w:val="24"/>
          <w:lang w:eastAsia="en-GB"/>
        </w:rPr>
        <w:t xml:space="preserve">iestādes plānotos finanšu un darbaspēka resursus, kas atvēlēti </w:t>
      </w:r>
      <w:r w:rsidR="003D4D37" w:rsidRPr="003D4D37">
        <w:rPr>
          <w:rFonts w:eastAsia="Times New Roman" w:cs="Times New Roman"/>
          <w:szCs w:val="24"/>
          <w:lang w:eastAsia="en-GB"/>
        </w:rPr>
        <w:t>apmācības</w:t>
      </w:r>
      <w:r w:rsidR="004B7AC3" w:rsidRPr="003D4D37">
        <w:rPr>
          <w:rFonts w:eastAsia="Times New Roman" w:cs="Times New Roman"/>
          <w:szCs w:val="24"/>
          <w:lang w:eastAsia="en-GB"/>
        </w:rPr>
        <w:t xml:space="preserve"> proces</w:t>
      </w:r>
      <w:r w:rsidR="003D4D37" w:rsidRPr="003D4D37">
        <w:rPr>
          <w:rFonts w:eastAsia="Times New Roman" w:cs="Times New Roman"/>
          <w:szCs w:val="24"/>
          <w:lang w:eastAsia="en-GB"/>
        </w:rPr>
        <w:t>a</w:t>
      </w:r>
      <w:r w:rsidR="004B7AC3" w:rsidRPr="003D4D37">
        <w:rPr>
          <w:rFonts w:eastAsia="Times New Roman" w:cs="Times New Roman"/>
          <w:szCs w:val="24"/>
          <w:lang w:eastAsia="en-GB"/>
        </w:rPr>
        <w:t xml:space="preserve">m, </w:t>
      </w:r>
      <w:r w:rsidR="00D352C6" w:rsidRPr="003D4D37">
        <w:rPr>
          <w:rFonts w:eastAsia="Times New Roman" w:cs="Times New Roman"/>
          <w:szCs w:val="24"/>
          <w:lang w:eastAsia="en-GB"/>
        </w:rPr>
        <w:t xml:space="preserve">un </w:t>
      </w:r>
      <w:r w:rsidR="004B7AC3" w:rsidRPr="003D4D37">
        <w:rPr>
          <w:rFonts w:eastAsia="Times New Roman" w:cs="Times New Roman"/>
          <w:szCs w:val="24"/>
          <w:lang w:eastAsia="en-GB"/>
        </w:rPr>
        <w:t>plānot</w:t>
      </w:r>
      <w:r w:rsidR="003D4D37" w:rsidRPr="003D4D37">
        <w:rPr>
          <w:rFonts w:eastAsia="Times New Roman" w:cs="Times New Roman"/>
          <w:szCs w:val="24"/>
          <w:lang w:eastAsia="en-GB"/>
        </w:rPr>
        <w:t>o</w:t>
      </w:r>
      <w:r w:rsidR="004B7AC3" w:rsidRPr="003D4D37">
        <w:rPr>
          <w:rFonts w:eastAsia="Times New Roman" w:cs="Times New Roman"/>
          <w:szCs w:val="24"/>
          <w:lang w:eastAsia="en-GB"/>
        </w:rPr>
        <w:t xml:space="preserve"> apmācīb</w:t>
      </w:r>
      <w:r w:rsidR="003D4D37" w:rsidRPr="003D4D37">
        <w:rPr>
          <w:rFonts w:eastAsia="Times New Roman" w:cs="Times New Roman"/>
          <w:szCs w:val="24"/>
          <w:lang w:eastAsia="en-GB"/>
        </w:rPr>
        <w:t>u</w:t>
      </w:r>
      <w:r w:rsidR="000A63FB" w:rsidRPr="003D4D37">
        <w:rPr>
          <w:rFonts w:eastAsia="Times New Roman" w:cs="Times New Roman"/>
          <w:szCs w:val="24"/>
          <w:lang w:eastAsia="en-GB"/>
        </w:rPr>
        <w:t>;</w:t>
      </w:r>
      <w:r w:rsidR="004B7AC3" w:rsidRPr="00F30CCD">
        <w:rPr>
          <w:rFonts w:eastAsia="Times New Roman" w:cs="Times New Roman"/>
          <w:szCs w:val="24"/>
          <w:lang w:eastAsia="en-GB"/>
        </w:rPr>
        <w:t xml:space="preserve"> </w:t>
      </w:r>
    </w:p>
    <w:p w14:paraId="4A529063" w14:textId="45A172BC"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97</w:t>
      </w:r>
      <w:r w:rsidR="00664C24">
        <w:rPr>
          <w:rFonts w:eastAsia="Times New Roman" w:cs="Times New Roman"/>
          <w:szCs w:val="24"/>
          <w:lang w:eastAsia="en-GB"/>
        </w:rPr>
        <w:t xml:space="preserve">.3. </w:t>
      </w:r>
      <w:r w:rsidR="004B7AC3" w:rsidRPr="00F30CCD">
        <w:rPr>
          <w:rFonts w:eastAsia="Times New Roman" w:cs="Times New Roman"/>
          <w:szCs w:val="24"/>
          <w:lang w:eastAsia="en-GB"/>
        </w:rPr>
        <w:t>ja iespējams, tuvākā gada laikā (vai ilgāk</w:t>
      </w:r>
      <w:r w:rsidR="00D352C6">
        <w:rPr>
          <w:rFonts w:eastAsia="Times New Roman" w:cs="Times New Roman"/>
          <w:szCs w:val="24"/>
          <w:lang w:eastAsia="en-GB"/>
        </w:rPr>
        <w:t>ā periodā</w:t>
      </w:r>
      <w:r w:rsidR="004B7AC3" w:rsidRPr="00F30CCD">
        <w:rPr>
          <w:rFonts w:eastAsia="Times New Roman" w:cs="Times New Roman"/>
          <w:szCs w:val="24"/>
          <w:lang w:eastAsia="en-GB"/>
        </w:rPr>
        <w:t>) plānotā padomes un valdes locekļu iecelšanas amatā procesa organizāciju;</w:t>
      </w:r>
    </w:p>
    <w:p w14:paraId="5C7A00ED" w14:textId="7CF7674B" w:rsidR="004B7AC3" w:rsidRPr="00F30CCD" w:rsidRDefault="00E2134D" w:rsidP="00326F46">
      <w:pPr>
        <w:shd w:val="clear" w:color="auto" w:fill="FFFFFF"/>
        <w:jc w:val="both"/>
        <w:rPr>
          <w:rFonts w:eastAsia="Times New Roman" w:cs="Times New Roman"/>
          <w:szCs w:val="24"/>
          <w:lang w:eastAsia="en-GB"/>
        </w:rPr>
      </w:pPr>
      <w:r w:rsidRPr="003D4D37">
        <w:rPr>
          <w:rFonts w:eastAsia="Times New Roman" w:cs="Times New Roman"/>
          <w:szCs w:val="24"/>
          <w:lang w:eastAsia="en-GB"/>
        </w:rPr>
        <w:t>9</w:t>
      </w:r>
      <w:r>
        <w:rPr>
          <w:rFonts w:eastAsia="Times New Roman" w:cs="Times New Roman"/>
          <w:szCs w:val="24"/>
          <w:lang w:eastAsia="en-GB"/>
        </w:rPr>
        <w:t>7</w:t>
      </w:r>
      <w:r w:rsidR="004B7AC3" w:rsidRPr="003D4D37">
        <w:rPr>
          <w:rFonts w:eastAsia="Times New Roman" w:cs="Times New Roman"/>
          <w:szCs w:val="24"/>
          <w:lang w:eastAsia="en-GB"/>
        </w:rPr>
        <w:t>.</w:t>
      </w:r>
      <w:r w:rsidR="00664C24" w:rsidRPr="003D4D37">
        <w:rPr>
          <w:rFonts w:eastAsia="Times New Roman" w:cs="Times New Roman"/>
          <w:szCs w:val="24"/>
          <w:lang w:eastAsia="en-GB"/>
        </w:rPr>
        <w:t>4</w:t>
      </w:r>
      <w:r w:rsidR="004B7AC3" w:rsidRPr="003D4D37">
        <w:rPr>
          <w:rFonts w:eastAsia="Times New Roman" w:cs="Times New Roman"/>
          <w:szCs w:val="24"/>
          <w:lang w:eastAsia="en-GB"/>
        </w:rPr>
        <w:t xml:space="preserve">. </w:t>
      </w:r>
      <w:r w:rsidR="00DC1925" w:rsidRPr="003D4D37">
        <w:rPr>
          <w:rFonts w:eastAsia="Times New Roman" w:cs="Times New Roman"/>
          <w:szCs w:val="24"/>
          <w:lang w:eastAsia="en-GB"/>
        </w:rPr>
        <w:t xml:space="preserve">informāciju par </w:t>
      </w:r>
      <w:r w:rsidR="00664C24" w:rsidRPr="003D4D37">
        <w:rPr>
          <w:rFonts w:eastAsia="Times New Roman" w:cs="Times New Roman"/>
          <w:szCs w:val="24"/>
          <w:lang w:eastAsia="en-GB"/>
        </w:rPr>
        <w:t>padomes un valdes locekļiem pieejam</w:t>
      </w:r>
      <w:r w:rsidR="003D4D37" w:rsidRPr="004E61FD">
        <w:rPr>
          <w:rFonts w:eastAsia="Times New Roman" w:cs="Times New Roman"/>
          <w:szCs w:val="24"/>
          <w:lang w:eastAsia="en-GB"/>
        </w:rPr>
        <w:t>ie</w:t>
      </w:r>
      <w:r w:rsidR="00664C24" w:rsidRPr="003D4D37">
        <w:rPr>
          <w:rFonts w:eastAsia="Times New Roman" w:cs="Times New Roman"/>
          <w:szCs w:val="24"/>
          <w:lang w:eastAsia="en-GB"/>
        </w:rPr>
        <w:t>m apmācīb</w:t>
      </w:r>
      <w:r w:rsidR="003D4D37" w:rsidRPr="004E61FD">
        <w:rPr>
          <w:rFonts w:eastAsia="Times New Roman" w:cs="Times New Roman"/>
          <w:szCs w:val="24"/>
          <w:lang w:eastAsia="en-GB"/>
        </w:rPr>
        <w:t>as veidiem</w:t>
      </w:r>
      <w:r w:rsidR="00664C24" w:rsidRPr="003D4D37">
        <w:rPr>
          <w:rFonts w:eastAsia="Times New Roman" w:cs="Times New Roman"/>
          <w:szCs w:val="24"/>
          <w:lang w:eastAsia="en-GB"/>
        </w:rPr>
        <w:t xml:space="preserve"> un</w:t>
      </w:r>
      <w:r w:rsidR="00664C24">
        <w:rPr>
          <w:rFonts w:eastAsia="Times New Roman" w:cs="Times New Roman"/>
          <w:szCs w:val="24"/>
          <w:lang w:eastAsia="en-GB"/>
        </w:rPr>
        <w:t xml:space="preserve"> </w:t>
      </w:r>
      <w:r w:rsidR="00DC1925">
        <w:rPr>
          <w:rFonts w:eastAsia="Times New Roman" w:cs="Times New Roman"/>
          <w:szCs w:val="24"/>
          <w:lang w:eastAsia="en-GB"/>
        </w:rPr>
        <w:t xml:space="preserve">iespējām </w:t>
      </w:r>
      <w:r w:rsidR="004B7AC3" w:rsidRPr="00F30CCD">
        <w:rPr>
          <w:rFonts w:eastAsia="Times New Roman" w:cs="Times New Roman"/>
          <w:szCs w:val="24"/>
          <w:lang w:eastAsia="en-GB"/>
        </w:rPr>
        <w:t xml:space="preserve">saņemt </w:t>
      </w:r>
      <w:r w:rsidR="00DC1925">
        <w:rPr>
          <w:rFonts w:eastAsia="Times New Roman" w:cs="Times New Roman"/>
          <w:szCs w:val="24"/>
          <w:lang w:eastAsia="en-GB"/>
        </w:rPr>
        <w:t>īpašu</w:t>
      </w:r>
      <w:r w:rsidR="000A63FB">
        <w:rPr>
          <w:rFonts w:eastAsia="Times New Roman" w:cs="Times New Roman"/>
          <w:szCs w:val="24"/>
          <w:lang w:eastAsia="en-GB"/>
        </w:rPr>
        <w:t xml:space="preserve"> vai </w:t>
      </w:r>
      <w:r w:rsidR="00DC1925">
        <w:rPr>
          <w:rFonts w:eastAsia="Times New Roman" w:cs="Times New Roman"/>
          <w:szCs w:val="24"/>
          <w:lang w:eastAsia="en-GB"/>
        </w:rPr>
        <w:t>specifisku</w:t>
      </w:r>
      <w:r w:rsidR="004B7AC3" w:rsidRPr="00F30CCD">
        <w:rPr>
          <w:rFonts w:eastAsia="Times New Roman" w:cs="Times New Roman"/>
          <w:szCs w:val="24"/>
          <w:lang w:eastAsia="en-GB"/>
        </w:rPr>
        <w:t xml:space="preserve"> iekšēju vai ārēju apmācību vai konsultāciju.</w:t>
      </w:r>
    </w:p>
    <w:p w14:paraId="0AD0F78D" w14:textId="77777777" w:rsidR="00280703" w:rsidRPr="00F30CCD" w:rsidRDefault="00280703" w:rsidP="00326F46">
      <w:pPr>
        <w:shd w:val="clear" w:color="auto" w:fill="FFFFFF"/>
        <w:jc w:val="both"/>
        <w:rPr>
          <w:rFonts w:eastAsia="Times New Roman" w:cs="Times New Roman"/>
          <w:szCs w:val="24"/>
          <w:lang w:eastAsia="en-GB"/>
        </w:rPr>
      </w:pPr>
      <w:bookmarkStart w:id="234" w:name="p90"/>
      <w:bookmarkStart w:id="235" w:name="p-742806"/>
      <w:bookmarkEnd w:id="234"/>
      <w:bookmarkEnd w:id="235"/>
    </w:p>
    <w:p w14:paraId="4F827191" w14:textId="3A42AE25"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98</w:t>
      </w:r>
      <w:r w:rsidR="004B7AC3" w:rsidRPr="00F30CCD">
        <w:rPr>
          <w:rFonts w:eastAsia="Times New Roman" w:cs="Times New Roman"/>
          <w:szCs w:val="24"/>
          <w:lang w:eastAsia="en-GB"/>
        </w:rPr>
        <w:t xml:space="preserve">. Iestādes padome vai izvirzīšanas komiteja, ja tāda ir izveidota, izstrādājot </w:t>
      </w:r>
      <w:r w:rsidR="00DC1925">
        <w:rPr>
          <w:rFonts w:eastAsia="Times New Roman" w:cs="Times New Roman"/>
          <w:szCs w:val="24"/>
          <w:lang w:eastAsia="en-GB"/>
        </w:rPr>
        <w:t xml:space="preserve">padomes un valdes locekļu </w:t>
      </w:r>
      <w:r w:rsidR="004B7AC3" w:rsidRPr="00F30CCD">
        <w:rPr>
          <w:rFonts w:eastAsia="Times New Roman" w:cs="Times New Roman"/>
          <w:szCs w:val="24"/>
          <w:lang w:eastAsia="en-GB"/>
        </w:rPr>
        <w:t>iecelšanas amatā procesa un 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w:t>
      </w:r>
      <w:r w:rsidR="00DC1925">
        <w:rPr>
          <w:rFonts w:eastAsia="Times New Roman" w:cs="Times New Roman"/>
          <w:szCs w:val="24"/>
          <w:lang w:eastAsia="en-GB"/>
        </w:rPr>
        <w:t xml:space="preserve">organizēšanas </w:t>
      </w:r>
      <w:r w:rsidR="004B7AC3" w:rsidRPr="00F30CCD">
        <w:rPr>
          <w:rFonts w:eastAsia="Times New Roman" w:cs="Times New Roman"/>
          <w:szCs w:val="24"/>
          <w:lang w:eastAsia="en-GB"/>
        </w:rPr>
        <w:t>politik</w:t>
      </w:r>
      <w:r w:rsidR="00DC1925">
        <w:rPr>
          <w:rFonts w:eastAsia="Times New Roman" w:cs="Times New Roman"/>
          <w:szCs w:val="24"/>
          <w:lang w:eastAsia="en-GB"/>
        </w:rPr>
        <w:t>u</w:t>
      </w:r>
      <w:r w:rsidR="004B7AC3" w:rsidRPr="00F30CCD">
        <w:rPr>
          <w:rFonts w:eastAsia="Times New Roman" w:cs="Times New Roman"/>
          <w:szCs w:val="24"/>
          <w:lang w:eastAsia="en-GB"/>
        </w:rPr>
        <w:t xml:space="preserve"> un procedūras, </w:t>
      </w:r>
      <w:r w:rsidR="00DC1925">
        <w:rPr>
          <w:rFonts w:eastAsia="Times New Roman" w:cs="Times New Roman"/>
          <w:szCs w:val="24"/>
          <w:lang w:eastAsia="en-GB"/>
        </w:rPr>
        <w:t xml:space="preserve">uzklausa un </w:t>
      </w:r>
      <w:r w:rsidR="004B7AC3" w:rsidRPr="00F30CCD">
        <w:rPr>
          <w:rFonts w:eastAsia="Times New Roman" w:cs="Times New Roman"/>
          <w:szCs w:val="24"/>
          <w:lang w:eastAsia="en-GB"/>
        </w:rPr>
        <w:t xml:space="preserve">ņem vērā iestādes </w:t>
      </w:r>
      <w:proofErr w:type="spellStart"/>
      <w:r w:rsidR="004B7AC3" w:rsidRPr="00F30CCD">
        <w:rPr>
          <w:rFonts w:eastAsia="Times New Roman" w:cs="Times New Roman"/>
          <w:szCs w:val="24"/>
          <w:lang w:eastAsia="en-GB"/>
        </w:rPr>
        <w:t>personālvadības</w:t>
      </w:r>
      <w:proofErr w:type="spellEnd"/>
      <w:r w:rsidR="004B7AC3" w:rsidRPr="00F30CCD">
        <w:rPr>
          <w:rFonts w:eastAsia="Times New Roman" w:cs="Times New Roman"/>
          <w:szCs w:val="24"/>
          <w:lang w:eastAsia="en-GB"/>
        </w:rPr>
        <w:t xml:space="preserve"> struktūrvienības </w:t>
      </w:r>
      <w:r w:rsidR="002808B3">
        <w:rPr>
          <w:rFonts w:eastAsia="Times New Roman" w:cs="Times New Roman"/>
          <w:szCs w:val="24"/>
          <w:lang w:eastAsia="en-GB"/>
        </w:rPr>
        <w:t xml:space="preserve">sniegto </w:t>
      </w:r>
      <w:r w:rsidR="004B7AC3" w:rsidRPr="00F30CCD">
        <w:rPr>
          <w:rFonts w:eastAsia="Times New Roman" w:cs="Times New Roman"/>
          <w:szCs w:val="24"/>
          <w:lang w:eastAsia="en-GB"/>
        </w:rPr>
        <w:t xml:space="preserve">viedokli un informāciju, kā arī citu iestādes struktūrvienību </w:t>
      </w:r>
      <w:r w:rsidR="002808B3">
        <w:rPr>
          <w:rFonts w:eastAsia="Times New Roman" w:cs="Times New Roman"/>
          <w:szCs w:val="24"/>
          <w:lang w:eastAsia="en-GB"/>
        </w:rPr>
        <w:t>sniegto</w:t>
      </w:r>
      <w:r w:rsidR="0016277E">
        <w:rPr>
          <w:rFonts w:eastAsia="Times New Roman" w:cs="Times New Roman"/>
          <w:szCs w:val="24"/>
          <w:lang w:eastAsia="en-GB"/>
        </w:rPr>
        <w:t xml:space="preserve"> </w:t>
      </w:r>
      <w:r w:rsidR="004B7AC3" w:rsidRPr="00F30CCD">
        <w:rPr>
          <w:rFonts w:eastAsia="Times New Roman" w:cs="Times New Roman"/>
          <w:szCs w:val="24"/>
          <w:lang w:eastAsia="en-GB"/>
        </w:rPr>
        <w:t>viedok</w:t>
      </w:r>
      <w:r w:rsidR="0016277E">
        <w:rPr>
          <w:rFonts w:eastAsia="Times New Roman" w:cs="Times New Roman"/>
          <w:szCs w:val="24"/>
          <w:lang w:eastAsia="en-GB"/>
        </w:rPr>
        <w:t>li</w:t>
      </w:r>
      <w:r w:rsidR="00DC1925">
        <w:rPr>
          <w:rFonts w:eastAsia="Times New Roman" w:cs="Times New Roman"/>
          <w:szCs w:val="24"/>
          <w:lang w:eastAsia="en-GB"/>
        </w:rPr>
        <w:t xml:space="preserve"> un informāciju</w:t>
      </w:r>
      <w:r w:rsidR="004B7AC3" w:rsidRPr="00F30CCD">
        <w:rPr>
          <w:rFonts w:eastAsia="Times New Roman" w:cs="Times New Roman"/>
          <w:szCs w:val="24"/>
          <w:lang w:eastAsia="en-GB"/>
        </w:rPr>
        <w:t>, kur</w:t>
      </w:r>
      <w:r w:rsidR="00DC1925">
        <w:rPr>
          <w:rFonts w:eastAsia="Times New Roman" w:cs="Times New Roman"/>
          <w:szCs w:val="24"/>
          <w:lang w:eastAsia="en-GB"/>
        </w:rPr>
        <w:t>a</w:t>
      </w:r>
      <w:r w:rsidR="004B7AC3" w:rsidRPr="00F30CCD">
        <w:rPr>
          <w:rFonts w:eastAsia="Times New Roman" w:cs="Times New Roman"/>
          <w:szCs w:val="24"/>
          <w:lang w:eastAsia="en-GB"/>
        </w:rPr>
        <w:t xml:space="preserve"> ir būtisk</w:t>
      </w:r>
      <w:r w:rsidR="00DC1925">
        <w:rPr>
          <w:rFonts w:eastAsia="Times New Roman" w:cs="Times New Roman"/>
          <w:szCs w:val="24"/>
          <w:lang w:eastAsia="en-GB"/>
        </w:rPr>
        <w:t>a</w:t>
      </w:r>
      <w:r w:rsidR="004B7AC3" w:rsidRPr="00F30CCD">
        <w:rPr>
          <w:rFonts w:eastAsia="Times New Roman" w:cs="Times New Roman"/>
          <w:szCs w:val="24"/>
          <w:lang w:eastAsia="en-GB"/>
        </w:rPr>
        <w:t xml:space="preserve"> attiecīg</w:t>
      </w:r>
      <w:r w:rsidR="00DC1925">
        <w:rPr>
          <w:rFonts w:eastAsia="Times New Roman" w:cs="Times New Roman"/>
          <w:szCs w:val="24"/>
          <w:lang w:eastAsia="en-GB"/>
        </w:rPr>
        <w:t>ās</w:t>
      </w:r>
      <w:r w:rsidR="004B7AC3" w:rsidRPr="00F30CCD">
        <w:rPr>
          <w:rFonts w:eastAsia="Times New Roman" w:cs="Times New Roman"/>
          <w:szCs w:val="24"/>
          <w:lang w:eastAsia="en-GB"/>
        </w:rPr>
        <w:t xml:space="preserve"> politik</w:t>
      </w:r>
      <w:r w:rsidR="00DC1925">
        <w:rPr>
          <w:rFonts w:eastAsia="Times New Roman" w:cs="Times New Roman"/>
          <w:szCs w:val="24"/>
          <w:lang w:eastAsia="en-GB"/>
        </w:rPr>
        <w:t>as</w:t>
      </w:r>
      <w:r w:rsidR="004B7AC3" w:rsidRPr="00F30CCD">
        <w:rPr>
          <w:rFonts w:eastAsia="Times New Roman" w:cs="Times New Roman"/>
          <w:szCs w:val="24"/>
          <w:lang w:eastAsia="en-GB"/>
        </w:rPr>
        <w:t xml:space="preserve"> un procedūru izstrādē.</w:t>
      </w:r>
    </w:p>
    <w:p w14:paraId="5F55EE0F" w14:textId="77777777" w:rsidR="00280703" w:rsidRPr="00F30CCD" w:rsidRDefault="00280703" w:rsidP="00326F46">
      <w:pPr>
        <w:shd w:val="clear" w:color="auto" w:fill="FFFFFF"/>
        <w:jc w:val="both"/>
        <w:rPr>
          <w:rFonts w:eastAsia="Times New Roman" w:cs="Times New Roman"/>
          <w:szCs w:val="24"/>
          <w:lang w:eastAsia="en-GB"/>
        </w:rPr>
      </w:pPr>
      <w:bookmarkStart w:id="236" w:name="p91"/>
      <w:bookmarkStart w:id="237" w:name="p-742807"/>
      <w:bookmarkEnd w:id="236"/>
      <w:bookmarkEnd w:id="237"/>
    </w:p>
    <w:p w14:paraId="5A4BAFFA" w14:textId="743F05BA" w:rsidR="004B7AC3" w:rsidRPr="00F30CCD" w:rsidRDefault="00E2134D" w:rsidP="00326F46">
      <w:pPr>
        <w:shd w:val="clear" w:color="auto" w:fill="FFFFFF"/>
        <w:jc w:val="both"/>
        <w:rPr>
          <w:rFonts w:eastAsia="Times New Roman" w:cs="Times New Roman"/>
          <w:szCs w:val="24"/>
          <w:lang w:eastAsia="en-GB"/>
        </w:rPr>
      </w:pPr>
      <w:r>
        <w:rPr>
          <w:rFonts w:eastAsia="Times New Roman" w:cs="Times New Roman"/>
          <w:szCs w:val="24"/>
          <w:lang w:eastAsia="en-GB"/>
        </w:rPr>
        <w:t>99</w:t>
      </w:r>
      <w:r w:rsidR="004B7AC3" w:rsidRPr="00F30CCD">
        <w:rPr>
          <w:rFonts w:eastAsia="Times New Roman" w:cs="Times New Roman"/>
          <w:szCs w:val="24"/>
          <w:lang w:eastAsia="en-GB"/>
        </w:rPr>
        <w:t xml:space="preserve">. Iestāde </w:t>
      </w:r>
      <w:r w:rsidR="00A90262">
        <w:rPr>
          <w:rFonts w:eastAsia="Times New Roman" w:cs="Times New Roman"/>
          <w:szCs w:val="24"/>
          <w:lang w:eastAsia="en-GB"/>
        </w:rPr>
        <w:t xml:space="preserve">identificē </w:t>
      </w:r>
      <w:r w:rsidR="004B7AC3" w:rsidRPr="00F30CCD">
        <w:rPr>
          <w:rFonts w:eastAsia="Times New Roman" w:cs="Times New Roman"/>
          <w:szCs w:val="24"/>
          <w:lang w:eastAsia="en-GB"/>
        </w:rPr>
        <w:t>jom</w:t>
      </w:r>
      <w:r w:rsidR="00A90262">
        <w:rPr>
          <w:rFonts w:eastAsia="Times New Roman" w:cs="Times New Roman"/>
          <w:szCs w:val="24"/>
          <w:lang w:eastAsia="en-GB"/>
        </w:rPr>
        <w:t>as</w:t>
      </w:r>
      <w:r w:rsidR="004B7AC3" w:rsidRPr="00F30CCD">
        <w:rPr>
          <w:rFonts w:eastAsia="Times New Roman" w:cs="Times New Roman"/>
          <w:szCs w:val="24"/>
          <w:lang w:eastAsia="en-GB"/>
        </w:rPr>
        <w:t>, kurās padomes un valdes locekļiem individuāli un kolektīvi ir nepieciešama apmācība, ņemot vērā iestādes</w:t>
      </w:r>
      <w:r w:rsidR="00664C24">
        <w:rPr>
          <w:rFonts w:eastAsia="Times New Roman" w:cs="Times New Roman"/>
          <w:szCs w:val="24"/>
          <w:lang w:eastAsia="en-GB"/>
        </w:rPr>
        <w:t xml:space="preserve"> </w:t>
      </w:r>
      <w:r w:rsidR="003422E3">
        <w:rPr>
          <w:rFonts w:eastAsia="Times New Roman" w:cs="Times New Roman"/>
          <w:szCs w:val="24"/>
          <w:lang w:eastAsia="en-GB"/>
        </w:rPr>
        <w:t xml:space="preserve">atbildīgo darbinieku </w:t>
      </w:r>
      <w:r w:rsidR="004B7AC3" w:rsidRPr="00F30CCD">
        <w:rPr>
          <w:rFonts w:eastAsia="Times New Roman" w:cs="Times New Roman"/>
          <w:szCs w:val="24"/>
          <w:lang w:eastAsia="en-GB"/>
        </w:rPr>
        <w:t>sniegto viedokli.</w:t>
      </w:r>
    </w:p>
    <w:p w14:paraId="07626E35" w14:textId="77777777" w:rsidR="00280703" w:rsidRPr="00F30CCD" w:rsidRDefault="00280703" w:rsidP="00326F46">
      <w:pPr>
        <w:shd w:val="clear" w:color="auto" w:fill="FFFFFF"/>
        <w:jc w:val="both"/>
        <w:rPr>
          <w:rFonts w:eastAsia="Times New Roman" w:cs="Times New Roman"/>
          <w:szCs w:val="24"/>
          <w:lang w:eastAsia="en-GB"/>
        </w:rPr>
      </w:pPr>
      <w:bookmarkStart w:id="238" w:name="p92"/>
      <w:bookmarkStart w:id="239" w:name="p-742808"/>
      <w:bookmarkEnd w:id="238"/>
      <w:bookmarkEnd w:id="239"/>
    </w:p>
    <w:p w14:paraId="24AADDAB" w14:textId="30CB9726" w:rsidR="004B7AC3" w:rsidRPr="00F30CCD" w:rsidRDefault="0028070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sidR="00E2134D">
        <w:rPr>
          <w:rFonts w:eastAsia="Times New Roman" w:cs="Times New Roman"/>
          <w:szCs w:val="24"/>
          <w:lang w:eastAsia="en-GB"/>
        </w:rPr>
        <w:t>0</w:t>
      </w:r>
      <w:r w:rsidR="004B7AC3" w:rsidRPr="00F30CCD">
        <w:rPr>
          <w:rFonts w:eastAsia="Times New Roman" w:cs="Times New Roman"/>
          <w:szCs w:val="24"/>
          <w:lang w:eastAsia="en-GB"/>
        </w:rPr>
        <w:t>. Iestāde nodrošina, ka padomes un valdes locekļu iecelšanas amatā procesa un apmācīb</w:t>
      </w:r>
      <w:r w:rsidR="00344A00">
        <w:rPr>
          <w:rFonts w:eastAsia="Times New Roman" w:cs="Times New Roman"/>
          <w:szCs w:val="24"/>
          <w:lang w:eastAsia="en-GB"/>
        </w:rPr>
        <w:t>as</w:t>
      </w:r>
      <w:r w:rsidR="004B7AC3" w:rsidRPr="00F30CCD">
        <w:rPr>
          <w:rFonts w:eastAsia="Times New Roman" w:cs="Times New Roman"/>
          <w:szCs w:val="24"/>
          <w:lang w:eastAsia="en-GB"/>
        </w:rPr>
        <w:t xml:space="preserve"> </w:t>
      </w:r>
      <w:r w:rsidR="00A90262">
        <w:rPr>
          <w:rFonts w:eastAsia="Times New Roman" w:cs="Times New Roman"/>
          <w:szCs w:val="24"/>
          <w:lang w:eastAsia="en-GB"/>
        </w:rPr>
        <w:t xml:space="preserve">organizēšanas </w:t>
      </w:r>
      <w:r w:rsidR="004B7AC3" w:rsidRPr="00F30CCD">
        <w:rPr>
          <w:rFonts w:eastAsia="Times New Roman" w:cs="Times New Roman"/>
          <w:szCs w:val="24"/>
          <w:lang w:eastAsia="en-GB"/>
        </w:rPr>
        <w:t>politika un procedūras tiek dokumentētas, kā arī vismaz reizi gadā atjaun</w:t>
      </w:r>
      <w:r w:rsidR="00D352C6">
        <w:rPr>
          <w:rFonts w:eastAsia="Times New Roman" w:cs="Times New Roman"/>
          <w:szCs w:val="24"/>
          <w:lang w:eastAsia="en-GB"/>
        </w:rPr>
        <w:t>inā</w:t>
      </w:r>
      <w:r w:rsidR="004B7AC3" w:rsidRPr="00F30CCD">
        <w:rPr>
          <w:rFonts w:eastAsia="Times New Roman" w:cs="Times New Roman"/>
          <w:szCs w:val="24"/>
          <w:lang w:eastAsia="en-GB"/>
        </w:rPr>
        <w:t>tas, ņemot vērā būtiskas izmaiņas iestādes darbībā</w:t>
      </w:r>
      <w:r w:rsidR="00344A00">
        <w:rPr>
          <w:rFonts w:eastAsia="Times New Roman" w:cs="Times New Roman"/>
          <w:szCs w:val="24"/>
          <w:lang w:eastAsia="en-GB"/>
        </w:rPr>
        <w:t>,</w:t>
      </w:r>
      <w:r w:rsidR="004B7AC3" w:rsidRPr="00F30CCD">
        <w:rPr>
          <w:rFonts w:eastAsia="Times New Roman" w:cs="Times New Roman"/>
          <w:szCs w:val="24"/>
          <w:lang w:eastAsia="en-GB"/>
        </w:rPr>
        <w:t xml:space="preserve"> vismaz </w:t>
      </w:r>
      <w:r w:rsidR="00CA16B4">
        <w:rPr>
          <w:rFonts w:eastAsia="Times New Roman" w:cs="Times New Roman"/>
          <w:szCs w:val="24"/>
          <w:lang w:eastAsia="en-GB"/>
        </w:rPr>
        <w:t>par</w:t>
      </w:r>
      <w:r w:rsidR="004B7AC3" w:rsidRPr="00F30CCD">
        <w:rPr>
          <w:rFonts w:eastAsia="Times New Roman" w:cs="Times New Roman"/>
          <w:szCs w:val="24"/>
          <w:lang w:eastAsia="en-GB"/>
        </w:rPr>
        <w:t xml:space="preserve"> iestādes pārvaldības struktūru, stratēģiskajiem mērķiem, ieviestajiem jaunajiem produktiem vai veiktajām </w:t>
      </w:r>
      <w:r w:rsidR="004B7AC3" w:rsidRPr="003D4D37">
        <w:rPr>
          <w:rFonts w:eastAsia="Times New Roman" w:cs="Times New Roman"/>
          <w:szCs w:val="24"/>
          <w:lang w:eastAsia="en-GB"/>
        </w:rPr>
        <w:t>būtiskajām izmaiņām esošajos produktos. Iestāde ne retāk kā reizi gadā pārbauda īstenoto</w:t>
      </w:r>
      <w:r w:rsidR="004B7AC3" w:rsidRPr="00F30CCD">
        <w:rPr>
          <w:rFonts w:eastAsia="Times New Roman" w:cs="Times New Roman"/>
          <w:szCs w:val="24"/>
          <w:lang w:eastAsia="en-GB"/>
        </w:rPr>
        <w:t xml:space="preserve"> pasākumu un darbību kvalitāti un atbilstību </w:t>
      </w:r>
      <w:r w:rsidR="00A90262" w:rsidRPr="00F30CCD">
        <w:rPr>
          <w:rFonts w:eastAsia="Times New Roman" w:cs="Times New Roman"/>
          <w:szCs w:val="24"/>
          <w:lang w:eastAsia="en-GB"/>
        </w:rPr>
        <w:t>padomes un valdes locekļu iecelšanas amatā procesa un apmācīb</w:t>
      </w:r>
      <w:r w:rsidR="00530052">
        <w:rPr>
          <w:rFonts w:eastAsia="Times New Roman" w:cs="Times New Roman"/>
          <w:szCs w:val="24"/>
          <w:lang w:eastAsia="en-GB"/>
        </w:rPr>
        <w:t>as</w:t>
      </w:r>
      <w:r w:rsidR="00A90262" w:rsidRPr="00F30CCD">
        <w:rPr>
          <w:rFonts w:eastAsia="Times New Roman" w:cs="Times New Roman"/>
          <w:szCs w:val="24"/>
          <w:lang w:eastAsia="en-GB"/>
        </w:rPr>
        <w:t xml:space="preserve"> </w:t>
      </w:r>
      <w:r w:rsidR="00A90262">
        <w:rPr>
          <w:rFonts w:eastAsia="Times New Roman" w:cs="Times New Roman"/>
          <w:szCs w:val="24"/>
          <w:lang w:eastAsia="en-GB"/>
        </w:rPr>
        <w:t>organizēšanas</w:t>
      </w:r>
      <w:r w:rsidR="00A90262" w:rsidRPr="00F30CCD">
        <w:rPr>
          <w:rFonts w:eastAsia="Times New Roman" w:cs="Times New Roman"/>
          <w:szCs w:val="24"/>
          <w:lang w:eastAsia="en-GB"/>
        </w:rPr>
        <w:t xml:space="preserve"> </w:t>
      </w:r>
      <w:r w:rsidR="004B7AC3" w:rsidRPr="00F30CCD">
        <w:rPr>
          <w:rFonts w:eastAsia="Times New Roman" w:cs="Times New Roman"/>
          <w:szCs w:val="24"/>
          <w:lang w:eastAsia="en-GB"/>
        </w:rPr>
        <w:t>politikā un procedūrās noteiktajam.</w:t>
      </w:r>
    </w:p>
    <w:p w14:paraId="4A06A66A" w14:textId="06BC3799" w:rsidR="004B7AC3" w:rsidRPr="00F30CCD" w:rsidRDefault="008149C8" w:rsidP="00326F46">
      <w:pPr>
        <w:shd w:val="clear" w:color="auto" w:fill="FFFFFF"/>
        <w:spacing w:before="240"/>
        <w:rPr>
          <w:rFonts w:eastAsia="Times New Roman" w:cs="Times New Roman"/>
          <w:b/>
          <w:bCs/>
          <w:szCs w:val="24"/>
          <w:lang w:eastAsia="en-GB"/>
        </w:rPr>
      </w:pPr>
      <w:bookmarkStart w:id="240" w:name="n6"/>
      <w:bookmarkStart w:id="241" w:name="n-742809"/>
      <w:bookmarkEnd w:id="225"/>
      <w:bookmarkEnd w:id="240"/>
      <w:bookmarkEnd w:id="241"/>
      <w:r w:rsidRPr="00F30CCD">
        <w:rPr>
          <w:rFonts w:eastAsia="Times New Roman" w:cs="Times New Roman"/>
          <w:b/>
          <w:bCs/>
          <w:szCs w:val="24"/>
          <w:lang w:eastAsia="en-GB"/>
        </w:rPr>
        <w:t>6</w:t>
      </w:r>
      <w:r w:rsidR="004B7AC3" w:rsidRPr="00F30CCD">
        <w:rPr>
          <w:rFonts w:eastAsia="Times New Roman" w:cs="Times New Roman"/>
          <w:b/>
          <w:bCs/>
          <w:szCs w:val="24"/>
          <w:lang w:eastAsia="en-GB"/>
        </w:rPr>
        <w:t xml:space="preserve">. Pārvaldības prasības padomes un valdes locekļu novērtēšanai un </w:t>
      </w:r>
      <w:r w:rsidR="00C86606">
        <w:rPr>
          <w:rFonts w:eastAsia="Times New Roman" w:cs="Times New Roman"/>
          <w:b/>
          <w:bCs/>
          <w:szCs w:val="24"/>
          <w:lang w:eastAsia="en-GB"/>
        </w:rPr>
        <w:t>padomes un valdes</w:t>
      </w:r>
      <w:r w:rsidR="00C86606" w:rsidRPr="00F30CCD">
        <w:rPr>
          <w:rFonts w:eastAsia="Times New Roman" w:cs="Times New Roman"/>
          <w:b/>
          <w:bCs/>
          <w:szCs w:val="24"/>
          <w:lang w:eastAsia="en-GB"/>
        </w:rPr>
        <w:t xml:space="preserve"> </w:t>
      </w:r>
      <w:r w:rsidR="004B7AC3" w:rsidRPr="00F30CCD">
        <w:rPr>
          <w:rFonts w:eastAsia="Times New Roman" w:cs="Times New Roman"/>
          <w:b/>
          <w:bCs/>
          <w:szCs w:val="24"/>
          <w:lang w:eastAsia="en-GB"/>
        </w:rPr>
        <w:t>veidošanai</w:t>
      </w:r>
    </w:p>
    <w:p w14:paraId="5B6BC862" w14:textId="77777777" w:rsidR="008149C8" w:rsidRPr="00F30CCD" w:rsidRDefault="008149C8" w:rsidP="00326F46">
      <w:pPr>
        <w:shd w:val="clear" w:color="auto" w:fill="FFFFFF"/>
        <w:jc w:val="both"/>
        <w:rPr>
          <w:rFonts w:eastAsia="Times New Roman" w:cs="Times New Roman"/>
          <w:szCs w:val="24"/>
          <w:lang w:eastAsia="en-GB"/>
        </w:rPr>
      </w:pPr>
      <w:bookmarkStart w:id="242" w:name="p93"/>
      <w:bookmarkStart w:id="243" w:name="p-742810"/>
      <w:bookmarkEnd w:id="242"/>
      <w:bookmarkEnd w:id="243"/>
    </w:p>
    <w:p w14:paraId="7C2AFA4F" w14:textId="1EEBE26E" w:rsidR="004B7AC3" w:rsidRPr="00F30CCD" w:rsidRDefault="0028070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sidR="00E2134D">
        <w:rPr>
          <w:rFonts w:eastAsia="Times New Roman" w:cs="Times New Roman"/>
          <w:szCs w:val="24"/>
          <w:lang w:eastAsia="en-GB"/>
        </w:rPr>
        <w:t>1</w:t>
      </w:r>
      <w:r w:rsidR="004B7AC3" w:rsidRPr="00F30CCD">
        <w:rPr>
          <w:rFonts w:eastAsia="Times New Roman" w:cs="Times New Roman"/>
          <w:szCs w:val="24"/>
          <w:lang w:eastAsia="en-GB"/>
        </w:rPr>
        <w:t>. Iestāde nodrošina, ka tās padom</w:t>
      </w:r>
      <w:r w:rsidR="00D352C6">
        <w:rPr>
          <w:rFonts w:eastAsia="Times New Roman" w:cs="Times New Roman"/>
          <w:szCs w:val="24"/>
          <w:lang w:eastAsia="en-GB"/>
        </w:rPr>
        <w:t>i</w:t>
      </w:r>
      <w:r w:rsidR="004B7AC3" w:rsidRPr="00F30CCD">
        <w:rPr>
          <w:rFonts w:eastAsia="Times New Roman" w:cs="Times New Roman"/>
          <w:szCs w:val="24"/>
          <w:lang w:eastAsia="en-GB"/>
        </w:rPr>
        <w:t xml:space="preserve"> un vald</w:t>
      </w:r>
      <w:r w:rsidR="00D352C6">
        <w:rPr>
          <w:rFonts w:eastAsia="Times New Roman" w:cs="Times New Roman"/>
          <w:szCs w:val="24"/>
          <w:lang w:eastAsia="en-GB"/>
        </w:rPr>
        <w:t>i veido</w:t>
      </w:r>
      <w:r w:rsidR="004B7AC3" w:rsidRPr="00F30CCD">
        <w:rPr>
          <w:rFonts w:eastAsia="Times New Roman" w:cs="Times New Roman"/>
          <w:szCs w:val="24"/>
          <w:lang w:eastAsia="en-GB"/>
        </w:rPr>
        <w:t xml:space="preserve"> pietiekam</w:t>
      </w:r>
      <w:r w:rsidR="00D352C6">
        <w:rPr>
          <w:rFonts w:eastAsia="Times New Roman" w:cs="Times New Roman"/>
          <w:szCs w:val="24"/>
          <w:lang w:eastAsia="en-GB"/>
        </w:rPr>
        <w:t>s</w:t>
      </w:r>
      <w:r w:rsidR="004B7AC3" w:rsidRPr="00F30CCD">
        <w:rPr>
          <w:rFonts w:eastAsia="Times New Roman" w:cs="Times New Roman"/>
          <w:szCs w:val="24"/>
          <w:lang w:eastAsia="en-GB"/>
        </w:rPr>
        <w:t xml:space="preserve"> skait</w:t>
      </w:r>
      <w:r w:rsidR="00D352C6">
        <w:rPr>
          <w:rFonts w:eastAsia="Times New Roman" w:cs="Times New Roman"/>
          <w:szCs w:val="24"/>
          <w:lang w:eastAsia="en-GB"/>
        </w:rPr>
        <w:t>s</w:t>
      </w:r>
      <w:r w:rsidR="004B7AC3" w:rsidRPr="00F30CCD">
        <w:rPr>
          <w:rFonts w:eastAsia="Times New Roman" w:cs="Times New Roman"/>
          <w:szCs w:val="24"/>
          <w:lang w:eastAsia="en-GB"/>
        </w:rPr>
        <w:t xml:space="preserve"> padomes un valdes locekļ</w:t>
      </w:r>
      <w:r w:rsidR="00D352C6">
        <w:rPr>
          <w:rFonts w:eastAsia="Times New Roman" w:cs="Times New Roman"/>
          <w:szCs w:val="24"/>
          <w:lang w:eastAsia="en-GB"/>
        </w:rPr>
        <w:t>u</w:t>
      </w:r>
      <w:r w:rsidR="004B7AC3" w:rsidRPr="00F30CCD">
        <w:rPr>
          <w:rFonts w:eastAsia="Times New Roman" w:cs="Times New Roman"/>
          <w:szCs w:val="24"/>
          <w:lang w:eastAsia="en-GB"/>
        </w:rPr>
        <w:t>, kas atbilst iestādes organizatoriskajai struktūrai, darbības apjomam, veidam, sarežģītībai un specifikai saskaņā ar</w:t>
      </w:r>
      <w:r w:rsidR="00866846">
        <w:rPr>
          <w:rFonts w:eastAsia="Times New Roman" w:cs="Times New Roman"/>
          <w:szCs w:val="24"/>
          <w:lang w:eastAsia="en-GB"/>
        </w:rPr>
        <w:t xml:space="preserve"> </w:t>
      </w:r>
      <w:hyperlink r:id="rId37" w:tgtFrame="_blank" w:history="1">
        <w:r w:rsidR="004B7AC3" w:rsidRPr="00F30CCD">
          <w:rPr>
            <w:rFonts w:eastAsia="Times New Roman" w:cs="Times New Roman"/>
            <w:szCs w:val="24"/>
            <w:lang w:eastAsia="en-GB"/>
          </w:rPr>
          <w:t>Komerclikuma</w:t>
        </w:r>
      </w:hyperlink>
      <w:r w:rsidR="00866846">
        <w:rPr>
          <w:rFonts w:eastAsia="Times New Roman" w:cs="Times New Roman"/>
          <w:szCs w:val="24"/>
          <w:lang w:eastAsia="en-GB"/>
        </w:rPr>
        <w:t xml:space="preserve"> </w:t>
      </w:r>
      <w:r w:rsidR="005142BC">
        <w:rPr>
          <w:rFonts w:eastAsia="Times New Roman" w:cs="Times New Roman"/>
          <w:szCs w:val="24"/>
          <w:lang w:eastAsia="en-GB"/>
        </w:rPr>
        <w:t>un</w:t>
      </w:r>
      <w:r w:rsidR="005142BC" w:rsidRPr="00F30CCD">
        <w:rPr>
          <w:rFonts w:eastAsia="Times New Roman" w:cs="Times New Roman"/>
          <w:szCs w:val="24"/>
          <w:lang w:eastAsia="en-GB"/>
        </w:rPr>
        <w:t xml:space="preserve"> </w:t>
      </w:r>
      <w:r w:rsidR="005142BC">
        <w:rPr>
          <w:rFonts w:eastAsia="Times New Roman" w:cs="Times New Roman"/>
          <w:szCs w:val="24"/>
          <w:lang w:eastAsia="en-GB"/>
        </w:rPr>
        <w:t xml:space="preserve">citu </w:t>
      </w:r>
      <w:r w:rsidR="004B7AC3" w:rsidRPr="00F30CCD">
        <w:rPr>
          <w:rFonts w:eastAsia="Times New Roman" w:cs="Times New Roman"/>
          <w:szCs w:val="24"/>
          <w:lang w:eastAsia="en-GB"/>
        </w:rPr>
        <w:t xml:space="preserve">pārvaldības </w:t>
      </w:r>
      <w:r w:rsidR="000E3152">
        <w:rPr>
          <w:rFonts w:eastAsia="Times New Roman" w:cs="Times New Roman"/>
          <w:szCs w:val="24"/>
          <w:lang w:eastAsia="en-GB"/>
        </w:rPr>
        <w:t>jomu</w:t>
      </w:r>
      <w:r w:rsidR="000E3152" w:rsidRPr="00F30CCD">
        <w:rPr>
          <w:rFonts w:eastAsia="Times New Roman" w:cs="Times New Roman"/>
          <w:szCs w:val="24"/>
          <w:lang w:eastAsia="en-GB"/>
        </w:rPr>
        <w:t xml:space="preserve"> </w:t>
      </w:r>
      <w:r w:rsidR="004B7AC3" w:rsidRPr="00F30CCD">
        <w:rPr>
          <w:rFonts w:eastAsia="Times New Roman" w:cs="Times New Roman"/>
          <w:szCs w:val="24"/>
          <w:lang w:eastAsia="en-GB"/>
        </w:rPr>
        <w:t>regulējošu normatīvo aktu prasībām. Iestāde nodrošina, ka padomes locekļu skaits ir sabalansēts ar valdes locekļu skaitu.</w:t>
      </w:r>
    </w:p>
    <w:p w14:paraId="09A75ED2" w14:textId="77777777" w:rsidR="00280703" w:rsidRPr="00F30CCD" w:rsidRDefault="00280703" w:rsidP="00326F46">
      <w:pPr>
        <w:shd w:val="clear" w:color="auto" w:fill="FFFFFF"/>
        <w:jc w:val="both"/>
        <w:rPr>
          <w:rFonts w:eastAsia="Times New Roman" w:cs="Times New Roman"/>
          <w:szCs w:val="24"/>
          <w:lang w:eastAsia="en-GB"/>
        </w:rPr>
      </w:pPr>
      <w:bookmarkStart w:id="244" w:name="p94"/>
      <w:bookmarkStart w:id="245" w:name="p-742811"/>
      <w:bookmarkEnd w:id="244"/>
      <w:bookmarkEnd w:id="245"/>
    </w:p>
    <w:p w14:paraId="17D1A5AF" w14:textId="572D036D" w:rsidR="004B7AC3" w:rsidRPr="00F30CCD" w:rsidRDefault="00E2134D" w:rsidP="00D352C6">
      <w:pPr>
        <w:shd w:val="clear" w:color="auto" w:fill="FFFFFF"/>
        <w:jc w:val="both"/>
        <w:rPr>
          <w:rFonts w:eastAsia="Times New Roman" w:cs="Times New Roman"/>
          <w:szCs w:val="24"/>
          <w:lang w:eastAsia="en-GB"/>
        </w:rPr>
      </w:pPr>
      <w:r w:rsidRPr="003D4D37">
        <w:rPr>
          <w:rFonts w:eastAsia="Times New Roman" w:cs="Times New Roman"/>
          <w:szCs w:val="24"/>
          <w:lang w:eastAsia="en-GB"/>
        </w:rPr>
        <w:t>10</w:t>
      </w:r>
      <w:r>
        <w:rPr>
          <w:rFonts w:eastAsia="Times New Roman" w:cs="Times New Roman"/>
          <w:szCs w:val="24"/>
          <w:lang w:eastAsia="en-GB"/>
        </w:rPr>
        <w:t>2</w:t>
      </w:r>
      <w:r w:rsidR="004B7AC3" w:rsidRPr="003D4D37">
        <w:rPr>
          <w:rFonts w:eastAsia="Times New Roman" w:cs="Times New Roman"/>
          <w:szCs w:val="24"/>
          <w:lang w:eastAsia="en-GB"/>
        </w:rPr>
        <w:t>. Iestāde</w:t>
      </w:r>
      <w:r w:rsidR="005142BC" w:rsidRPr="003D4D37">
        <w:rPr>
          <w:rFonts w:eastAsia="Times New Roman" w:cs="Times New Roman"/>
          <w:szCs w:val="24"/>
          <w:lang w:eastAsia="en-GB"/>
        </w:rPr>
        <w:t xml:space="preserve"> izstrādā</w:t>
      </w:r>
      <w:r w:rsidR="004B7AC3" w:rsidRPr="003D4D37">
        <w:rPr>
          <w:rFonts w:eastAsia="Times New Roman" w:cs="Times New Roman"/>
          <w:szCs w:val="24"/>
          <w:lang w:eastAsia="en-GB"/>
        </w:rPr>
        <w:t xml:space="preserve"> </w:t>
      </w:r>
      <w:r w:rsidR="00811366" w:rsidRPr="003D4D37">
        <w:rPr>
          <w:rFonts w:eastAsia="Times New Roman" w:cs="Times New Roman"/>
          <w:szCs w:val="24"/>
          <w:lang w:eastAsia="en-GB"/>
        </w:rPr>
        <w:t xml:space="preserve">atbilstošu </w:t>
      </w:r>
      <w:r w:rsidR="004B7AC3" w:rsidRPr="003D4D37">
        <w:rPr>
          <w:rFonts w:eastAsia="Times New Roman" w:cs="Times New Roman"/>
          <w:szCs w:val="24"/>
          <w:lang w:eastAsia="en-GB"/>
        </w:rPr>
        <w:t xml:space="preserve">padomes un valdes locekļu amata pēctecības plānošanas procedūru </w:t>
      </w:r>
      <w:r w:rsidR="00675BD1" w:rsidRPr="003D4D37">
        <w:rPr>
          <w:rFonts w:eastAsia="Times New Roman" w:cs="Times New Roman"/>
          <w:szCs w:val="24"/>
          <w:lang w:eastAsia="en-GB"/>
        </w:rPr>
        <w:t>gadījum</w:t>
      </w:r>
      <w:r w:rsidR="009B5823" w:rsidRPr="003D4D37">
        <w:rPr>
          <w:rFonts w:eastAsia="Times New Roman" w:cs="Times New Roman"/>
          <w:szCs w:val="24"/>
          <w:lang w:eastAsia="en-GB"/>
        </w:rPr>
        <w:t>am</w:t>
      </w:r>
      <w:r w:rsidR="00675BD1" w:rsidRPr="003D4D37">
        <w:rPr>
          <w:rFonts w:eastAsia="Times New Roman" w:cs="Times New Roman"/>
          <w:szCs w:val="24"/>
          <w:lang w:eastAsia="en-GB"/>
        </w:rPr>
        <w:t>, ja</w:t>
      </w:r>
      <w:r w:rsidR="004B7AC3" w:rsidRPr="003D4D37">
        <w:rPr>
          <w:rFonts w:eastAsia="Times New Roman" w:cs="Times New Roman"/>
          <w:szCs w:val="24"/>
          <w:lang w:eastAsia="en-GB"/>
        </w:rPr>
        <w:t xml:space="preserve"> </w:t>
      </w:r>
      <w:r w:rsidR="00D352C6" w:rsidRPr="003D4D37">
        <w:rPr>
          <w:rFonts w:eastAsia="Times New Roman" w:cs="Times New Roman"/>
          <w:szCs w:val="24"/>
          <w:lang w:eastAsia="en-GB"/>
        </w:rPr>
        <w:t xml:space="preserve">no darba pienākumu izpildes </w:t>
      </w:r>
      <w:r w:rsidR="009B5823" w:rsidRPr="003D4D37">
        <w:rPr>
          <w:rFonts w:eastAsia="Times New Roman" w:cs="Times New Roman"/>
          <w:szCs w:val="24"/>
          <w:lang w:eastAsia="en-GB"/>
        </w:rPr>
        <w:t>jāatceļ</w:t>
      </w:r>
      <w:r w:rsidR="004B7AC3" w:rsidRPr="003D4D37">
        <w:rPr>
          <w:rFonts w:eastAsia="Times New Roman" w:cs="Times New Roman"/>
          <w:szCs w:val="24"/>
          <w:lang w:eastAsia="en-GB"/>
        </w:rPr>
        <w:t xml:space="preserve"> vienlaikus vis</w:t>
      </w:r>
      <w:r w:rsidR="00D352C6" w:rsidRPr="003D4D37">
        <w:rPr>
          <w:rFonts w:eastAsia="Times New Roman" w:cs="Times New Roman"/>
          <w:szCs w:val="24"/>
          <w:lang w:eastAsia="en-GB"/>
        </w:rPr>
        <w:t>i</w:t>
      </w:r>
      <w:r w:rsidR="004B7AC3" w:rsidRPr="003D4D37">
        <w:rPr>
          <w:rFonts w:eastAsia="Times New Roman" w:cs="Times New Roman"/>
          <w:szCs w:val="24"/>
          <w:lang w:eastAsia="en-GB"/>
        </w:rPr>
        <w:t xml:space="preserve"> vai vairāk</w:t>
      </w:r>
      <w:r w:rsidR="00D352C6" w:rsidRPr="003D4D37">
        <w:rPr>
          <w:rFonts w:eastAsia="Times New Roman" w:cs="Times New Roman"/>
          <w:szCs w:val="24"/>
          <w:lang w:eastAsia="en-GB"/>
        </w:rPr>
        <w:t>i</w:t>
      </w:r>
      <w:r w:rsidR="004B7AC3" w:rsidRPr="003D4D37">
        <w:rPr>
          <w:rFonts w:eastAsia="Times New Roman" w:cs="Times New Roman"/>
          <w:szCs w:val="24"/>
          <w:lang w:eastAsia="en-GB"/>
        </w:rPr>
        <w:t xml:space="preserve"> padomes vai valdes locekļ</w:t>
      </w:r>
      <w:r w:rsidR="00D352C6" w:rsidRPr="003D4D37">
        <w:rPr>
          <w:rFonts w:eastAsia="Times New Roman" w:cs="Times New Roman"/>
          <w:szCs w:val="24"/>
          <w:lang w:eastAsia="en-GB"/>
        </w:rPr>
        <w:t>i</w:t>
      </w:r>
      <w:r w:rsidR="004B7AC3" w:rsidRPr="003D4D37">
        <w:rPr>
          <w:rFonts w:eastAsia="Times New Roman" w:cs="Times New Roman"/>
          <w:szCs w:val="24"/>
          <w:lang w:eastAsia="en-GB"/>
        </w:rPr>
        <w:t xml:space="preserve">, </w:t>
      </w:r>
      <w:r w:rsidR="00675BD1" w:rsidRPr="003D4D37">
        <w:rPr>
          <w:rFonts w:eastAsia="Times New Roman" w:cs="Times New Roman"/>
          <w:szCs w:val="24"/>
          <w:lang w:eastAsia="en-GB"/>
        </w:rPr>
        <w:t xml:space="preserve">kurā </w:t>
      </w:r>
      <w:r w:rsidR="004B7AC3" w:rsidRPr="003D4D37">
        <w:rPr>
          <w:rFonts w:eastAsia="Times New Roman" w:cs="Times New Roman"/>
          <w:szCs w:val="24"/>
          <w:lang w:eastAsia="en-GB"/>
        </w:rPr>
        <w:t>ietver</w:t>
      </w:r>
      <w:r w:rsidR="00D352C6" w:rsidRPr="003D4D37">
        <w:rPr>
          <w:rFonts w:eastAsia="Times New Roman" w:cs="Times New Roman"/>
          <w:szCs w:val="24"/>
          <w:lang w:eastAsia="en-GB"/>
        </w:rPr>
        <w:t xml:space="preserve"> </w:t>
      </w:r>
      <w:r w:rsidR="003D4D37" w:rsidRPr="003D4D37">
        <w:rPr>
          <w:rFonts w:eastAsia="Times New Roman" w:cs="Times New Roman"/>
          <w:szCs w:val="24"/>
          <w:lang w:eastAsia="en-GB"/>
        </w:rPr>
        <w:t xml:space="preserve">dažādu veidu pagaidu risinājumus </w:t>
      </w:r>
      <w:r w:rsidR="004B7AC3" w:rsidRPr="003D4D37">
        <w:rPr>
          <w:rFonts w:eastAsia="Times New Roman" w:cs="Times New Roman"/>
          <w:szCs w:val="24"/>
          <w:lang w:eastAsia="en-GB"/>
        </w:rPr>
        <w:t xml:space="preserve">iestādes lēmumu </w:t>
      </w:r>
      <w:r w:rsidR="004B7AC3" w:rsidRPr="003D4D37">
        <w:rPr>
          <w:rFonts w:eastAsia="Times New Roman" w:cs="Times New Roman"/>
          <w:szCs w:val="24"/>
          <w:lang w:eastAsia="en-GB"/>
        </w:rPr>
        <w:lastRenderedPageBreak/>
        <w:t>pieņemšanas procesa nepārtrauktīb</w:t>
      </w:r>
      <w:r w:rsidR="003D4D37" w:rsidRPr="003D4D37">
        <w:rPr>
          <w:rFonts w:eastAsia="Times New Roman" w:cs="Times New Roman"/>
          <w:szCs w:val="24"/>
          <w:lang w:eastAsia="en-GB"/>
        </w:rPr>
        <w:t>as nodrošināšanai</w:t>
      </w:r>
      <w:r w:rsidR="004B7AC3" w:rsidRPr="003D4D37">
        <w:rPr>
          <w:rFonts w:eastAsia="Times New Roman" w:cs="Times New Roman"/>
          <w:szCs w:val="24"/>
          <w:lang w:eastAsia="en-GB"/>
        </w:rPr>
        <w:t xml:space="preserve">, ņemot vērā šajos noteikumos minētos padomes un valdes locekļu </w:t>
      </w:r>
      <w:r w:rsidR="00C86606" w:rsidRPr="003D4D37">
        <w:rPr>
          <w:rFonts w:eastAsia="Times New Roman" w:cs="Times New Roman"/>
          <w:szCs w:val="24"/>
          <w:lang w:eastAsia="en-GB"/>
        </w:rPr>
        <w:t>atbilstības</w:t>
      </w:r>
      <w:r w:rsidR="004B7AC3" w:rsidRPr="003D4D37">
        <w:rPr>
          <w:rFonts w:eastAsia="Times New Roman" w:cs="Times New Roman"/>
          <w:szCs w:val="24"/>
          <w:lang w:eastAsia="en-GB"/>
        </w:rPr>
        <w:t xml:space="preserve"> nodrošināšanas pamatprincipus.</w:t>
      </w:r>
    </w:p>
    <w:p w14:paraId="4D21F800" w14:textId="77777777" w:rsidR="00280703" w:rsidRPr="00F30CCD" w:rsidRDefault="00280703" w:rsidP="00326F46">
      <w:pPr>
        <w:shd w:val="clear" w:color="auto" w:fill="FFFFFF"/>
        <w:jc w:val="both"/>
        <w:rPr>
          <w:rFonts w:eastAsia="Times New Roman" w:cs="Times New Roman"/>
          <w:szCs w:val="24"/>
          <w:lang w:eastAsia="en-GB"/>
        </w:rPr>
      </w:pPr>
      <w:bookmarkStart w:id="246" w:name="p95"/>
      <w:bookmarkStart w:id="247" w:name="p-742812"/>
      <w:bookmarkEnd w:id="246"/>
      <w:bookmarkEnd w:id="247"/>
    </w:p>
    <w:p w14:paraId="60CDDD26" w14:textId="3303D696"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3</w:t>
      </w:r>
      <w:r w:rsidR="004B7AC3" w:rsidRPr="00F30CCD">
        <w:rPr>
          <w:rFonts w:eastAsia="Times New Roman" w:cs="Times New Roman"/>
          <w:szCs w:val="24"/>
          <w:lang w:eastAsia="en-GB"/>
        </w:rPr>
        <w:t>. Iestādes padome un izvirzīšanas komiteja, ja tāda ir izveidota, sniedz atbalstu un iesaistās padomes un valdes locekļa amata kandidātu atlasē, sadarboj</w:t>
      </w:r>
      <w:r w:rsidR="00675BD1">
        <w:rPr>
          <w:rFonts w:eastAsia="Times New Roman" w:cs="Times New Roman"/>
          <w:szCs w:val="24"/>
          <w:lang w:eastAsia="en-GB"/>
        </w:rPr>
        <w:t>a</w:t>
      </w:r>
      <w:r w:rsidR="004B7AC3" w:rsidRPr="00F30CCD">
        <w:rPr>
          <w:rFonts w:eastAsia="Times New Roman" w:cs="Times New Roman"/>
          <w:szCs w:val="24"/>
          <w:lang w:eastAsia="en-GB"/>
        </w:rPr>
        <w:t xml:space="preserve">s ar </w:t>
      </w:r>
      <w:r w:rsidR="008859E2">
        <w:rPr>
          <w:rFonts w:eastAsia="Times New Roman" w:cs="Times New Roman"/>
          <w:szCs w:val="24"/>
          <w:lang w:eastAsia="en-GB"/>
        </w:rPr>
        <w:t xml:space="preserve">darbinieku </w:t>
      </w:r>
      <w:r w:rsidR="004B7AC3" w:rsidRPr="00F30CCD">
        <w:rPr>
          <w:rFonts w:eastAsia="Times New Roman" w:cs="Times New Roman"/>
          <w:szCs w:val="24"/>
          <w:lang w:eastAsia="en-GB"/>
        </w:rPr>
        <w:t xml:space="preserve">vai struktūrvienību, kas atbildīga par </w:t>
      </w:r>
      <w:r w:rsidR="00C86606">
        <w:rPr>
          <w:rFonts w:eastAsia="Times New Roman" w:cs="Times New Roman"/>
          <w:szCs w:val="24"/>
          <w:lang w:eastAsia="en-GB"/>
        </w:rPr>
        <w:t xml:space="preserve">amatpersonu </w:t>
      </w:r>
      <w:r w:rsidR="004B7AC3" w:rsidRPr="00F30CCD">
        <w:rPr>
          <w:rFonts w:eastAsia="Times New Roman" w:cs="Times New Roman"/>
          <w:szCs w:val="24"/>
          <w:lang w:eastAsia="en-GB"/>
        </w:rPr>
        <w:t xml:space="preserve">piemērotības novērtēšanu, </w:t>
      </w:r>
      <w:r w:rsidR="00675BD1">
        <w:rPr>
          <w:rFonts w:eastAsia="Times New Roman" w:cs="Times New Roman"/>
          <w:szCs w:val="24"/>
          <w:lang w:eastAsia="en-GB"/>
        </w:rPr>
        <w:t>un</w:t>
      </w:r>
      <w:r w:rsidR="004B7AC3" w:rsidRPr="00F30CCD">
        <w:rPr>
          <w:rFonts w:eastAsia="Times New Roman" w:cs="Times New Roman"/>
          <w:szCs w:val="24"/>
          <w:lang w:eastAsia="en-GB"/>
        </w:rPr>
        <w:t>:</w:t>
      </w:r>
    </w:p>
    <w:p w14:paraId="54A9EBF2" w14:textId="4148A57C"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3</w:t>
      </w:r>
      <w:r w:rsidR="004B7AC3" w:rsidRPr="00F30CCD">
        <w:rPr>
          <w:rFonts w:eastAsia="Times New Roman" w:cs="Times New Roman"/>
          <w:szCs w:val="24"/>
          <w:lang w:eastAsia="en-GB"/>
        </w:rPr>
        <w:t xml:space="preserve">.1. </w:t>
      </w:r>
      <w:r w:rsidR="00675BD1">
        <w:rPr>
          <w:rFonts w:eastAsia="Times New Roman" w:cs="Times New Roman"/>
          <w:szCs w:val="24"/>
          <w:lang w:eastAsia="en-GB"/>
        </w:rPr>
        <w:t xml:space="preserve">izstrādā </w:t>
      </w:r>
      <w:r w:rsidR="004B7AC3" w:rsidRPr="00F30CCD">
        <w:rPr>
          <w:rFonts w:eastAsia="Times New Roman" w:cs="Times New Roman"/>
          <w:szCs w:val="24"/>
          <w:lang w:eastAsia="en-GB"/>
        </w:rPr>
        <w:t>katras atsevišķās amata vietas lomas un tai nepieciešamo prasmju aprakstu;</w:t>
      </w:r>
    </w:p>
    <w:p w14:paraId="15CD8765" w14:textId="1D3BAAFC"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3</w:t>
      </w:r>
      <w:r w:rsidR="004B7AC3" w:rsidRPr="00F30CCD">
        <w:rPr>
          <w:rFonts w:eastAsia="Times New Roman" w:cs="Times New Roman"/>
          <w:szCs w:val="24"/>
          <w:lang w:eastAsia="en-GB"/>
        </w:rPr>
        <w:t xml:space="preserve">.2. </w:t>
      </w:r>
      <w:r w:rsidR="00675BD1">
        <w:rPr>
          <w:rFonts w:eastAsia="Times New Roman" w:cs="Times New Roman"/>
          <w:szCs w:val="24"/>
          <w:lang w:eastAsia="en-GB"/>
        </w:rPr>
        <w:t xml:space="preserve">veic </w:t>
      </w:r>
      <w:r w:rsidR="004B7AC3" w:rsidRPr="00F30CCD">
        <w:rPr>
          <w:rFonts w:eastAsia="Times New Roman" w:cs="Times New Roman"/>
          <w:szCs w:val="24"/>
          <w:lang w:eastAsia="en-GB"/>
        </w:rPr>
        <w:t xml:space="preserve">pietiekamu zināšanu, prasmju un pieredzes, kas nepieciešama katrai padomes un valdes locekļa amata vietai, </w:t>
      </w:r>
      <w:proofErr w:type="spellStart"/>
      <w:r w:rsidR="004B7AC3" w:rsidRPr="00F30CCD">
        <w:rPr>
          <w:rFonts w:eastAsia="Times New Roman" w:cs="Times New Roman"/>
          <w:szCs w:val="24"/>
          <w:lang w:eastAsia="en-GB"/>
        </w:rPr>
        <w:t>izvērtējumu</w:t>
      </w:r>
      <w:proofErr w:type="spellEnd"/>
      <w:r w:rsidR="004B7AC3" w:rsidRPr="00F30CCD">
        <w:rPr>
          <w:rFonts w:eastAsia="Times New Roman" w:cs="Times New Roman"/>
          <w:szCs w:val="24"/>
          <w:lang w:eastAsia="en-GB"/>
        </w:rPr>
        <w:t>;</w:t>
      </w:r>
    </w:p>
    <w:p w14:paraId="08CFF76D" w14:textId="5513370D"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3</w:t>
      </w:r>
      <w:r w:rsidR="004B7AC3" w:rsidRPr="00F30CCD">
        <w:rPr>
          <w:rFonts w:eastAsia="Times New Roman" w:cs="Times New Roman"/>
          <w:szCs w:val="24"/>
          <w:lang w:eastAsia="en-GB"/>
        </w:rPr>
        <w:t xml:space="preserve">.3. </w:t>
      </w:r>
      <w:r w:rsidR="00675BD1">
        <w:rPr>
          <w:rFonts w:eastAsia="Times New Roman" w:cs="Times New Roman"/>
          <w:szCs w:val="24"/>
          <w:lang w:eastAsia="en-GB"/>
        </w:rPr>
        <w:t xml:space="preserve">veic </w:t>
      </w:r>
      <w:proofErr w:type="spellStart"/>
      <w:r w:rsidR="00675BD1" w:rsidRPr="00F30CCD">
        <w:rPr>
          <w:rFonts w:eastAsia="Times New Roman" w:cs="Times New Roman"/>
          <w:szCs w:val="24"/>
          <w:lang w:eastAsia="en-GB"/>
        </w:rPr>
        <w:t>izvērtēj</w:t>
      </w:r>
      <w:r w:rsidR="00530052">
        <w:rPr>
          <w:rFonts w:eastAsia="Times New Roman" w:cs="Times New Roman"/>
          <w:szCs w:val="24"/>
          <w:lang w:eastAsia="en-GB"/>
        </w:rPr>
        <w:t>u</w:t>
      </w:r>
      <w:r w:rsidR="00675BD1" w:rsidRPr="00F30CCD">
        <w:rPr>
          <w:rFonts w:eastAsia="Times New Roman" w:cs="Times New Roman"/>
          <w:szCs w:val="24"/>
          <w:lang w:eastAsia="en-GB"/>
        </w:rPr>
        <w:t>mu</w:t>
      </w:r>
      <w:proofErr w:type="spellEnd"/>
      <w:r w:rsidR="004B7AC3" w:rsidRPr="00F30CCD">
        <w:rPr>
          <w:rFonts w:eastAsia="Times New Roman" w:cs="Times New Roman"/>
          <w:szCs w:val="24"/>
          <w:lang w:eastAsia="en-GB"/>
        </w:rPr>
        <w:t xml:space="preserve"> par katra padomes un valdes locekļa sagaidāmo spēju veltīt pietiekami daudz laika </w:t>
      </w:r>
      <w:r w:rsidR="0093015C">
        <w:rPr>
          <w:rFonts w:eastAsia="Times New Roman" w:cs="Times New Roman"/>
          <w:szCs w:val="24"/>
          <w:lang w:eastAsia="en-GB"/>
        </w:rPr>
        <w:t>darba</w:t>
      </w:r>
      <w:r w:rsidR="00C86606">
        <w:rPr>
          <w:rFonts w:eastAsia="Times New Roman" w:cs="Times New Roman"/>
          <w:szCs w:val="24"/>
          <w:lang w:eastAsia="en-GB"/>
        </w:rPr>
        <w:t xml:space="preserve"> </w:t>
      </w:r>
      <w:r w:rsidR="004B7AC3" w:rsidRPr="00F30CCD">
        <w:rPr>
          <w:rFonts w:eastAsia="Times New Roman" w:cs="Times New Roman"/>
          <w:szCs w:val="24"/>
          <w:lang w:eastAsia="en-GB"/>
        </w:rPr>
        <w:t>pienākumu izpildei;</w:t>
      </w:r>
    </w:p>
    <w:p w14:paraId="2D53B9E2" w14:textId="28365D12"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3</w:t>
      </w:r>
      <w:r w:rsidR="004B7AC3" w:rsidRPr="00F30CCD">
        <w:rPr>
          <w:rFonts w:eastAsia="Times New Roman" w:cs="Times New Roman"/>
          <w:szCs w:val="24"/>
          <w:lang w:eastAsia="en-GB"/>
        </w:rPr>
        <w:t xml:space="preserve">.4. </w:t>
      </w:r>
      <w:r w:rsidR="00614660">
        <w:rPr>
          <w:rFonts w:eastAsia="Times New Roman" w:cs="Times New Roman"/>
          <w:szCs w:val="24"/>
          <w:lang w:eastAsia="en-GB"/>
        </w:rPr>
        <w:t xml:space="preserve">veic </w:t>
      </w:r>
      <w:proofErr w:type="spellStart"/>
      <w:r w:rsidR="00614660" w:rsidRPr="00F30CCD">
        <w:rPr>
          <w:rFonts w:eastAsia="Times New Roman" w:cs="Times New Roman"/>
          <w:szCs w:val="24"/>
          <w:lang w:eastAsia="en-GB"/>
        </w:rPr>
        <w:t>izvērtēj</w:t>
      </w:r>
      <w:r w:rsidR="00E660DC">
        <w:rPr>
          <w:rFonts w:eastAsia="Times New Roman" w:cs="Times New Roman"/>
          <w:szCs w:val="24"/>
          <w:lang w:eastAsia="en-GB"/>
        </w:rPr>
        <w:t>u</w:t>
      </w:r>
      <w:r w:rsidR="00614660" w:rsidRPr="00F30CCD">
        <w:rPr>
          <w:rFonts w:eastAsia="Times New Roman" w:cs="Times New Roman"/>
          <w:szCs w:val="24"/>
          <w:lang w:eastAsia="en-GB"/>
        </w:rPr>
        <w:t>mu</w:t>
      </w:r>
      <w:proofErr w:type="spellEnd"/>
      <w:r w:rsidR="004B7AC3" w:rsidRPr="00F30CCD">
        <w:rPr>
          <w:rFonts w:eastAsia="Times New Roman" w:cs="Times New Roman"/>
          <w:szCs w:val="24"/>
          <w:lang w:eastAsia="en-GB"/>
        </w:rPr>
        <w:t xml:space="preserve"> par padomes un valdes locekļu kolektīvo atbilstību dažādības politikā noteiktajiem mērķiem.</w:t>
      </w:r>
    </w:p>
    <w:p w14:paraId="0105AB79" w14:textId="77777777" w:rsidR="00280703" w:rsidRPr="00F30CCD" w:rsidRDefault="00280703" w:rsidP="00326F46">
      <w:pPr>
        <w:shd w:val="clear" w:color="auto" w:fill="FFFFFF"/>
        <w:jc w:val="both"/>
        <w:rPr>
          <w:rFonts w:eastAsia="Times New Roman" w:cs="Times New Roman"/>
          <w:szCs w:val="24"/>
          <w:lang w:eastAsia="en-GB"/>
        </w:rPr>
      </w:pPr>
      <w:bookmarkStart w:id="248" w:name="p96"/>
      <w:bookmarkStart w:id="249" w:name="p-742813"/>
      <w:bookmarkEnd w:id="248"/>
      <w:bookmarkEnd w:id="249"/>
    </w:p>
    <w:p w14:paraId="000EF02B" w14:textId="53B0E0A3"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4</w:t>
      </w:r>
      <w:r w:rsidR="004B7AC3" w:rsidRPr="00F30CCD">
        <w:rPr>
          <w:rFonts w:eastAsia="Times New Roman" w:cs="Times New Roman"/>
          <w:szCs w:val="24"/>
          <w:lang w:eastAsia="en-GB"/>
        </w:rPr>
        <w:t xml:space="preserve">. Iestādes padome un izvirzīšanas komiteja, ja tāda ir izveidota, </w:t>
      </w:r>
      <w:r w:rsidR="00051452">
        <w:rPr>
          <w:rFonts w:eastAsia="Times New Roman" w:cs="Times New Roman"/>
          <w:szCs w:val="24"/>
          <w:lang w:eastAsia="en-GB"/>
        </w:rPr>
        <w:t>informē</w:t>
      </w:r>
      <w:r w:rsidR="004B7AC3" w:rsidRPr="00F30CCD">
        <w:rPr>
          <w:rFonts w:eastAsia="Times New Roman" w:cs="Times New Roman"/>
          <w:szCs w:val="24"/>
          <w:lang w:eastAsia="en-GB"/>
        </w:rPr>
        <w:t xml:space="preserve"> akcionāru</w:t>
      </w:r>
      <w:r w:rsidR="00051452">
        <w:rPr>
          <w:rFonts w:eastAsia="Times New Roman" w:cs="Times New Roman"/>
          <w:szCs w:val="24"/>
          <w:lang w:eastAsia="en-GB"/>
        </w:rPr>
        <w:t>s</w:t>
      </w:r>
      <w:r w:rsidR="004B7AC3" w:rsidRPr="00F30CCD">
        <w:rPr>
          <w:rFonts w:eastAsia="Times New Roman" w:cs="Times New Roman"/>
          <w:szCs w:val="24"/>
          <w:lang w:eastAsia="en-GB"/>
        </w:rPr>
        <w:t xml:space="preserve"> par potenciālo amata kandidātu piemērotības novērtē</w:t>
      </w:r>
      <w:r w:rsidR="00DE145C">
        <w:rPr>
          <w:rFonts w:eastAsia="Times New Roman" w:cs="Times New Roman"/>
          <w:szCs w:val="24"/>
          <w:lang w:eastAsia="en-GB"/>
        </w:rPr>
        <w:t>šanas</w:t>
      </w:r>
      <w:r w:rsidR="004B7AC3" w:rsidRPr="00F30CCD">
        <w:rPr>
          <w:rFonts w:eastAsia="Times New Roman" w:cs="Times New Roman"/>
          <w:szCs w:val="24"/>
          <w:lang w:eastAsia="en-GB"/>
        </w:rPr>
        <w:t xml:space="preserve"> rezultātiem pirms attiecīgās akcionāru sapulces, kurā plānots iecelt amatā vai pārvēlēt amatā padomes vai valdes locekli. </w:t>
      </w:r>
    </w:p>
    <w:p w14:paraId="1BA3CC5C" w14:textId="77777777" w:rsidR="00280703" w:rsidRPr="00F30CCD" w:rsidRDefault="00280703" w:rsidP="00326F46">
      <w:pPr>
        <w:shd w:val="clear" w:color="auto" w:fill="FFFFFF"/>
        <w:jc w:val="both"/>
        <w:rPr>
          <w:rFonts w:eastAsia="Times New Roman" w:cs="Times New Roman"/>
          <w:szCs w:val="24"/>
          <w:lang w:eastAsia="en-GB"/>
        </w:rPr>
      </w:pPr>
      <w:bookmarkStart w:id="250" w:name="p97"/>
      <w:bookmarkStart w:id="251" w:name="p-742814"/>
      <w:bookmarkEnd w:id="250"/>
      <w:bookmarkEnd w:id="251"/>
    </w:p>
    <w:p w14:paraId="582045A9" w14:textId="6E3DB4E8"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10</w:t>
      </w:r>
      <w:r>
        <w:rPr>
          <w:rFonts w:eastAsia="Times New Roman" w:cs="Times New Roman"/>
          <w:szCs w:val="24"/>
          <w:lang w:eastAsia="en-GB"/>
        </w:rPr>
        <w:t>5</w:t>
      </w:r>
      <w:r w:rsidR="004B7AC3" w:rsidRPr="00F30CCD">
        <w:rPr>
          <w:rFonts w:eastAsia="Times New Roman" w:cs="Times New Roman"/>
          <w:szCs w:val="24"/>
          <w:lang w:eastAsia="en-GB"/>
        </w:rPr>
        <w:t xml:space="preserve">. Iestāde nodrošina, ka tās akcionāriem ir brīvi pieejama visa padomes un valdes locekļu individuālās un kolektīvās piemērotības novērtēšanā iegūtā informācija un veiktās </w:t>
      </w:r>
      <w:r w:rsidR="00DE145C">
        <w:rPr>
          <w:rFonts w:eastAsia="Times New Roman" w:cs="Times New Roman"/>
          <w:szCs w:val="24"/>
          <w:lang w:eastAsia="en-GB"/>
        </w:rPr>
        <w:t xml:space="preserve">piemērotības </w:t>
      </w:r>
      <w:r w:rsidR="004B7AC3" w:rsidRPr="00F30CCD">
        <w:rPr>
          <w:rFonts w:eastAsia="Times New Roman" w:cs="Times New Roman"/>
          <w:szCs w:val="24"/>
          <w:lang w:eastAsia="en-GB"/>
        </w:rPr>
        <w:t>novērtēšanas rezultāti.</w:t>
      </w:r>
    </w:p>
    <w:p w14:paraId="691D4C65" w14:textId="5CE27CD7" w:rsidR="004B7AC3" w:rsidRPr="00F30CCD" w:rsidRDefault="008149C8" w:rsidP="00326F46">
      <w:pPr>
        <w:shd w:val="clear" w:color="auto" w:fill="FFFFFF"/>
        <w:spacing w:before="240"/>
        <w:rPr>
          <w:rFonts w:eastAsia="Times New Roman" w:cs="Times New Roman"/>
          <w:b/>
          <w:bCs/>
          <w:szCs w:val="24"/>
          <w:lang w:eastAsia="en-GB"/>
        </w:rPr>
      </w:pPr>
      <w:bookmarkStart w:id="252" w:name="n7"/>
      <w:bookmarkStart w:id="253" w:name="n-742815"/>
      <w:bookmarkEnd w:id="252"/>
      <w:bookmarkEnd w:id="253"/>
      <w:r w:rsidRPr="00F30CCD">
        <w:rPr>
          <w:rFonts w:eastAsia="Times New Roman" w:cs="Times New Roman"/>
          <w:b/>
          <w:bCs/>
          <w:szCs w:val="24"/>
          <w:lang w:eastAsia="en-GB"/>
        </w:rPr>
        <w:t>7</w:t>
      </w:r>
      <w:r w:rsidR="004B7AC3" w:rsidRPr="00F30CCD">
        <w:rPr>
          <w:rFonts w:eastAsia="Times New Roman" w:cs="Times New Roman"/>
          <w:b/>
          <w:bCs/>
          <w:szCs w:val="24"/>
          <w:lang w:eastAsia="en-GB"/>
        </w:rPr>
        <w:t xml:space="preserve">. Padomes un valdes locekļu individuālās un kolektīvās </w:t>
      </w:r>
      <w:r w:rsidR="00084FAC">
        <w:rPr>
          <w:rFonts w:eastAsia="Times New Roman" w:cs="Times New Roman"/>
          <w:b/>
          <w:bCs/>
          <w:szCs w:val="24"/>
          <w:lang w:eastAsia="en-GB"/>
        </w:rPr>
        <w:t>atbilstības uzraudzība</w:t>
      </w:r>
    </w:p>
    <w:p w14:paraId="1EB52C87" w14:textId="77777777" w:rsidR="008149C8" w:rsidRPr="00F30CCD" w:rsidRDefault="008149C8" w:rsidP="00310EE8">
      <w:pPr>
        <w:shd w:val="clear" w:color="auto" w:fill="FFFFFF"/>
        <w:spacing w:line="293" w:lineRule="atLeast"/>
        <w:jc w:val="both"/>
        <w:rPr>
          <w:rFonts w:eastAsia="Times New Roman" w:cs="Times New Roman"/>
          <w:szCs w:val="24"/>
          <w:lang w:eastAsia="en-GB"/>
        </w:rPr>
      </w:pPr>
      <w:bookmarkStart w:id="254" w:name="p98"/>
      <w:bookmarkStart w:id="255" w:name="p-742816"/>
      <w:bookmarkEnd w:id="254"/>
      <w:bookmarkEnd w:id="255"/>
    </w:p>
    <w:p w14:paraId="2408AAAA" w14:textId="34F1E2B9"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06</w:t>
      </w:r>
      <w:r w:rsidR="004B7AC3" w:rsidRPr="00F30CCD">
        <w:rPr>
          <w:rFonts w:eastAsia="Times New Roman" w:cs="Times New Roman"/>
          <w:szCs w:val="24"/>
          <w:lang w:eastAsia="en-GB"/>
        </w:rPr>
        <w:t xml:space="preserve">. Iestāde </w:t>
      </w:r>
      <w:r w:rsidR="00084FAC">
        <w:rPr>
          <w:rFonts w:eastAsia="Times New Roman" w:cs="Times New Roman"/>
          <w:szCs w:val="24"/>
          <w:lang w:eastAsia="en-GB"/>
        </w:rPr>
        <w:t>veic</w:t>
      </w:r>
      <w:r w:rsidR="00084FAC" w:rsidRPr="00F30CCD">
        <w:rPr>
          <w:rFonts w:eastAsia="Times New Roman" w:cs="Times New Roman"/>
          <w:szCs w:val="24"/>
          <w:lang w:eastAsia="en-GB"/>
        </w:rPr>
        <w:t xml:space="preserve"> </w:t>
      </w:r>
      <w:r w:rsidR="004B7AC3" w:rsidRPr="00F30CCD">
        <w:rPr>
          <w:rFonts w:eastAsia="Times New Roman" w:cs="Times New Roman"/>
          <w:szCs w:val="24"/>
          <w:lang w:eastAsia="en-GB"/>
        </w:rPr>
        <w:t xml:space="preserve">padomes un valdes locekļu individuālās un kolektīvās </w:t>
      </w:r>
      <w:r w:rsidR="00084FAC">
        <w:rPr>
          <w:rFonts w:eastAsia="Times New Roman" w:cs="Times New Roman"/>
          <w:szCs w:val="24"/>
          <w:lang w:eastAsia="en-GB"/>
        </w:rPr>
        <w:t>atbilstības</w:t>
      </w:r>
      <w:r w:rsidR="004B7AC3" w:rsidRPr="00F30CCD">
        <w:rPr>
          <w:rFonts w:eastAsia="Times New Roman" w:cs="Times New Roman"/>
          <w:szCs w:val="24"/>
          <w:lang w:eastAsia="en-GB"/>
        </w:rPr>
        <w:t xml:space="preserve"> uzraudzību, </w:t>
      </w:r>
      <w:r w:rsidR="00084FAC">
        <w:rPr>
          <w:rFonts w:eastAsia="Times New Roman" w:cs="Times New Roman"/>
          <w:szCs w:val="24"/>
          <w:lang w:eastAsia="en-GB"/>
        </w:rPr>
        <w:t xml:space="preserve">kurā </w:t>
      </w:r>
      <w:r w:rsidR="004B7AC3" w:rsidRPr="00F30CCD">
        <w:rPr>
          <w:rFonts w:eastAsia="Times New Roman" w:cs="Times New Roman"/>
          <w:szCs w:val="24"/>
          <w:lang w:eastAsia="en-GB"/>
        </w:rPr>
        <w:t>izmanto iekšējos vai ārējos resursus, izvērtē</w:t>
      </w:r>
      <w:r w:rsidR="00084FAC">
        <w:rPr>
          <w:rFonts w:eastAsia="Times New Roman" w:cs="Times New Roman"/>
          <w:szCs w:val="24"/>
          <w:lang w:eastAsia="en-GB"/>
        </w:rPr>
        <w:t>jo</w:t>
      </w:r>
      <w:r w:rsidR="004B7AC3" w:rsidRPr="00F30CCD">
        <w:rPr>
          <w:rFonts w:eastAsia="Times New Roman" w:cs="Times New Roman"/>
          <w:szCs w:val="24"/>
          <w:lang w:eastAsia="en-GB"/>
        </w:rPr>
        <w:t>t padomes un valdes locekļu individuālās un kolektīvās darbības efektivitāti</w:t>
      </w:r>
      <w:r w:rsidR="00084FAC">
        <w:rPr>
          <w:rFonts w:eastAsia="Times New Roman" w:cs="Times New Roman"/>
          <w:szCs w:val="24"/>
          <w:lang w:eastAsia="en-GB"/>
        </w:rPr>
        <w:t xml:space="preserve"> un</w:t>
      </w:r>
      <w:r w:rsidR="004B7AC3" w:rsidRPr="00F30CCD">
        <w:rPr>
          <w:rFonts w:eastAsia="Times New Roman" w:cs="Times New Roman"/>
          <w:szCs w:val="24"/>
          <w:lang w:eastAsia="en-GB"/>
        </w:rPr>
        <w:t xml:space="preserve"> ņemot vērā visus notikumus, kas veicinājuši atkārtotu </w:t>
      </w:r>
      <w:r w:rsidR="00084FAC" w:rsidRPr="00F30CCD">
        <w:rPr>
          <w:rFonts w:eastAsia="Times New Roman" w:cs="Times New Roman"/>
          <w:szCs w:val="24"/>
          <w:lang w:eastAsia="en-GB"/>
        </w:rPr>
        <w:t xml:space="preserve">padomes un valdes locekļu individuālās un kolektīvās </w:t>
      </w:r>
      <w:r w:rsidR="00DE145C">
        <w:rPr>
          <w:rFonts w:eastAsia="Times New Roman" w:cs="Times New Roman"/>
          <w:szCs w:val="24"/>
          <w:lang w:eastAsia="en-GB"/>
        </w:rPr>
        <w:t>piemērotības</w:t>
      </w:r>
      <w:r w:rsidR="004B7AC3" w:rsidRPr="00F30CCD">
        <w:rPr>
          <w:rFonts w:eastAsia="Times New Roman" w:cs="Times New Roman"/>
          <w:szCs w:val="24"/>
          <w:lang w:eastAsia="en-GB"/>
        </w:rPr>
        <w:t xml:space="preserve"> novērtēšanu.</w:t>
      </w:r>
    </w:p>
    <w:p w14:paraId="043E60B1" w14:textId="77777777" w:rsidR="00516350" w:rsidRPr="00F30CCD" w:rsidRDefault="00516350" w:rsidP="00326F46">
      <w:pPr>
        <w:shd w:val="clear" w:color="auto" w:fill="FFFFFF"/>
        <w:jc w:val="both"/>
        <w:rPr>
          <w:rFonts w:eastAsia="Times New Roman" w:cs="Times New Roman"/>
          <w:szCs w:val="24"/>
          <w:lang w:eastAsia="en-GB"/>
        </w:rPr>
      </w:pPr>
      <w:bookmarkStart w:id="256" w:name="p99"/>
      <w:bookmarkStart w:id="257" w:name="p-742817"/>
      <w:bookmarkEnd w:id="256"/>
      <w:bookmarkEnd w:id="257"/>
    </w:p>
    <w:p w14:paraId="7B880BC7" w14:textId="75E4712B" w:rsidR="004B7AC3" w:rsidRPr="00F30CCD" w:rsidRDefault="00D351E9" w:rsidP="00326F46">
      <w:pPr>
        <w:shd w:val="clear" w:color="auto" w:fill="FFFFFF"/>
        <w:jc w:val="both"/>
        <w:rPr>
          <w:rFonts w:eastAsia="Times New Roman" w:cs="Times New Roman"/>
          <w:szCs w:val="24"/>
          <w:lang w:eastAsia="en-GB"/>
        </w:rPr>
      </w:pPr>
      <w:r w:rsidRPr="00E660DC">
        <w:rPr>
          <w:rFonts w:eastAsia="Times New Roman" w:cs="Times New Roman"/>
          <w:szCs w:val="24"/>
          <w:lang w:eastAsia="en-GB"/>
        </w:rPr>
        <w:t>10</w:t>
      </w:r>
      <w:r>
        <w:rPr>
          <w:rFonts w:eastAsia="Times New Roman" w:cs="Times New Roman"/>
          <w:szCs w:val="24"/>
          <w:lang w:eastAsia="en-GB"/>
        </w:rPr>
        <w:t>7</w:t>
      </w:r>
      <w:r w:rsidR="004B7AC3" w:rsidRPr="00E660DC">
        <w:rPr>
          <w:rFonts w:eastAsia="Times New Roman" w:cs="Times New Roman"/>
          <w:szCs w:val="24"/>
          <w:lang w:eastAsia="en-GB"/>
        </w:rPr>
        <w:t xml:space="preserve">. </w:t>
      </w:r>
      <w:r w:rsidR="000C7EEB" w:rsidRPr="00E660DC">
        <w:rPr>
          <w:rFonts w:eastAsia="Times New Roman" w:cs="Times New Roman"/>
          <w:szCs w:val="24"/>
          <w:lang w:eastAsia="en-GB"/>
        </w:rPr>
        <w:t>P</w:t>
      </w:r>
      <w:r w:rsidR="004B7AC3" w:rsidRPr="00E660DC">
        <w:rPr>
          <w:rFonts w:eastAsia="Times New Roman" w:cs="Times New Roman"/>
          <w:szCs w:val="24"/>
          <w:lang w:eastAsia="en-GB"/>
        </w:rPr>
        <w:t>adomes un valdes locekļu individuālās un kolektīvās darbības efektivitātes</w:t>
      </w:r>
      <w:r w:rsidR="004B7AC3" w:rsidRPr="00F30CCD">
        <w:rPr>
          <w:rFonts w:eastAsia="Times New Roman" w:cs="Times New Roman"/>
          <w:szCs w:val="24"/>
          <w:lang w:eastAsia="en-GB"/>
        </w:rPr>
        <w:t xml:space="preserve"> novērtēšanā ņem </w:t>
      </w:r>
      <w:r w:rsidR="004B7AC3" w:rsidRPr="00D149D7">
        <w:rPr>
          <w:rFonts w:eastAsia="Times New Roman" w:cs="Times New Roman"/>
          <w:szCs w:val="24"/>
          <w:lang w:eastAsia="en-GB"/>
        </w:rPr>
        <w:t>vērā vismaz:</w:t>
      </w:r>
    </w:p>
    <w:p w14:paraId="2D38D132" w14:textId="3FAE9BE0"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 xml:space="preserve">.1. padomes un valdes locekļu darba efektivitāti, </w:t>
      </w:r>
      <w:r w:rsidR="00B60395">
        <w:rPr>
          <w:rFonts w:eastAsia="Times New Roman" w:cs="Times New Roman"/>
          <w:szCs w:val="24"/>
          <w:lang w:eastAsia="en-GB"/>
        </w:rPr>
        <w:t>izmantojot</w:t>
      </w:r>
      <w:r w:rsidR="004B7AC3" w:rsidRPr="00F30CCD">
        <w:rPr>
          <w:rFonts w:eastAsia="Times New Roman" w:cs="Times New Roman"/>
          <w:szCs w:val="24"/>
          <w:lang w:eastAsia="en-GB"/>
        </w:rPr>
        <w:t xml:space="preserve"> ziņošanas</w:t>
      </w:r>
      <w:r w:rsidR="00B60395">
        <w:rPr>
          <w:rFonts w:eastAsia="Times New Roman" w:cs="Times New Roman"/>
          <w:szCs w:val="24"/>
          <w:lang w:eastAsia="en-GB"/>
        </w:rPr>
        <w:t xml:space="preserve"> rīku</w:t>
      </w:r>
      <w:r w:rsidR="004B7AC3" w:rsidRPr="00F30CCD">
        <w:rPr>
          <w:rFonts w:eastAsia="Times New Roman" w:cs="Times New Roman"/>
          <w:szCs w:val="24"/>
          <w:lang w:eastAsia="en-GB"/>
        </w:rPr>
        <w:t xml:space="preserve"> un informācijas aprites efektivitāti;</w:t>
      </w:r>
    </w:p>
    <w:p w14:paraId="77BE4766" w14:textId="546AFDA6"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 xml:space="preserve">.2. efektīvas un piesardzīgas iestādes pārvaldības struktūras funkcionēšanu, kas paredz </w:t>
      </w:r>
      <w:r w:rsidR="00E660DC">
        <w:rPr>
          <w:rFonts w:eastAsia="Times New Roman" w:cs="Times New Roman"/>
          <w:szCs w:val="24"/>
          <w:lang w:eastAsia="en-GB"/>
        </w:rPr>
        <w:t xml:space="preserve">arī </w:t>
      </w:r>
      <w:r w:rsidR="004B7AC3" w:rsidRPr="00F30CCD">
        <w:rPr>
          <w:rFonts w:eastAsia="Times New Roman" w:cs="Times New Roman"/>
          <w:szCs w:val="24"/>
          <w:lang w:eastAsia="en-GB"/>
        </w:rPr>
        <w:t>iestādes padomes un valdes locekļiem rīkoties iestādes ilgtermiņa interesēs;</w:t>
      </w:r>
    </w:p>
    <w:p w14:paraId="59C604E5" w14:textId="1EF02DBF"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.3. padomes un valdes locekļu spēju ikdienas darbā koncentrēties uz iestādei būtiskākajiem jautājumiem;</w:t>
      </w:r>
    </w:p>
    <w:p w14:paraId="1CB6B450" w14:textId="1643D87D"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.4. padomes un valdes sēžu biežumu, to apmeklētības līmeni, kā arī atsevišķu padomes un valdes locekļu sēžu darba kārtībā ietvertajiem jautājumiem</w:t>
      </w:r>
      <w:r w:rsidR="00E660DC" w:rsidRPr="00E660DC">
        <w:rPr>
          <w:rFonts w:eastAsia="Times New Roman" w:cs="Times New Roman"/>
          <w:szCs w:val="24"/>
          <w:lang w:eastAsia="en-GB"/>
        </w:rPr>
        <w:t xml:space="preserve"> </w:t>
      </w:r>
      <w:r w:rsidR="00E660DC" w:rsidRPr="00F30CCD">
        <w:rPr>
          <w:rFonts w:eastAsia="Times New Roman" w:cs="Times New Roman"/>
          <w:szCs w:val="24"/>
          <w:lang w:eastAsia="en-GB"/>
        </w:rPr>
        <w:t>veltīto laiku</w:t>
      </w:r>
      <w:r w:rsidR="004B7AC3" w:rsidRPr="00F30CCD">
        <w:rPr>
          <w:rFonts w:eastAsia="Times New Roman" w:cs="Times New Roman"/>
          <w:szCs w:val="24"/>
          <w:lang w:eastAsia="en-GB"/>
        </w:rPr>
        <w:t>;</w:t>
      </w:r>
    </w:p>
    <w:p w14:paraId="283022DA" w14:textId="7E27C0F9"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 xml:space="preserve">.5. jebkuras padomes un valdes izmaiņas, </w:t>
      </w:r>
      <w:r w:rsidR="00B60395">
        <w:rPr>
          <w:rFonts w:eastAsia="Times New Roman" w:cs="Times New Roman"/>
          <w:szCs w:val="24"/>
          <w:lang w:eastAsia="en-GB"/>
        </w:rPr>
        <w:t>ta</w:t>
      </w:r>
      <w:r w:rsidR="00E660DC">
        <w:rPr>
          <w:rFonts w:eastAsia="Times New Roman" w:cs="Times New Roman"/>
          <w:szCs w:val="24"/>
          <w:lang w:eastAsia="en-GB"/>
        </w:rPr>
        <w:t>i</w:t>
      </w:r>
      <w:r w:rsidR="00B60395">
        <w:rPr>
          <w:rFonts w:eastAsia="Times New Roman" w:cs="Times New Roman"/>
          <w:szCs w:val="24"/>
          <w:lang w:eastAsia="en-GB"/>
        </w:rPr>
        <w:t xml:space="preserve"> skaitā šo izmaiņu</w:t>
      </w:r>
      <w:r w:rsidR="004B7AC3" w:rsidRPr="00F30CCD">
        <w:rPr>
          <w:rFonts w:eastAsia="Times New Roman" w:cs="Times New Roman"/>
          <w:szCs w:val="24"/>
          <w:lang w:eastAsia="en-GB"/>
        </w:rPr>
        <w:t xml:space="preserve"> ietekmi uz potenciālajiem trūkumiem individuālajā un kolektīvajā </w:t>
      </w:r>
      <w:r w:rsidR="00B60395">
        <w:rPr>
          <w:rFonts w:eastAsia="Times New Roman" w:cs="Times New Roman"/>
          <w:szCs w:val="24"/>
          <w:lang w:eastAsia="en-GB"/>
        </w:rPr>
        <w:t>atbilstībā</w:t>
      </w:r>
      <w:r w:rsidR="004B7AC3" w:rsidRPr="00F30CCD">
        <w:rPr>
          <w:rFonts w:eastAsia="Times New Roman" w:cs="Times New Roman"/>
          <w:szCs w:val="24"/>
          <w:lang w:eastAsia="en-GB"/>
        </w:rPr>
        <w:t>, ņemot vērā iestādes darbības specifiku;</w:t>
      </w:r>
    </w:p>
    <w:p w14:paraId="59B5CB1A" w14:textId="455A79AE"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.6. iepriekš noteiktos iestādes padomes un valdes darbības efektivitātes mērķus;</w:t>
      </w:r>
    </w:p>
    <w:p w14:paraId="2E3D9058" w14:textId="583F554C"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.7. padomes un valdes locekļu spēju rīkoties neatkarīgi, kā arī atbilstību</w:t>
      </w:r>
      <w:r w:rsidR="005409B6" w:rsidRPr="005409B6">
        <w:rPr>
          <w:rFonts w:eastAsia="Times New Roman" w:cs="Times New Roman"/>
          <w:szCs w:val="24"/>
          <w:lang w:eastAsia="en-GB"/>
        </w:rPr>
        <w:t xml:space="preserve"> </w:t>
      </w:r>
      <w:r w:rsidR="005409B6">
        <w:rPr>
          <w:rFonts w:eastAsia="Times New Roman" w:cs="Times New Roman"/>
          <w:szCs w:val="24"/>
          <w:lang w:eastAsia="en-GB"/>
        </w:rPr>
        <w:t>normatīvo aktu par</w:t>
      </w:r>
      <w:r w:rsidR="005409B6" w:rsidRPr="00B2537D">
        <w:rPr>
          <w:rFonts w:eastAsia="Times New Roman" w:cs="Times New Roman"/>
          <w:szCs w:val="24"/>
          <w:lang w:eastAsia="en-GB"/>
        </w:rPr>
        <w:t xml:space="preserve"> </w:t>
      </w:r>
      <w:r w:rsidR="005409B6" w:rsidRPr="00D20236">
        <w:rPr>
          <w:rFonts w:eastAsia="Times New Roman" w:cs="Times New Roman"/>
          <w:szCs w:val="24"/>
          <w:lang w:eastAsia="en-GB"/>
        </w:rPr>
        <w:t>iekšējās kontroles sistēmas izveidi</w:t>
      </w:r>
      <w:r w:rsidR="004B7AC3" w:rsidRPr="00F30CCD">
        <w:rPr>
          <w:rFonts w:eastAsia="Times New Roman" w:cs="Times New Roman"/>
          <w:szCs w:val="24"/>
          <w:lang w:eastAsia="en-GB"/>
        </w:rPr>
        <w:t xml:space="preserve"> prasībām attiecībā uz atsevišķas personas vai nelielas personu grupas dominances ierobežojumu padom</w:t>
      </w:r>
      <w:r w:rsidR="00B60395">
        <w:rPr>
          <w:rFonts w:eastAsia="Times New Roman" w:cs="Times New Roman"/>
          <w:szCs w:val="24"/>
          <w:lang w:eastAsia="en-GB"/>
        </w:rPr>
        <w:t>ē</w:t>
      </w:r>
      <w:r w:rsidR="004B7AC3" w:rsidRPr="00F30CCD">
        <w:rPr>
          <w:rFonts w:eastAsia="Times New Roman" w:cs="Times New Roman"/>
          <w:szCs w:val="24"/>
          <w:lang w:eastAsia="en-GB"/>
        </w:rPr>
        <w:t xml:space="preserve"> un vald</w:t>
      </w:r>
      <w:r w:rsidR="00B60395">
        <w:rPr>
          <w:rFonts w:eastAsia="Times New Roman" w:cs="Times New Roman"/>
          <w:szCs w:val="24"/>
          <w:lang w:eastAsia="en-GB"/>
        </w:rPr>
        <w:t>ē</w:t>
      </w:r>
      <w:r w:rsidR="00DE145C">
        <w:rPr>
          <w:rFonts w:eastAsia="Times New Roman" w:cs="Times New Roman"/>
          <w:szCs w:val="24"/>
          <w:lang w:eastAsia="en-GB"/>
        </w:rPr>
        <w:t>, ta</w:t>
      </w:r>
      <w:r w:rsidR="00E660DC">
        <w:rPr>
          <w:rFonts w:eastAsia="Times New Roman" w:cs="Times New Roman"/>
          <w:szCs w:val="24"/>
          <w:lang w:eastAsia="en-GB"/>
        </w:rPr>
        <w:t>i</w:t>
      </w:r>
      <w:r w:rsidR="00DE145C">
        <w:rPr>
          <w:rFonts w:eastAsia="Times New Roman" w:cs="Times New Roman"/>
          <w:szCs w:val="24"/>
          <w:lang w:eastAsia="en-GB"/>
        </w:rPr>
        <w:t xml:space="preserve"> skaitā</w:t>
      </w:r>
      <w:r w:rsidR="004B7AC3" w:rsidRPr="00F30CCD">
        <w:rPr>
          <w:rFonts w:eastAsia="Times New Roman" w:cs="Times New Roman"/>
          <w:szCs w:val="24"/>
          <w:lang w:eastAsia="en-GB"/>
        </w:rPr>
        <w:t xml:space="preserve"> lēmumu pieņemšanā;</w:t>
      </w:r>
    </w:p>
    <w:p w14:paraId="0AD74907" w14:textId="7D198736"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.8. padomes un valdes atbilstību iestādes dažādības politikā noteiktajiem mērķiem;</w:t>
      </w:r>
    </w:p>
    <w:p w14:paraId="001948D8" w14:textId="1992203E"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07</w:t>
      </w:r>
      <w:r w:rsidR="004B7AC3" w:rsidRPr="00F30CCD">
        <w:rPr>
          <w:rFonts w:eastAsia="Times New Roman" w:cs="Times New Roman"/>
          <w:szCs w:val="24"/>
          <w:lang w:eastAsia="en-GB"/>
        </w:rPr>
        <w:t xml:space="preserve">.9. jebkurus citus notikumus vai apstākļus, kas būtiski ietekmē vai var </w:t>
      </w:r>
      <w:r w:rsidR="00CF1BC4">
        <w:rPr>
          <w:rFonts w:eastAsia="Times New Roman" w:cs="Times New Roman"/>
          <w:szCs w:val="24"/>
          <w:lang w:eastAsia="en-GB"/>
        </w:rPr>
        <w:t>iespējami</w:t>
      </w:r>
      <w:r w:rsidR="00CF1BC4" w:rsidRPr="00F30CCD">
        <w:rPr>
          <w:rFonts w:eastAsia="Times New Roman" w:cs="Times New Roman"/>
          <w:szCs w:val="24"/>
          <w:lang w:eastAsia="en-GB"/>
        </w:rPr>
        <w:t xml:space="preserve"> </w:t>
      </w:r>
      <w:r w:rsidR="004B7AC3" w:rsidRPr="00F30CCD">
        <w:rPr>
          <w:rFonts w:eastAsia="Times New Roman" w:cs="Times New Roman"/>
          <w:szCs w:val="24"/>
          <w:lang w:eastAsia="en-GB"/>
        </w:rPr>
        <w:t xml:space="preserve">ietekmēt padomes un valdes locekļu individuālo un kolektīvo </w:t>
      </w:r>
      <w:r w:rsidR="00B60395">
        <w:rPr>
          <w:rFonts w:eastAsia="Times New Roman" w:cs="Times New Roman"/>
          <w:szCs w:val="24"/>
          <w:lang w:eastAsia="en-GB"/>
        </w:rPr>
        <w:t>atbilstību</w:t>
      </w:r>
      <w:r w:rsidR="004B7AC3" w:rsidRPr="00F30CCD">
        <w:rPr>
          <w:rFonts w:eastAsia="Times New Roman" w:cs="Times New Roman"/>
          <w:szCs w:val="24"/>
          <w:lang w:eastAsia="en-GB"/>
        </w:rPr>
        <w:t>.</w:t>
      </w:r>
    </w:p>
    <w:p w14:paraId="5627183D" w14:textId="77777777" w:rsidR="00280703" w:rsidRPr="00F30CCD" w:rsidRDefault="00280703" w:rsidP="00326F46">
      <w:pPr>
        <w:shd w:val="clear" w:color="auto" w:fill="FFFFFF"/>
        <w:jc w:val="both"/>
        <w:rPr>
          <w:rFonts w:eastAsia="Times New Roman" w:cs="Times New Roman"/>
          <w:szCs w:val="24"/>
          <w:lang w:eastAsia="en-GB"/>
        </w:rPr>
      </w:pPr>
      <w:bookmarkStart w:id="258" w:name="p100"/>
      <w:bookmarkStart w:id="259" w:name="p-742818"/>
      <w:bookmarkEnd w:id="258"/>
      <w:bookmarkEnd w:id="259"/>
    </w:p>
    <w:p w14:paraId="650C3BE4" w14:textId="0E1B9504"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08</w:t>
      </w:r>
      <w:r w:rsidR="004B7AC3" w:rsidRPr="00F30CCD">
        <w:rPr>
          <w:rFonts w:eastAsia="Times New Roman" w:cs="Times New Roman"/>
          <w:szCs w:val="24"/>
          <w:lang w:eastAsia="en-GB"/>
        </w:rPr>
        <w:t>. Iestāde regulāri, bet ne retāk kā reizi gadā</w:t>
      </w:r>
      <w:r w:rsidR="003422E3">
        <w:rPr>
          <w:rFonts w:eastAsia="Times New Roman" w:cs="Times New Roman"/>
          <w:szCs w:val="24"/>
          <w:lang w:eastAsia="en-GB"/>
        </w:rPr>
        <w:t xml:space="preserve"> </w:t>
      </w:r>
      <w:r w:rsidR="00F25631">
        <w:rPr>
          <w:rFonts w:eastAsia="Times New Roman" w:cs="Times New Roman"/>
          <w:szCs w:val="24"/>
          <w:lang w:eastAsia="en-GB"/>
        </w:rPr>
        <w:t xml:space="preserve">veic </w:t>
      </w:r>
      <w:r w:rsidR="004B7AC3" w:rsidRPr="00F30CCD">
        <w:rPr>
          <w:rFonts w:eastAsia="Times New Roman" w:cs="Times New Roman"/>
          <w:szCs w:val="24"/>
          <w:lang w:eastAsia="en-GB"/>
        </w:rPr>
        <w:t>padomes un valdes locekļu individuāl</w:t>
      </w:r>
      <w:r w:rsidR="00CF1BC4">
        <w:rPr>
          <w:rFonts w:eastAsia="Times New Roman" w:cs="Times New Roman"/>
          <w:szCs w:val="24"/>
          <w:lang w:eastAsia="en-GB"/>
        </w:rPr>
        <w:t>ās</w:t>
      </w:r>
      <w:r w:rsidR="004B7AC3" w:rsidRPr="00F30CCD">
        <w:rPr>
          <w:rFonts w:eastAsia="Times New Roman" w:cs="Times New Roman"/>
          <w:szCs w:val="24"/>
          <w:lang w:eastAsia="en-GB"/>
        </w:rPr>
        <w:t xml:space="preserve"> un kolektīv</w:t>
      </w:r>
      <w:r w:rsidR="00CF1BC4">
        <w:rPr>
          <w:rFonts w:eastAsia="Times New Roman" w:cs="Times New Roman"/>
          <w:szCs w:val="24"/>
          <w:lang w:eastAsia="en-GB"/>
        </w:rPr>
        <w:t>ās</w:t>
      </w:r>
      <w:r w:rsidR="00F25631">
        <w:rPr>
          <w:rFonts w:eastAsia="Times New Roman" w:cs="Times New Roman"/>
          <w:szCs w:val="24"/>
          <w:lang w:eastAsia="en-GB"/>
        </w:rPr>
        <w:t xml:space="preserve"> </w:t>
      </w:r>
      <w:r w:rsidR="00DE145C">
        <w:rPr>
          <w:rFonts w:eastAsia="Times New Roman" w:cs="Times New Roman"/>
          <w:szCs w:val="24"/>
          <w:lang w:eastAsia="en-GB"/>
        </w:rPr>
        <w:t>piemērotības</w:t>
      </w:r>
      <w:r w:rsidR="004B7AC3" w:rsidRPr="00F30CCD">
        <w:rPr>
          <w:rFonts w:eastAsia="Times New Roman" w:cs="Times New Roman"/>
          <w:szCs w:val="24"/>
          <w:lang w:eastAsia="en-GB"/>
        </w:rPr>
        <w:t xml:space="preserve"> novērtē</w:t>
      </w:r>
      <w:r w:rsidR="00DE145C">
        <w:rPr>
          <w:rFonts w:eastAsia="Times New Roman" w:cs="Times New Roman"/>
          <w:szCs w:val="24"/>
          <w:lang w:eastAsia="en-GB"/>
        </w:rPr>
        <w:t>šan</w:t>
      </w:r>
      <w:r w:rsidR="00F25631">
        <w:rPr>
          <w:rFonts w:eastAsia="Times New Roman" w:cs="Times New Roman"/>
          <w:szCs w:val="24"/>
          <w:lang w:eastAsia="en-GB"/>
        </w:rPr>
        <w:t xml:space="preserve">u </w:t>
      </w:r>
      <w:r w:rsidR="00CF1BC4">
        <w:rPr>
          <w:rFonts w:eastAsia="Times New Roman" w:cs="Times New Roman"/>
          <w:szCs w:val="24"/>
          <w:lang w:eastAsia="en-GB"/>
        </w:rPr>
        <w:t>un</w:t>
      </w:r>
      <w:r w:rsidR="00CF1BC4" w:rsidRPr="00F30CCD">
        <w:rPr>
          <w:rFonts w:eastAsia="Times New Roman" w:cs="Times New Roman"/>
          <w:szCs w:val="24"/>
          <w:lang w:eastAsia="en-GB"/>
        </w:rPr>
        <w:t xml:space="preserve"> dokumentē </w:t>
      </w:r>
      <w:r w:rsidR="004B7AC3" w:rsidRPr="00F30CCD">
        <w:rPr>
          <w:rFonts w:eastAsia="Times New Roman" w:cs="Times New Roman"/>
          <w:szCs w:val="24"/>
          <w:lang w:eastAsia="en-GB"/>
        </w:rPr>
        <w:t>vis</w:t>
      </w:r>
      <w:r w:rsidR="00F25631">
        <w:rPr>
          <w:rFonts w:eastAsia="Times New Roman" w:cs="Times New Roman"/>
          <w:szCs w:val="24"/>
          <w:lang w:eastAsia="en-GB"/>
        </w:rPr>
        <w:t>us</w:t>
      </w:r>
      <w:r w:rsidR="004B7AC3" w:rsidRPr="00F30CCD">
        <w:rPr>
          <w:rFonts w:eastAsia="Times New Roman" w:cs="Times New Roman"/>
          <w:szCs w:val="24"/>
          <w:lang w:eastAsia="en-GB"/>
        </w:rPr>
        <w:t xml:space="preserve"> trūkum</w:t>
      </w:r>
      <w:r w:rsidR="00F25631">
        <w:rPr>
          <w:rFonts w:eastAsia="Times New Roman" w:cs="Times New Roman"/>
          <w:szCs w:val="24"/>
          <w:lang w:eastAsia="en-GB"/>
        </w:rPr>
        <w:t>us</w:t>
      </w:r>
      <w:r w:rsidR="004B7AC3" w:rsidRPr="00F30CCD">
        <w:rPr>
          <w:rFonts w:eastAsia="Times New Roman" w:cs="Times New Roman"/>
          <w:szCs w:val="24"/>
          <w:lang w:eastAsia="en-GB"/>
        </w:rPr>
        <w:t xml:space="preserve"> </w:t>
      </w:r>
      <w:r w:rsidR="00F25631">
        <w:rPr>
          <w:rFonts w:eastAsia="Times New Roman" w:cs="Times New Roman"/>
          <w:szCs w:val="24"/>
          <w:lang w:eastAsia="en-GB"/>
        </w:rPr>
        <w:t>un</w:t>
      </w:r>
      <w:r w:rsidR="004B7AC3" w:rsidRPr="00F30CCD">
        <w:rPr>
          <w:rFonts w:eastAsia="Times New Roman" w:cs="Times New Roman"/>
          <w:szCs w:val="24"/>
          <w:lang w:eastAsia="en-GB"/>
        </w:rPr>
        <w:t xml:space="preserve"> ieteikum</w:t>
      </w:r>
      <w:r w:rsidR="00F25631">
        <w:rPr>
          <w:rFonts w:eastAsia="Times New Roman" w:cs="Times New Roman"/>
          <w:szCs w:val="24"/>
          <w:lang w:eastAsia="en-GB"/>
        </w:rPr>
        <w:t>us</w:t>
      </w:r>
      <w:r w:rsidR="004B7AC3" w:rsidRPr="00F30CCD">
        <w:rPr>
          <w:rFonts w:eastAsia="Times New Roman" w:cs="Times New Roman"/>
          <w:szCs w:val="24"/>
          <w:lang w:eastAsia="en-GB"/>
        </w:rPr>
        <w:t xml:space="preserve">, kas </w:t>
      </w:r>
      <w:r w:rsidR="004B7AC3" w:rsidRPr="00F30CCD">
        <w:rPr>
          <w:rFonts w:eastAsia="Times New Roman" w:cs="Times New Roman"/>
          <w:szCs w:val="24"/>
          <w:lang w:eastAsia="en-GB"/>
        </w:rPr>
        <w:lastRenderedPageBreak/>
        <w:t xml:space="preserve">fiksēti </w:t>
      </w:r>
      <w:r w:rsidR="003D4992">
        <w:rPr>
          <w:rFonts w:eastAsia="Times New Roman" w:cs="Times New Roman"/>
          <w:szCs w:val="24"/>
          <w:lang w:eastAsia="en-GB"/>
        </w:rPr>
        <w:t xml:space="preserve">šajā </w:t>
      </w:r>
      <w:r w:rsidR="004B7AC3" w:rsidRPr="00F30CCD">
        <w:rPr>
          <w:rFonts w:eastAsia="Times New Roman" w:cs="Times New Roman"/>
          <w:szCs w:val="24"/>
          <w:lang w:eastAsia="en-GB"/>
        </w:rPr>
        <w:t>novērtē</w:t>
      </w:r>
      <w:r w:rsidR="003D4992">
        <w:rPr>
          <w:rFonts w:eastAsia="Times New Roman" w:cs="Times New Roman"/>
          <w:szCs w:val="24"/>
          <w:lang w:eastAsia="en-GB"/>
        </w:rPr>
        <w:t>šanā</w:t>
      </w:r>
      <w:r w:rsidR="004B7AC3" w:rsidRPr="00F30CCD">
        <w:rPr>
          <w:rFonts w:eastAsia="Times New Roman" w:cs="Times New Roman"/>
          <w:szCs w:val="24"/>
          <w:lang w:eastAsia="en-GB"/>
        </w:rPr>
        <w:t xml:space="preserve">. Ja </w:t>
      </w:r>
      <w:r w:rsidR="00F25631" w:rsidRPr="00F30CCD">
        <w:rPr>
          <w:rFonts w:eastAsia="Times New Roman" w:cs="Times New Roman"/>
          <w:szCs w:val="24"/>
          <w:lang w:eastAsia="en-GB"/>
        </w:rPr>
        <w:t xml:space="preserve">padomes un valdes locekļu individuālās un kolektīvās </w:t>
      </w:r>
      <w:r w:rsidR="004B7AC3" w:rsidRPr="00F30CCD">
        <w:rPr>
          <w:rFonts w:eastAsia="Times New Roman" w:cs="Times New Roman"/>
          <w:szCs w:val="24"/>
          <w:lang w:eastAsia="en-GB"/>
        </w:rPr>
        <w:t>piemērotības novērtē</w:t>
      </w:r>
      <w:r w:rsidR="003D4992">
        <w:rPr>
          <w:rFonts w:eastAsia="Times New Roman" w:cs="Times New Roman"/>
          <w:szCs w:val="24"/>
          <w:lang w:eastAsia="en-GB"/>
        </w:rPr>
        <w:t>šana</w:t>
      </w:r>
      <w:r w:rsidR="004B7AC3" w:rsidRPr="00F30CCD">
        <w:rPr>
          <w:rFonts w:eastAsia="Times New Roman" w:cs="Times New Roman"/>
          <w:szCs w:val="24"/>
          <w:lang w:eastAsia="en-GB"/>
        </w:rPr>
        <w:t xml:space="preserve"> ir veikt</w:t>
      </w:r>
      <w:r w:rsidR="003D4992">
        <w:rPr>
          <w:rFonts w:eastAsia="Times New Roman" w:cs="Times New Roman"/>
          <w:szCs w:val="24"/>
          <w:lang w:eastAsia="en-GB"/>
        </w:rPr>
        <w:t>a</w:t>
      </w:r>
      <w:r w:rsidR="004B7AC3" w:rsidRPr="00F30CCD">
        <w:rPr>
          <w:rFonts w:eastAsia="Times New Roman" w:cs="Times New Roman"/>
          <w:szCs w:val="24"/>
          <w:lang w:eastAsia="en-GB"/>
        </w:rPr>
        <w:t xml:space="preserve"> biežāk nekā reizi gadā, iestāde dokumentē </w:t>
      </w:r>
      <w:r w:rsidR="004B7AC3" w:rsidRPr="001E05B7">
        <w:rPr>
          <w:rFonts w:eastAsia="Times New Roman" w:cs="Times New Roman"/>
          <w:szCs w:val="24"/>
          <w:lang w:eastAsia="en-GB"/>
        </w:rPr>
        <w:t>šāda</w:t>
      </w:r>
      <w:r w:rsidR="003D4992" w:rsidRPr="001E05B7">
        <w:rPr>
          <w:rFonts w:eastAsia="Times New Roman" w:cs="Times New Roman"/>
          <w:szCs w:val="24"/>
          <w:lang w:eastAsia="en-GB"/>
        </w:rPr>
        <w:t>s</w:t>
      </w:r>
      <w:r w:rsidR="004B7AC3" w:rsidRPr="001E05B7">
        <w:rPr>
          <w:rFonts w:eastAsia="Times New Roman" w:cs="Times New Roman"/>
          <w:szCs w:val="24"/>
          <w:lang w:eastAsia="en-GB"/>
        </w:rPr>
        <w:t xml:space="preserve"> novērtē</w:t>
      </w:r>
      <w:r w:rsidR="00CF1BC4">
        <w:rPr>
          <w:rFonts w:eastAsia="Times New Roman" w:cs="Times New Roman"/>
          <w:szCs w:val="24"/>
          <w:lang w:eastAsia="en-GB"/>
        </w:rPr>
        <w:t>šanas</w:t>
      </w:r>
      <w:r w:rsidR="004B7AC3" w:rsidRPr="001E05B7">
        <w:rPr>
          <w:rFonts w:eastAsia="Times New Roman" w:cs="Times New Roman"/>
          <w:szCs w:val="24"/>
          <w:lang w:eastAsia="en-GB"/>
        </w:rPr>
        <w:t xml:space="preserve"> iemeslus.</w:t>
      </w:r>
    </w:p>
    <w:p w14:paraId="219A937B" w14:textId="77777777" w:rsidR="00280703" w:rsidRPr="00F30CCD" w:rsidRDefault="00280703" w:rsidP="00326F46">
      <w:pPr>
        <w:shd w:val="clear" w:color="auto" w:fill="FFFFFF"/>
        <w:jc w:val="both"/>
        <w:rPr>
          <w:rFonts w:eastAsia="Times New Roman" w:cs="Times New Roman"/>
          <w:szCs w:val="24"/>
          <w:lang w:eastAsia="en-GB"/>
        </w:rPr>
      </w:pPr>
      <w:bookmarkStart w:id="260" w:name="p101"/>
      <w:bookmarkStart w:id="261" w:name="p-742819"/>
      <w:bookmarkEnd w:id="260"/>
      <w:bookmarkEnd w:id="261"/>
    </w:p>
    <w:p w14:paraId="2162873A" w14:textId="02A3C398"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Pr>
          <w:rFonts w:eastAsia="Times New Roman" w:cs="Times New Roman"/>
          <w:szCs w:val="24"/>
          <w:lang w:eastAsia="en-GB"/>
        </w:rPr>
        <w:t>09</w:t>
      </w:r>
      <w:r w:rsidR="004B7AC3" w:rsidRPr="00F30CCD">
        <w:rPr>
          <w:rFonts w:eastAsia="Times New Roman" w:cs="Times New Roman"/>
          <w:szCs w:val="24"/>
          <w:lang w:eastAsia="en-GB"/>
        </w:rPr>
        <w:t xml:space="preserve">. Iestāde </w:t>
      </w:r>
      <w:r w:rsidR="006A1E39">
        <w:rPr>
          <w:rFonts w:eastAsia="Times New Roman" w:cs="Times New Roman"/>
          <w:szCs w:val="24"/>
          <w:lang w:eastAsia="en-GB"/>
        </w:rPr>
        <w:t>vismaz reizi gadā veic</w:t>
      </w:r>
      <w:r w:rsidR="004B7AC3" w:rsidRPr="00F30CCD">
        <w:rPr>
          <w:rFonts w:eastAsia="Times New Roman" w:cs="Times New Roman"/>
          <w:szCs w:val="24"/>
          <w:lang w:eastAsia="en-GB"/>
        </w:rPr>
        <w:t xml:space="preserve"> pado</w:t>
      </w:r>
      <w:r w:rsidR="004B7AC3" w:rsidRPr="00AF35CC">
        <w:rPr>
          <w:rFonts w:eastAsia="Times New Roman" w:cs="Times New Roman"/>
          <w:szCs w:val="24"/>
          <w:lang w:eastAsia="en-GB"/>
        </w:rPr>
        <w:t xml:space="preserve">mes un valdes locekļu individuālo un kolektīvo zināšanu, prasmju un pieredzes </w:t>
      </w:r>
      <w:r w:rsidR="003D4992" w:rsidRPr="00AF35CC">
        <w:rPr>
          <w:rFonts w:eastAsia="Times New Roman" w:cs="Times New Roman"/>
          <w:szCs w:val="24"/>
          <w:lang w:eastAsia="en-GB"/>
        </w:rPr>
        <w:t>no</w:t>
      </w:r>
      <w:r w:rsidR="004B7AC3" w:rsidRPr="00AF35CC">
        <w:rPr>
          <w:rFonts w:eastAsia="Times New Roman" w:cs="Times New Roman"/>
          <w:szCs w:val="24"/>
          <w:lang w:eastAsia="en-GB"/>
        </w:rPr>
        <w:t>vērtē</w:t>
      </w:r>
      <w:r w:rsidR="00AF35CC" w:rsidRPr="00AF35CC">
        <w:rPr>
          <w:rFonts w:eastAsia="Times New Roman" w:cs="Times New Roman"/>
          <w:szCs w:val="24"/>
          <w:lang w:eastAsia="en-GB"/>
        </w:rPr>
        <w:t>šanu</w:t>
      </w:r>
      <w:r w:rsidR="004B7AC3" w:rsidRPr="00F30CCD">
        <w:rPr>
          <w:rFonts w:eastAsia="Times New Roman" w:cs="Times New Roman"/>
          <w:szCs w:val="24"/>
          <w:lang w:eastAsia="en-GB"/>
        </w:rPr>
        <w:t xml:space="preserve"> un tā</w:t>
      </w:r>
      <w:r w:rsidR="00CF1BC4">
        <w:rPr>
          <w:rFonts w:eastAsia="Times New Roman" w:cs="Times New Roman"/>
          <w:szCs w:val="24"/>
          <w:lang w:eastAsia="en-GB"/>
        </w:rPr>
        <w:t>s</w:t>
      </w:r>
      <w:r w:rsidR="004B7AC3" w:rsidRPr="00F30CCD">
        <w:rPr>
          <w:rFonts w:eastAsia="Times New Roman" w:cs="Times New Roman"/>
          <w:szCs w:val="24"/>
          <w:lang w:eastAsia="en-GB"/>
        </w:rPr>
        <w:t xml:space="preserve"> rezultāt</w:t>
      </w:r>
      <w:r w:rsidR="006A1E39">
        <w:rPr>
          <w:rFonts w:eastAsia="Times New Roman" w:cs="Times New Roman"/>
          <w:szCs w:val="24"/>
          <w:lang w:eastAsia="en-GB"/>
        </w:rPr>
        <w:t>us</w:t>
      </w:r>
      <w:r w:rsidR="004B7AC3" w:rsidRPr="00F30CCD">
        <w:rPr>
          <w:rFonts w:eastAsia="Times New Roman" w:cs="Times New Roman"/>
          <w:szCs w:val="24"/>
          <w:lang w:eastAsia="en-GB"/>
        </w:rPr>
        <w:t xml:space="preserve"> paziņo padomei, kā arī valdei daļ</w:t>
      </w:r>
      <w:r w:rsidR="006A1E39">
        <w:rPr>
          <w:rFonts w:eastAsia="Times New Roman" w:cs="Times New Roman"/>
          <w:szCs w:val="24"/>
          <w:lang w:eastAsia="en-GB"/>
        </w:rPr>
        <w:t>ā</w:t>
      </w:r>
      <w:r w:rsidR="004B7AC3" w:rsidRPr="00F30CCD">
        <w:rPr>
          <w:rFonts w:eastAsia="Times New Roman" w:cs="Times New Roman"/>
          <w:szCs w:val="24"/>
          <w:lang w:eastAsia="en-GB"/>
        </w:rPr>
        <w:t>, kas attiecas uz valdi.</w:t>
      </w:r>
    </w:p>
    <w:p w14:paraId="459A15CE" w14:textId="77777777" w:rsidR="00280703" w:rsidRPr="00F30CCD" w:rsidRDefault="00280703" w:rsidP="00326F46">
      <w:pPr>
        <w:shd w:val="clear" w:color="auto" w:fill="FFFFFF"/>
        <w:jc w:val="both"/>
        <w:rPr>
          <w:rFonts w:eastAsia="Times New Roman" w:cs="Times New Roman"/>
          <w:szCs w:val="24"/>
          <w:lang w:eastAsia="en-GB"/>
        </w:rPr>
      </w:pPr>
      <w:bookmarkStart w:id="262" w:name="p102"/>
      <w:bookmarkStart w:id="263" w:name="p-742820"/>
      <w:bookmarkEnd w:id="262"/>
      <w:bookmarkEnd w:id="263"/>
    </w:p>
    <w:p w14:paraId="5BEA84AD" w14:textId="706F41CC"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0</w:t>
      </w:r>
      <w:r w:rsidR="004B7AC3" w:rsidRPr="00F30CCD">
        <w:rPr>
          <w:rFonts w:eastAsia="Times New Roman" w:cs="Times New Roman"/>
          <w:szCs w:val="24"/>
          <w:lang w:eastAsia="en-GB"/>
        </w:rPr>
        <w:t>. Iestāde vismaz reizi gadā</w:t>
      </w:r>
      <w:r w:rsidR="006A1E39">
        <w:rPr>
          <w:rFonts w:eastAsia="Times New Roman" w:cs="Times New Roman"/>
          <w:szCs w:val="24"/>
          <w:lang w:eastAsia="en-GB"/>
        </w:rPr>
        <w:t xml:space="preserve"> veic</w:t>
      </w:r>
      <w:r w:rsidR="004B7AC3" w:rsidRPr="00F30CCD">
        <w:rPr>
          <w:rFonts w:eastAsia="Times New Roman" w:cs="Times New Roman"/>
          <w:szCs w:val="24"/>
          <w:lang w:eastAsia="en-GB"/>
        </w:rPr>
        <w:t xml:space="preserve"> padomes un valdes organizatoriskās struktūras, lieluma, sastāva un darbības efektivitātes </w:t>
      </w:r>
      <w:r w:rsidR="003D4992">
        <w:rPr>
          <w:rFonts w:eastAsia="Times New Roman" w:cs="Times New Roman"/>
          <w:szCs w:val="24"/>
          <w:lang w:eastAsia="en-GB"/>
        </w:rPr>
        <w:t>no</w:t>
      </w:r>
      <w:r w:rsidR="004B7AC3" w:rsidRPr="00F30CCD">
        <w:rPr>
          <w:rFonts w:eastAsia="Times New Roman" w:cs="Times New Roman"/>
          <w:szCs w:val="24"/>
          <w:lang w:eastAsia="en-GB"/>
        </w:rPr>
        <w:t>vērtē</w:t>
      </w:r>
      <w:r w:rsidR="00AF35CC">
        <w:rPr>
          <w:rFonts w:eastAsia="Times New Roman" w:cs="Times New Roman"/>
          <w:szCs w:val="24"/>
          <w:lang w:eastAsia="en-GB"/>
        </w:rPr>
        <w:t>šanu</w:t>
      </w:r>
      <w:r w:rsidR="004B7AC3" w:rsidRPr="00F30CCD">
        <w:rPr>
          <w:rFonts w:eastAsia="Times New Roman" w:cs="Times New Roman"/>
          <w:szCs w:val="24"/>
          <w:lang w:eastAsia="en-GB"/>
        </w:rPr>
        <w:t xml:space="preserve"> un tā</w:t>
      </w:r>
      <w:r w:rsidR="00CF1BC4">
        <w:rPr>
          <w:rFonts w:eastAsia="Times New Roman" w:cs="Times New Roman"/>
          <w:szCs w:val="24"/>
          <w:lang w:eastAsia="en-GB"/>
        </w:rPr>
        <w:t>s</w:t>
      </w:r>
      <w:r w:rsidR="004B7AC3" w:rsidRPr="00F30CCD">
        <w:rPr>
          <w:rFonts w:eastAsia="Times New Roman" w:cs="Times New Roman"/>
          <w:szCs w:val="24"/>
          <w:lang w:eastAsia="en-GB"/>
        </w:rPr>
        <w:t xml:space="preserve"> rezultāt</w:t>
      </w:r>
      <w:r w:rsidR="006A1E39">
        <w:rPr>
          <w:rFonts w:eastAsia="Times New Roman" w:cs="Times New Roman"/>
          <w:szCs w:val="24"/>
          <w:lang w:eastAsia="en-GB"/>
        </w:rPr>
        <w:t>us</w:t>
      </w:r>
      <w:r w:rsidR="004B7AC3" w:rsidRPr="00F30CCD">
        <w:rPr>
          <w:rFonts w:eastAsia="Times New Roman" w:cs="Times New Roman"/>
          <w:szCs w:val="24"/>
          <w:lang w:eastAsia="en-GB"/>
        </w:rPr>
        <w:t xml:space="preserve"> paziņo padomei, kā arī valdei daļ</w:t>
      </w:r>
      <w:r w:rsidR="006A1E39">
        <w:rPr>
          <w:rFonts w:eastAsia="Times New Roman" w:cs="Times New Roman"/>
          <w:szCs w:val="24"/>
          <w:lang w:eastAsia="en-GB"/>
        </w:rPr>
        <w:t>ā</w:t>
      </w:r>
      <w:r w:rsidR="004B7AC3" w:rsidRPr="00F30CCD">
        <w:rPr>
          <w:rFonts w:eastAsia="Times New Roman" w:cs="Times New Roman"/>
          <w:szCs w:val="24"/>
          <w:lang w:eastAsia="en-GB"/>
        </w:rPr>
        <w:t>, kas attiecas uz valdi.</w:t>
      </w:r>
    </w:p>
    <w:p w14:paraId="07A66C9D" w14:textId="77777777" w:rsidR="00280703" w:rsidRPr="00F30CCD" w:rsidRDefault="00280703" w:rsidP="00326F46">
      <w:pPr>
        <w:shd w:val="clear" w:color="auto" w:fill="FFFFFF"/>
        <w:jc w:val="both"/>
        <w:rPr>
          <w:rFonts w:eastAsia="Times New Roman" w:cs="Times New Roman"/>
          <w:szCs w:val="24"/>
          <w:lang w:eastAsia="en-GB"/>
        </w:rPr>
      </w:pPr>
      <w:bookmarkStart w:id="264" w:name="p103"/>
      <w:bookmarkStart w:id="265" w:name="p-742821"/>
      <w:bookmarkEnd w:id="264"/>
      <w:bookmarkEnd w:id="265"/>
    </w:p>
    <w:p w14:paraId="4EF0BB10" w14:textId="4F8C348C"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1</w:t>
      </w:r>
      <w:r w:rsidR="004B7AC3" w:rsidRPr="00F30CCD">
        <w:rPr>
          <w:rFonts w:eastAsia="Times New Roman" w:cs="Times New Roman"/>
          <w:szCs w:val="24"/>
          <w:lang w:eastAsia="en-GB"/>
        </w:rPr>
        <w:t xml:space="preserve">. Iestādes valde ņem vērā tās </w:t>
      </w:r>
      <w:r w:rsidR="003131F6">
        <w:rPr>
          <w:rFonts w:eastAsia="Times New Roman" w:cs="Times New Roman"/>
          <w:szCs w:val="24"/>
          <w:lang w:eastAsia="en-GB"/>
        </w:rPr>
        <w:t xml:space="preserve">individuālās un kolektīvās </w:t>
      </w:r>
      <w:r w:rsidR="003D4992">
        <w:rPr>
          <w:rFonts w:eastAsia="Times New Roman" w:cs="Times New Roman"/>
          <w:szCs w:val="24"/>
          <w:lang w:eastAsia="en-GB"/>
        </w:rPr>
        <w:t>piemērotības</w:t>
      </w:r>
      <w:r w:rsidR="003131F6">
        <w:rPr>
          <w:rFonts w:eastAsia="Times New Roman" w:cs="Times New Roman"/>
          <w:szCs w:val="24"/>
          <w:lang w:eastAsia="en-GB"/>
        </w:rPr>
        <w:t xml:space="preserve"> </w:t>
      </w:r>
      <w:r w:rsidR="004B7AC3" w:rsidRPr="00F30CCD">
        <w:rPr>
          <w:rFonts w:eastAsia="Times New Roman" w:cs="Times New Roman"/>
          <w:szCs w:val="24"/>
          <w:lang w:eastAsia="en-GB"/>
        </w:rPr>
        <w:t>novērtē</w:t>
      </w:r>
      <w:r w:rsidR="003D4992">
        <w:rPr>
          <w:rFonts w:eastAsia="Times New Roman" w:cs="Times New Roman"/>
          <w:szCs w:val="24"/>
          <w:lang w:eastAsia="en-GB"/>
        </w:rPr>
        <w:t>šanas</w:t>
      </w:r>
      <w:r w:rsidR="004B7AC3" w:rsidRPr="00F30CCD">
        <w:rPr>
          <w:rFonts w:eastAsia="Times New Roman" w:cs="Times New Roman"/>
          <w:szCs w:val="24"/>
          <w:lang w:eastAsia="en-GB"/>
        </w:rPr>
        <w:t xml:space="preserve"> rezultāt</w:t>
      </w:r>
      <w:r w:rsidR="003131F6">
        <w:rPr>
          <w:rFonts w:eastAsia="Times New Roman" w:cs="Times New Roman"/>
          <w:szCs w:val="24"/>
          <w:lang w:eastAsia="en-GB"/>
        </w:rPr>
        <w:t xml:space="preserve">us un </w:t>
      </w:r>
      <w:r w:rsidR="004B7AC3" w:rsidRPr="00F30CCD">
        <w:rPr>
          <w:rFonts w:eastAsia="Times New Roman" w:cs="Times New Roman"/>
          <w:szCs w:val="24"/>
          <w:lang w:eastAsia="en-GB"/>
        </w:rPr>
        <w:t xml:space="preserve">nodrošina sniegto </w:t>
      </w:r>
      <w:r w:rsidR="001E05B7">
        <w:rPr>
          <w:rFonts w:eastAsia="Times New Roman" w:cs="Times New Roman"/>
          <w:szCs w:val="24"/>
          <w:lang w:eastAsia="en-GB"/>
        </w:rPr>
        <w:t>ieteikumu</w:t>
      </w:r>
      <w:r w:rsidR="001E05B7" w:rsidRPr="00F30CCD">
        <w:rPr>
          <w:rFonts w:eastAsia="Times New Roman" w:cs="Times New Roman"/>
          <w:szCs w:val="24"/>
          <w:lang w:eastAsia="en-GB"/>
        </w:rPr>
        <w:t xml:space="preserve"> </w:t>
      </w:r>
      <w:r w:rsidR="004B7AC3" w:rsidRPr="00F30CCD">
        <w:rPr>
          <w:rFonts w:eastAsia="Times New Roman" w:cs="Times New Roman"/>
          <w:szCs w:val="24"/>
          <w:lang w:eastAsia="en-GB"/>
        </w:rPr>
        <w:t>īstenošanu. Ja š</w:t>
      </w:r>
      <w:r w:rsidR="001E05B7">
        <w:rPr>
          <w:rFonts w:eastAsia="Times New Roman" w:cs="Times New Roman"/>
          <w:szCs w:val="24"/>
          <w:lang w:eastAsia="en-GB"/>
        </w:rPr>
        <w:t>ie</w:t>
      </w:r>
      <w:r w:rsidR="004B7AC3" w:rsidRPr="00F30CCD">
        <w:rPr>
          <w:rFonts w:eastAsia="Times New Roman" w:cs="Times New Roman"/>
          <w:szCs w:val="24"/>
          <w:lang w:eastAsia="en-GB"/>
        </w:rPr>
        <w:t xml:space="preserve"> </w:t>
      </w:r>
      <w:r w:rsidR="001E05B7">
        <w:rPr>
          <w:rFonts w:eastAsia="Times New Roman" w:cs="Times New Roman"/>
          <w:szCs w:val="24"/>
          <w:lang w:eastAsia="en-GB"/>
        </w:rPr>
        <w:t>ieteikumi</w:t>
      </w:r>
      <w:r w:rsidR="004B7AC3" w:rsidRPr="00F30CCD">
        <w:rPr>
          <w:rFonts w:eastAsia="Times New Roman" w:cs="Times New Roman"/>
          <w:szCs w:val="24"/>
          <w:lang w:eastAsia="en-GB"/>
        </w:rPr>
        <w:t xml:space="preserve"> netiek īstenot</w:t>
      </w:r>
      <w:r w:rsidR="001E05B7">
        <w:rPr>
          <w:rFonts w:eastAsia="Times New Roman" w:cs="Times New Roman"/>
          <w:szCs w:val="24"/>
          <w:lang w:eastAsia="en-GB"/>
        </w:rPr>
        <w:t>i</w:t>
      </w:r>
      <w:r w:rsidR="004B7AC3" w:rsidRPr="00F30CCD">
        <w:rPr>
          <w:rFonts w:eastAsia="Times New Roman" w:cs="Times New Roman"/>
          <w:szCs w:val="24"/>
          <w:lang w:eastAsia="en-GB"/>
        </w:rPr>
        <w:t xml:space="preserve">, tad valde to dokumentē, </w:t>
      </w:r>
      <w:r w:rsidR="003131F6">
        <w:rPr>
          <w:rFonts w:eastAsia="Times New Roman" w:cs="Times New Roman"/>
          <w:szCs w:val="24"/>
          <w:lang w:eastAsia="en-GB"/>
        </w:rPr>
        <w:t>ta</w:t>
      </w:r>
      <w:r w:rsidR="001E05B7">
        <w:rPr>
          <w:rFonts w:eastAsia="Times New Roman" w:cs="Times New Roman"/>
          <w:szCs w:val="24"/>
          <w:lang w:eastAsia="en-GB"/>
        </w:rPr>
        <w:t>i</w:t>
      </w:r>
      <w:r w:rsidR="003131F6">
        <w:rPr>
          <w:rFonts w:eastAsia="Times New Roman" w:cs="Times New Roman"/>
          <w:szCs w:val="24"/>
          <w:lang w:eastAsia="en-GB"/>
        </w:rPr>
        <w:t xml:space="preserve"> skaitā</w:t>
      </w:r>
      <w:r w:rsidR="004B7AC3" w:rsidRPr="00F30CCD">
        <w:rPr>
          <w:rFonts w:eastAsia="Times New Roman" w:cs="Times New Roman"/>
          <w:szCs w:val="24"/>
          <w:lang w:eastAsia="en-GB"/>
        </w:rPr>
        <w:t xml:space="preserve"> paskaidro attiecīgo </w:t>
      </w:r>
      <w:r w:rsidR="001E05B7">
        <w:rPr>
          <w:rFonts w:eastAsia="Times New Roman" w:cs="Times New Roman"/>
          <w:szCs w:val="24"/>
          <w:lang w:eastAsia="en-GB"/>
        </w:rPr>
        <w:t>ieteikumu</w:t>
      </w:r>
      <w:r w:rsidR="001E05B7" w:rsidRPr="00F30CCD">
        <w:rPr>
          <w:rFonts w:eastAsia="Times New Roman" w:cs="Times New Roman"/>
          <w:szCs w:val="24"/>
          <w:lang w:eastAsia="en-GB"/>
        </w:rPr>
        <w:t xml:space="preserve"> </w:t>
      </w:r>
      <w:r w:rsidR="004B7AC3" w:rsidRPr="00F30CCD">
        <w:rPr>
          <w:rFonts w:eastAsia="Times New Roman" w:cs="Times New Roman"/>
          <w:szCs w:val="24"/>
          <w:lang w:eastAsia="en-GB"/>
        </w:rPr>
        <w:t>neīstenošanas apstākļus un iemeslus.</w:t>
      </w:r>
    </w:p>
    <w:p w14:paraId="4A4F5CA4" w14:textId="77777777" w:rsidR="00280703" w:rsidRPr="00F30CCD" w:rsidRDefault="00280703" w:rsidP="00326F46">
      <w:pPr>
        <w:shd w:val="clear" w:color="auto" w:fill="FFFFFF"/>
        <w:jc w:val="both"/>
        <w:rPr>
          <w:rFonts w:eastAsia="Times New Roman" w:cs="Times New Roman"/>
          <w:szCs w:val="24"/>
          <w:lang w:eastAsia="en-GB"/>
        </w:rPr>
      </w:pPr>
      <w:bookmarkStart w:id="266" w:name="p104"/>
      <w:bookmarkStart w:id="267" w:name="p-742822"/>
      <w:bookmarkEnd w:id="266"/>
      <w:bookmarkEnd w:id="267"/>
    </w:p>
    <w:p w14:paraId="044522F7" w14:textId="04F8D579"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2</w:t>
      </w:r>
      <w:r w:rsidR="004B7AC3" w:rsidRPr="00F30CCD">
        <w:rPr>
          <w:rFonts w:eastAsia="Times New Roman" w:cs="Times New Roman"/>
          <w:szCs w:val="24"/>
          <w:lang w:eastAsia="en-GB"/>
        </w:rPr>
        <w:t xml:space="preserve">. Iestāde pēc </w:t>
      </w:r>
      <w:r w:rsidR="00D7777C">
        <w:rPr>
          <w:rFonts w:eastAsia="Times New Roman" w:cs="Times New Roman"/>
          <w:szCs w:val="24"/>
          <w:lang w:eastAsia="en-GB"/>
        </w:rPr>
        <w:t xml:space="preserve">Latvijas Bankas </w:t>
      </w:r>
      <w:r w:rsidR="004B7AC3" w:rsidRPr="00F30CCD">
        <w:rPr>
          <w:rFonts w:eastAsia="Times New Roman" w:cs="Times New Roman"/>
          <w:szCs w:val="24"/>
          <w:lang w:eastAsia="en-GB"/>
        </w:rPr>
        <w:t xml:space="preserve">pieprasījuma informē </w:t>
      </w:r>
      <w:r w:rsidR="00D7777C">
        <w:rPr>
          <w:rFonts w:eastAsia="Times New Roman" w:cs="Times New Roman"/>
          <w:szCs w:val="24"/>
          <w:lang w:eastAsia="en-GB"/>
        </w:rPr>
        <w:t>to</w:t>
      </w:r>
      <w:r w:rsidR="004B7AC3" w:rsidRPr="00F30CCD">
        <w:rPr>
          <w:rFonts w:eastAsia="Times New Roman" w:cs="Times New Roman"/>
          <w:szCs w:val="24"/>
          <w:lang w:eastAsia="en-GB"/>
        </w:rPr>
        <w:t xml:space="preserve"> par ikgadējā</w:t>
      </w:r>
      <w:r w:rsidR="001E05B7">
        <w:rPr>
          <w:rFonts w:eastAsia="Times New Roman" w:cs="Times New Roman"/>
          <w:szCs w:val="24"/>
          <w:lang w:eastAsia="en-GB"/>
        </w:rPr>
        <w:t>s</w:t>
      </w:r>
      <w:r w:rsidR="004B7AC3" w:rsidRPr="00F30CCD">
        <w:rPr>
          <w:rFonts w:eastAsia="Times New Roman" w:cs="Times New Roman"/>
          <w:szCs w:val="24"/>
          <w:lang w:eastAsia="en-GB"/>
        </w:rPr>
        <w:t xml:space="preserve"> padomes un valdes locekļu individuālā</w:t>
      </w:r>
      <w:r w:rsidR="00D7777C">
        <w:rPr>
          <w:rFonts w:eastAsia="Times New Roman" w:cs="Times New Roman"/>
          <w:szCs w:val="24"/>
          <w:lang w:eastAsia="en-GB"/>
        </w:rPr>
        <w:t>s</w:t>
      </w:r>
      <w:r w:rsidR="004B7AC3" w:rsidRPr="00F30CCD">
        <w:rPr>
          <w:rFonts w:eastAsia="Times New Roman" w:cs="Times New Roman"/>
          <w:szCs w:val="24"/>
          <w:lang w:eastAsia="en-GB"/>
        </w:rPr>
        <w:t xml:space="preserve"> un kolektīvā</w:t>
      </w:r>
      <w:r w:rsidR="00D7777C">
        <w:rPr>
          <w:rFonts w:eastAsia="Times New Roman" w:cs="Times New Roman"/>
          <w:szCs w:val="24"/>
          <w:lang w:eastAsia="en-GB"/>
        </w:rPr>
        <w:t xml:space="preserve">s </w:t>
      </w:r>
      <w:r w:rsidR="003D4992">
        <w:rPr>
          <w:rFonts w:eastAsia="Times New Roman" w:cs="Times New Roman"/>
          <w:szCs w:val="24"/>
          <w:lang w:eastAsia="en-GB"/>
        </w:rPr>
        <w:t>piemērotības</w:t>
      </w:r>
      <w:r w:rsidR="004B7AC3" w:rsidRPr="00F30CCD">
        <w:rPr>
          <w:rFonts w:eastAsia="Times New Roman" w:cs="Times New Roman"/>
          <w:szCs w:val="24"/>
          <w:lang w:eastAsia="en-GB"/>
        </w:rPr>
        <w:t xml:space="preserve"> novērtē</w:t>
      </w:r>
      <w:r w:rsidR="003D4992">
        <w:rPr>
          <w:rFonts w:eastAsia="Times New Roman" w:cs="Times New Roman"/>
          <w:szCs w:val="24"/>
          <w:lang w:eastAsia="en-GB"/>
        </w:rPr>
        <w:t>šanas</w:t>
      </w:r>
      <w:r w:rsidR="004B7AC3" w:rsidRPr="00F30CCD">
        <w:rPr>
          <w:rFonts w:eastAsia="Times New Roman" w:cs="Times New Roman"/>
          <w:szCs w:val="24"/>
          <w:lang w:eastAsia="en-GB"/>
        </w:rPr>
        <w:t xml:space="preserve"> rezultātiem</w:t>
      </w:r>
      <w:r w:rsidR="00D7777C">
        <w:rPr>
          <w:rFonts w:eastAsia="Times New Roman" w:cs="Times New Roman"/>
          <w:szCs w:val="24"/>
          <w:lang w:eastAsia="en-GB"/>
        </w:rPr>
        <w:t xml:space="preserve"> un visos gadījumos informē Latvijas Banku</w:t>
      </w:r>
      <w:r w:rsidR="004B7AC3" w:rsidRPr="00F30CCD">
        <w:rPr>
          <w:rFonts w:eastAsia="Times New Roman" w:cs="Times New Roman"/>
          <w:szCs w:val="24"/>
          <w:lang w:eastAsia="en-GB"/>
        </w:rPr>
        <w:t xml:space="preserve"> par jebkura</w:t>
      </w:r>
      <w:r w:rsidR="003D4992">
        <w:rPr>
          <w:rFonts w:eastAsia="Times New Roman" w:cs="Times New Roman"/>
          <w:szCs w:val="24"/>
          <w:lang w:eastAsia="en-GB"/>
        </w:rPr>
        <w:t>s</w:t>
      </w:r>
      <w:r w:rsidR="004B7AC3" w:rsidRPr="00F30CCD">
        <w:rPr>
          <w:rFonts w:eastAsia="Times New Roman" w:cs="Times New Roman"/>
          <w:szCs w:val="24"/>
          <w:lang w:eastAsia="en-GB"/>
        </w:rPr>
        <w:t xml:space="preserve"> cita</w:t>
      </w:r>
      <w:r w:rsidR="003D4992">
        <w:rPr>
          <w:rFonts w:eastAsia="Times New Roman" w:cs="Times New Roman"/>
          <w:szCs w:val="24"/>
          <w:lang w:eastAsia="en-GB"/>
        </w:rPr>
        <w:t>s</w:t>
      </w:r>
      <w:r w:rsidR="004B7AC3" w:rsidRPr="00F30CCD">
        <w:rPr>
          <w:rFonts w:eastAsia="Times New Roman" w:cs="Times New Roman"/>
          <w:szCs w:val="24"/>
          <w:lang w:eastAsia="en-GB"/>
        </w:rPr>
        <w:t xml:space="preserve"> saistīta</w:t>
      </w:r>
      <w:r w:rsidR="003D4992">
        <w:rPr>
          <w:rFonts w:eastAsia="Times New Roman" w:cs="Times New Roman"/>
          <w:szCs w:val="24"/>
          <w:lang w:eastAsia="en-GB"/>
        </w:rPr>
        <w:t>s</w:t>
      </w:r>
      <w:r w:rsidR="004B7AC3" w:rsidRPr="00F30CCD">
        <w:rPr>
          <w:rFonts w:eastAsia="Times New Roman" w:cs="Times New Roman"/>
          <w:szCs w:val="24"/>
          <w:lang w:eastAsia="en-GB"/>
        </w:rPr>
        <w:t xml:space="preserve"> novērtē</w:t>
      </w:r>
      <w:r w:rsidR="003D4992">
        <w:rPr>
          <w:rFonts w:eastAsia="Times New Roman" w:cs="Times New Roman"/>
          <w:szCs w:val="24"/>
          <w:lang w:eastAsia="en-GB"/>
        </w:rPr>
        <w:t>šanas</w:t>
      </w:r>
      <w:r w:rsidR="004B7AC3" w:rsidRPr="00F30CCD">
        <w:rPr>
          <w:rFonts w:eastAsia="Times New Roman" w:cs="Times New Roman"/>
          <w:szCs w:val="24"/>
          <w:lang w:eastAsia="en-GB"/>
        </w:rPr>
        <w:t>, kas veikt</w:t>
      </w:r>
      <w:r w:rsidR="003D4992">
        <w:rPr>
          <w:rFonts w:eastAsia="Times New Roman" w:cs="Times New Roman"/>
          <w:szCs w:val="24"/>
          <w:lang w:eastAsia="en-GB"/>
        </w:rPr>
        <w:t>a</w:t>
      </w:r>
      <w:r w:rsidR="004B7AC3" w:rsidRPr="00F30CCD">
        <w:rPr>
          <w:rFonts w:eastAsia="Times New Roman" w:cs="Times New Roman"/>
          <w:szCs w:val="24"/>
          <w:lang w:eastAsia="en-GB"/>
        </w:rPr>
        <w:t>, ņemot vērā noteiktu būtisku apstākļu vai notikumu iestāšanos, rezultātiem.</w:t>
      </w:r>
    </w:p>
    <w:p w14:paraId="6B5B2283" w14:textId="0EE13195" w:rsidR="004B7AC3" w:rsidRPr="00F30CCD" w:rsidRDefault="008149C8" w:rsidP="00326F46">
      <w:pPr>
        <w:shd w:val="clear" w:color="auto" w:fill="FFFFFF"/>
        <w:spacing w:before="240"/>
        <w:rPr>
          <w:rFonts w:eastAsia="Times New Roman" w:cs="Times New Roman"/>
          <w:b/>
          <w:bCs/>
          <w:szCs w:val="24"/>
          <w:lang w:eastAsia="en-GB"/>
        </w:rPr>
      </w:pPr>
      <w:bookmarkStart w:id="268" w:name="n8"/>
      <w:bookmarkStart w:id="269" w:name="n-742823"/>
      <w:bookmarkEnd w:id="268"/>
      <w:bookmarkEnd w:id="269"/>
      <w:r w:rsidRPr="00F30CCD">
        <w:rPr>
          <w:rFonts w:eastAsia="Times New Roman" w:cs="Times New Roman"/>
          <w:b/>
          <w:bCs/>
          <w:szCs w:val="24"/>
          <w:lang w:eastAsia="en-GB"/>
        </w:rPr>
        <w:t>8</w:t>
      </w:r>
      <w:r w:rsidR="004B7AC3" w:rsidRPr="00F30CCD">
        <w:rPr>
          <w:rFonts w:eastAsia="Times New Roman" w:cs="Times New Roman"/>
          <w:b/>
          <w:bCs/>
          <w:szCs w:val="24"/>
          <w:lang w:eastAsia="en-GB"/>
        </w:rPr>
        <w:t>. Korektīvie pasākumi</w:t>
      </w:r>
    </w:p>
    <w:p w14:paraId="2A26017F" w14:textId="77777777" w:rsidR="008149C8" w:rsidRPr="00F30CCD" w:rsidRDefault="008149C8" w:rsidP="00310EE8">
      <w:pPr>
        <w:shd w:val="clear" w:color="auto" w:fill="FFFFFF"/>
        <w:spacing w:line="293" w:lineRule="atLeast"/>
        <w:jc w:val="both"/>
        <w:rPr>
          <w:rFonts w:eastAsia="Times New Roman" w:cs="Times New Roman"/>
          <w:szCs w:val="24"/>
          <w:lang w:eastAsia="en-GB"/>
        </w:rPr>
      </w:pPr>
      <w:bookmarkStart w:id="270" w:name="p105"/>
      <w:bookmarkStart w:id="271" w:name="p-742824"/>
      <w:bookmarkEnd w:id="270"/>
      <w:bookmarkEnd w:id="271"/>
    </w:p>
    <w:p w14:paraId="2247F20E" w14:textId="6166E937"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3</w:t>
      </w:r>
      <w:r w:rsidR="004B7AC3" w:rsidRPr="00F30CCD">
        <w:rPr>
          <w:rFonts w:eastAsia="Times New Roman" w:cs="Times New Roman"/>
          <w:szCs w:val="24"/>
          <w:lang w:eastAsia="en-GB"/>
        </w:rPr>
        <w:t xml:space="preserve">. Ja iestāde, veicot sākotnējo piemērotības novērtēšanu, secina, ka persona </w:t>
      </w:r>
      <w:r w:rsidR="00D81563">
        <w:rPr>
          <w:rFonts w:eastAsia="Times New Roman" w:cs="Times New Roman"/>
          <w:szCs w:val="24"/>
          <w:lang w:eastAsia="en-GB"/>
        </w:rPr>
        <w:t>neatbilst</w:t>
      </w:r>
      <w:r w:rsidR="004B7AC3" w:rsidRPr="00F30CCD">
        <w:rPr>
          <w:rFonts w:eastAsia="Times New Roman" w:cs="Times New Roman"/>
          <w:szCs w:val="24"/>
          <w:lang w:eastAsia="en-GB"/>
        </w:rPr>
        <w:t xml:space="preserve"> padomes vai valdes locek</w:t>
      </w:r>
      <w:r w:rsidR="00D81563">
        <w:rPr>
          <w:rFonts w:eastAsia="Times New Roman" w:cs="Times New Roman"/>
          <w:szCs w:val="24"/>
          <w:lang w:eastAsia="en-GB"/>
        </w:rPr>
        <w:t>ļa amatam noteiktajām prasībām</w:t>
      </w:r>
      <w:r w:rsidR="004B7AC3" w:rsidRPr="00F30CCD">
        <w:rPr>
          <w:rFonts w:eastAsia="Times New Roman" w:cs="Times New Roman"/>
          <w:szCs w:val="24"/>
          <w:lang w:eastAsia="en-GB"/>
        </w:rPr>
        <w:t>, iestāde nodrošina, ka šī persona netiek ievēlēta (iecelta) attiecīgajā amatā. Ja šāda persona jau ir ievēlēta (iecelta) amatā vai tas, ka persona</w:t>
      </w:r>
      <w:r w:rsidR="00467F1C">
        <w:rPr>
          <w:rFonts w:eastAsia="Times New Roman" w:cs="Times New Roman"/>
          <w:szCs w:val="24"/>
          <w:lang w:eastAsia="en-GB"/>
        </w:rPr>
        <w:t xml:space="preserve"> neatbilst amatam</w:t>
      </w:r>
      <w:r w:rsidR="007A2D9B">
        <w:rPr>
          <w:rFonts w:eastAsia="Times New Roman" w:cs="Times New Roman"/>
          <w:szCs w:val="24"/>
          <w:lang w:eastAsia="en-GB"/>
        </w:rPr>
        <w:t xml:space="preserve"> noteiktajām prasībām</w:t>
      </w:r>
      <w:r w:rsidR="004B7AC3" w:rsidRPr="00F30CCD">
        <w:rPr>
          <w:rFonts w:eastAsia="Times New Roman" w:cs="Times New Roman"/>
          <w:szCs w:val="24"/>
          <w:lang w:eastAsia="en-GB"/>
        </w:rPr>
        <w:t xml:space="preserve">, ir atklājies, veicot atkārtoto piemērotības novērtēšanu, iestāde par to informē </w:t>
      </w:r>
      <w:r w:rsidR="008E48EA" w:rsidRPr="00F30CCD">
        <w:rPr>
          <w:rFonts w:eastAsia="Times New Roman" w:cs="Times New Roman"/>
          <w:szCs w:val="24"/>
          <w:lang w:eastAsia="en-GB"/>
        </w:rPr>
        <w:t>Latvijas Bank</w:t>
      </w:r>
      <w:r w:rsidR="004B7AC3" w:rsidRPr="00F30CCD">
        <w:rPr>
          <w:rFonts w:eastAsia="Times New Roman" w:cs="Times New Roman"/>
          <w:szCs w:val="24"/>
          <w:lang w:eastAsia="en-GB"/>
        </w:rPr>
        <w:t xml:space="preserve">u un </w:t>
      </w:r>
      <w:r w:rsidR="00E57EF8">
        <w:rPr>
          <w:rFonts w:eastAsia="Times New Roman" w:cs="Times New Roman"/>
          <w:szCs w:val="24"/>
          <w:lang w:eastAsia="en-GB"/>
        </w:rPr>
        <w:t>veic</w:t>
      </w:r>
      <w:r w:rsidR="00487885">
        <w:rPr>
          <w:rFonts w:eastAsia="Times New Roman" w:cs="Times New Roman"/>
          <w:szCs w:val="24"/>
          <w:lang w:eastAsia="en-GB"/>
        </w:rPr>
        <w:t xml:space="preserve"> korektīvos</w:t>
      </w:r>
      <w:r w:rsidR="004B7AC3" w:rsidRPr="00F30CCD">
        <w:rPr>
          <w:rFonts w:eastAsia="Times New Roman" w:cs="Times New Roman"/>
          <w:szCs w:val="24"/>
          <w:lang w:eastAsia="en-GB"/>
        </w:rPr>
        <w:t xml:space="preserve"> pasākumus, lai nodrošinātu padomes vai valdes locekļa </w:t>
      </w:r>
      <w:r w:rsidR="00467F1C">
        <w:rPr>
          <w:rFonts w:eastAsia="Times New Roman" w:cs="Times New Roman"/>
          <w:szCs w:val="24"/>
          <w:lang w:eastAsia="en-GB"/>
        </w:rPr>
        <w:t>atbilstību</w:t>
      </w:r>
      <w:r w:rsidR="007A2D9B">
        <w:rPr>
          <w:rFonts w:eastAsia="Times New Roman" w:cs="Times New Roman"/>
          <w:szCs w:val="24"/>
          <w:lang w:eastAsia="en-GB"/>
        </w:rPr>
        <w:t xml:space="preserve"> amatam noteiktajām prasībām</w:t>
      </w:r>
      <w:r w:rsidR="004B7AC3" w:rsidRPr="00F30CCD">
        <w:rPr>
          <w:rFonts w:eastAsia="Times New Roman" w:cs="Times New Roman"/>
          <w:szCs w:val="24"/>
          <w:lang w:eastAsia="en-GB"/>
        </w:rPr>
        <w:t xml:space="preserve"> vai tā aizstāšan</w:t>
      </w:r>
      <w:r w:rsidR="00E57EF8">
        <w:rPr>
          <w:rFonts w:eastAsia="Times New Roman" w:cs="Times New Roman"/>
          <w:szCs w:val="24"/>
          <w:lang w:eastAsia="en-GB"/>
        </w:rPr>
        <w:t>u</w:t>
      </w:r>
      <w:r w:rsidR="004B7AC3" w:rsidRPr="00F30CCD">
        <w:rPr>
          <w:rFonts w:eastAsia="Times New Roman" w:cs="Times New Roman"/>
          <w:szCs w:val="24"/>
          <w:lang w:eastAsia="en-GB"/>
        </w:rPr>
        <w:t xml:space="preserve"> ar citu personu.</w:t>
      </w:r>
    </w:p>
    <w:p w14:paraId="1BA85251" w14:textId="77777777" w:rsidR="00280703" w:rsidRPr="00F30CCD" w:rsidRDefault="00280703" w:rsidP="00326F46">
      <w:pPr>
        <w:shd w:val="clear" w:color="auto" w:fill="FFFFFF"/>
        <w:jc w:val="both"/>
        <w:rPr>
          <w:rFonts w:eastAsia="Times New Roman" w:cs="Times New Roman"/>
          <w:szCs w:val="24"/>
          <w:lang w:eastAsia="en-GB"/>
        </w:rPr>
      </w:pPr>
      <w:bookmarkStart w:id="272" w:name="p106"/>
      <w:bookmarkStart w:id="273" w:name="p-742825"/>
      <w:bookmarkEnd w:id="272"/>
      <w:bookmarkEnd w:id="273"/>
    </w:p>
    <w:p w14:paraId="3D1DBD4E" w14:textId="3B9817AA"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4</w:t>
      </w:r>
      <w:r w:rsidR="004B7AC3" w:rsidRPr="00F30CCD">
        <w:rPr>
          <w:rFonts w:eastAsia="Times New Roman" w:cs="Times New Roman"/>
          <w:szCs w:val="24"/>
          <w:lang w:eastAsia="en-GB"/>
        </w:rPr>
        <w:t xml:space="preserve">. Iestāde ne vēlāk kā piecu </w:t>
      </w:r>
      <w:r w:rsidR="00664C24">
        <w:rPr>
          <w:rFonts w:eastAsia="Times New Roman" w:cs="Times New Roman"/>
          <w:szCs w:val="24"/>
          <w:lang w:eastAsia="en-GB"/>
        </w:rPr>
        <w:t>darb</w:t>
      </w:r>
      <w:r w:rsidR="004B7AC3" w:rsidRPr="00F30CCD">
        <w:rPr>
          <w:rFonts w:eastAsia="Times New Roman" w:cs="Times New Roman"/>
          <w:szCs w:val="24"/>
          <w:lang w:eastAsia="en-GB"/>
        </w:rPr>
        <w:t xml:space="preserve">dienu laikā informē </w:t>
      </w:r>
      <w:r w:rsidR="008E48EA" w:rsidRPr="00F30CCD">
        <w:rPr>
          <w:rFonts w:eastAsia="Times New Roman" w:cs="Times New Roman"/>
          <w:szCs w:val="24"/>
          <w:lang w:eastAsia="en-GB"/>
        </w:rPr>
        <w:t>Latvijas Banku</w:t>
      </w:r>
      <w:r w:rsidR="004B7AC3" w:rsidRPr="00F30CCD">
        <w:rPr>
          <w:rFonts w:eastAsia="Times New Roman" w:cs="Times New Roman"/>
          <w:szCs w:val="24"/>
          <w:lang w:eastAsia="en-GB"/>
        </w:rPr>
        <w:t xml:space="preserve"> par jebkuru identificēto padomes </w:t>
      </w:r>
      <w:r w:rsidR="00467F1C">
        <w:rPr>
          <w:rFonts w:eastAsia="Times New Roman" w:cs="Times New Roman"/>
          <w:szCs w:val="24"/>
          <w:lang w:eastAsia="en-GB"/>
        </w:rPr>
        <w:t>vai</w:t>
      </w:r>
      <w:r w:rsidR="004B7AC3" w:rsidRPr="00F30CCD">
        <w:rPr>
          <w:rFonts w:eastAsia="Times New Roman" w:cs="Times New Roman"/>
          <w:szCs w:val="24"/>
          <w:lang w:eastAsia="en-GB"/>
        </w:rPr>
        <w:t xml:space="preserve"> valdes locekļ</w:t>
      </w:r>
      <w:r w:rsidR="00467F1C">
        <w:rPr>
          <w:rFonts w:eastAsia="Times New Roman" w:cs="Times New Roman"/>
          <w:szCs w:val="24"/>
          <w:lang w:eastAsia="en-GB"/>
        </w:rPr>
        <w:t>a</w:t>
      </w:r>
      <w:r w:rsidR="004B7AC3" w:rsidRPr="00F30CCD">
        <w:rPr>
          <w:rFonts w:eastAsia="Times New Roman" w:cs="Times New Roman"/>
          <w:szCs w:val="24"/>
          <w:lang w:eastAsia="en-GB"/>
        </w:rPr>
        <w:t xml:space="preserve"> individuālo vai kolektīvo neatbilstību</w:t>
      </w:r>
      <w:r w:rsidR="007A2D9B">
        <w:rPr>
          <w:rFonts w:eastAsia="Times New Roman" w:cs="Times New Roman"/>
          <w:szCs w:val="24"/>
          <w:lang w:eastAsia="en-GB"/>
        </w:rPr>
        <w:t xml:space="preserve"> amatam noteiktajām prasībām</w:t>
      </w:r>
      <w:r w:rsidR="004B7AC3" w:rsidRPr="00F30CCD">
        <w:rPr>
          <w:rFonts w:eastAsia="Times New Roman" w:cs="Times New Roman"/>
          <w:szCs w:val="24"/>
          <w:lang w:eastAsia="en-GB"/>
        </w:rPr>
        <w:t xml:space="preserve">, kas atklāta </w:t>
      </w:r>
      <w:r w:rsidR="00467F1C">
        <w:rPr>
          <w:rFonts w:eastAsia="Times New Roman" w:cs="Times New Roman"/>
          <w:szCs w:val="24"/>
          <w:lang w:eastAsia="en-GB"/>
        </w:rPr>
        <w:t xml:space="preserve">piemērotības </w:t>
      </w:r>
      <w:r w:rsidR="004B7AC3" w:rsidRPr="00F30CCD">
        <w:rPr>
          <w:rFonts w:eastAsia="Times New Roman" w:cs="Times New Roman"/>
          <w:szCs w:val="24"/>
          <w:lang w:eastAsia="en-GB"/>
        </w:rPr>
        <w:t>novērtē</w:t>
      </w:r>
      <w:r w:rsidR="007A2D9B">
        <w:rPr>
          <w:rFonts w:eastAsia="Times New Roman" w:cs="Times New Roman"/>
          <w:szCs w:val="24"/>
          <w:lang w:eastAsia="en-GB"/>
        </w:rPr>
        <w:t>šanā</w:t>
      </w:r>
      <w:r w:rsidR="004B7AC3" w:rsidRPr="00F30CCD">
        <w:rPr>
          <w:rFonts w:eastAsia="Times New Roman" w:cs="Times New Roman"/>
          <w:szCs w:val="24"/>
          <w:lang w:eastAsia="en-GB"/>
        </w:rPr>
        <w:t xml:space="preserve">, kā arī </w:t>
      </w:r>
      <w:r w:rsidR="00CF1BC4">
        <w:rPr>
          <w:rFonts w:eastAsia="Times New Roman" w:cs="Times New Roman"/>
          <w:szCs w:val="24"/>
          <w:lang w:eastAsia="en-GB"/>
        </w:rPr>
        <w:t xml:space="preserve">par </w:t>
      </w:r>
      <w:r w:rsidR="004B7AC3" w:rsidRPr="00F30CCD">
        <w:rPr>
          <w:rFonts w:eastAsia="Times New Roman" w:cs="Times New Roman"/>
          <w:szCs w:val="24"/>
          <w:lang w:eastAsia="en-GB"/>
        </w:rPr>
        <w:t xml:space="preserve">jebkuriem </w:t>
      </w:r>
      <w:r w:rsidR="00467F1C">
        <w:rPr>
          <w:rFonts w:eastAsia="Times New Roman" w:cs="Times New Roman"/>
          <w:szCs w:val="24"/>
          <w:lang w:eastAsia="en-GB"/>
        </w:rPr>
        <w:t xml:space="preserve">veiktajiem vai plānotajiem </w:t>
      </w:r>
      <w:r w:rsidR="004B7AC3" w:rsidRPr="00F30CCD">
        <w:rPr>
          <w:rFonts w:eastAsia="Times New Roman" w:cs="Times New Roman"/>
          <w:szCs w:val="24"/>
          <w:lang w:eastAsia="en-GB"/>
        </w:rPr>
        <w:t>korektīvajiem pasākumiem</w:t>
      </w:r>
      <w:r w:rsidR="00467F1C">
        <w:rPr>
          <w:rFonts w:eastAsia="Times New Roman" w:cs="Times New Roman"/>
          <w:szCs w:val="24"/>
          <w:lang w:eastAsia="en-GB"/>
        </w:rPr>
        <w:t xml:space="preserve"> identificētās</w:t>
      </w:r>
      <w:r w:rsidR="004B7AC3" w:rsidRPr="00F30CCD">
        <w:rPr>
          <w:rFonts w:eastAsia="Times New Roman" w:cs="Times New Roman"/>
          <w:szCs w:val="24"/>
          <w:lang w:eastAsia="en-GB"/>
        </w:rPr>
        <w:t xml:space="preserve"> neatbilstības novēršanai.</w:t>
      </w:r>
    </w:p>
    <w:p w14:paraId="50C1E084" w14:textId="77777777" w:rsidR="00280703" w:rsidRPr="00F30CCD" w:rsidRDefault="00280703" w:rsidP="00326F46">
      <w:pPr>
        <w:shd w:val="clear" w:color="auto" w:fill="FFFFFF"/>
        <w:jc w:val="both"/>
        <w:rPr>
          <w:rFonts w:eastAsia="Times New Roman" w:cs="Times New Roman"/>
          <w:szCs w:val="24"/>
          <w:lang w:eastAsia="en-GB"/>
        </w:rPr>
      </w:pPr>
      <w:bookmarkStart w:id="274" w:name="p107"/>
      <w:bookmarkStart w:id="275" w:name="p-742826"/>
      <w:bookmarkEnd w:id="274"/>
      <w:bookmarkEnd w:id="275"/>
    </w:p>
    <w:p w14:paraId="38F43859" w14:textId="7F449A65" w:rsidR="004B7AC3" w:rsidRPr="00F30CCD" w:rsidRDefault="00D351E9"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11</w:t>
      </w:r>
      <w:r>
        <w:rPr>
          <w:rFonts w:eastAsia="Times New Roman" w:cs="Times New Roman"/>
          <w:szCs w:val="24"/>
          <w:lang w:eastAsia="en-GB"/>
        </w:rPr>
        <w:t>5</w:t>
      </w:r>
      <w:r w:rsidR="004B7AC3" w:rsidRPr="00F30CCD">
        <w:rPr>
          <w:rFonts w:eastAsia="Times New Roman" w:cs="Times New Roman"/>
          <w:szCs w:val="24"/>
          <w:lang w:eastAsia="en-GB"/>
        </w:rPr>
        <w:t xml:space="preserve">. Padomes vai valdes locekļa neatbilstība šo </w:t>
      </w:r>
      <w:r w:rsidR="004B7AC3" w:rsidRPr="00520674">
        <w:rPr>
          <w:rFonts w:eastAsia="Times New Roman" w:cs="Times New Roman"/>
          <w:szCs w:val="24"/>
          <w:lang w:eastAsia="en-GB"/>
        </w:rPr>
        <w:t>noteikumu</w:t>
      </w:r>
      <w:r w:rsidR="00866846" w:rsidRPr="00520674">
        <w:rPr>
          <w:rFonts w:eastAsia="Times New Roman" w:cs="Times New Roman"/>
          <w:szCs w:val="24"/>
          <w:lang w:eastAsia="en-GB"/>
        </w:rPr>
        <w:t xml:space="preserve"> </w:t>
      </w:r>
      <w:hyperlink r:id="rId38" w:anchor="n3.1" w:history="1">
        <w:r w:rsidR="004B7AC3" w:rsidRPr="00520674">
          <w:rPr>
            <w:rFonts w:eastAsia="Times New Roman" w:cs="Times New Roman"/>
            <w:szCs w:val="24"/>
            <w:lang w:eastAsia="en-GB"/>
          </w:rPr>
          <w:t>3.1</w:t>
        </w:r>
      </w:hyperlink>
      <w:r w:rsidR="004B7AC3" w:rsidRPr="00520674">
        <w:rPr>
          <w:rFonts w:eastAsia="Times New Roman" w:cs="Times New Roman"/>
          <w:szCs w:val="24"/>
          <w:lang w:eastAsia="en-GB"/>
        </w:rPr>
        <w:t>.</w:t>
      </w:r>
      <w:r w:rsidR="00866846" w:rsidRPr="00520674">
        <w:rPr>
          <w:rFonts w:eastAsia="Times New Roman" w:cs="Times New Roman"/>
          <w:szCs w:val="24"/>
          <w:lang w:eastAsia="en-GB"/>
        </w:rPr>
        <w:t> </w:t>
      </w:r>
      <w:r w:rsidR="00631732" w:rsidRPr="00520674">
        <w:rPr>
          <w:rFonts w:eastAsia="Times New Roman" w:cs="Times New Roman"/>
          <w:szCs w:val="24"/>
          <w:lang w:eastAsia="en-GB"/>
        </w:rPr>
        <w:t>apakš</w:t>
      </w:r>
      <w:r w:rsidR="004B7AC3" w:rsidRPr="00520674">
        <w:rPr>
          <w:rFonts w:eastAsia="Times New Roman" w:cs="Times New Roman"/>
          <w:szCs w:val="24"/>
          <w:lang w:eastAsia="en-GB"/>
        </w:rPr>
        <w:t>nodaļ</w:t>
      </w:r>
      <w:r w:rsidR="00BF5C0B" w:rsidRPr="00520674">
        <w:rPr>
          <w:rFonts w:eastAsia="Times New Roman" w:cs="Times New Roman"/>
          <w:szCs w:val="24"/>
          <w:lang w:eastAsia="en-GB"/>
        </w:rPr>
        <w:t>ā</w:t>
      </w:r>
      <w:r w:rsidR="00BF5C0B">
        <w:rPr>
          <w:rFonts w:eastAsia="Times New Roman" w:cs="Times New Roman"/>
          <w:szCs w:val="24"/>
          <w:lang w:eastAsia="en-GB"/>
        </w:rPr>
        <w:t xml:space="preserve"> minētajiem</w:t>
      </w:r>
      <w:r w:rsidR="004B7AC3" w:rsidRPr="00F30CCD">
        <w:rPr>
          <w:rFonts w:eastAsia="Times New Roman" w:cs="Times New Roman"/>
          <w:szCs w:val="24"/>
          <w:lang w:eastAsia="en-GB"/>
        </w:rPr>
        <w:t xml:space="preserve"> kritērijiem </w:t>
      </w:r>
      <w:r w:rsidR="00BF5C0B">
        <w:rPr>
          <w:rFonts w:eastAsia="Times New Roman" w:cs="Times New Roman"/>
          <w:szCs w:val="24"/>
          <w:lang w:eastAsia="en-GB"/>
        </w:rPr>
        <w:t>ir</w:t>
      </w:r>
      <w:r w:rsidR="004B7AC3" w:rsidRPr="00F30CCD">
        <w:rPr>
          <w:rFonts w:eastAsia="Times New Roman" w:cs="Times New Roman"/>
          <w:szCs w:val="24"/>
          <w:lang w:eastAsia="en-GB"/>
        </w:rPr>
        <w:t xml:space="preserve"> uzskatāma par </w:t>
      </w:r>
      <w:r w:rsidR="00BF5C0B">
        <w:rPr>
          <w:rFonts w:eastAsia="Times New Roman" w:cs="Times New Roman"/>
          <w:szCs w:val="24"/>
          <w:lang w:eastAsia="en-GB"/>
        </w:rPr>
        <w:t>ne</w:t>
      </w:r>
      <w:r w:rsidR="004B7AC3" w:rsidRPr="00F30CCD">
        <w:rPr>
          <w:rFonts w:eastAsia="Times New Roman" w:cs="Times New Roman"/>
          <w:szCs w:val="24"/>
          <w:lang w:eastAsia="en-GB"/>
        </w:rPr>
        <w:t>novēršamu</w:t>
      </w:r>
      <w:r w:rsidR="001E05B7">
        <w:rPr>
          <w:rFonts w:eastAsia="Times New Roman" w:cs="Times New Roman"/>
          <w:szCs w:val="24"/>
          <w:lang w:eastAsia="en-GB"/>
        </w:rPr>
        <w:t xml:space="preserve"> neatbilstību</w:t>
      </w:r>
      <w:r w:rsidR="004B7AC3" w:rsidRPr="00F30CCD">
        <w:rPr>
          <w:rFonts w:eastAsia="Times New Roman" w:cs="Times New Roman"/>
          <w:szCs w:val="24"/>
          <w:lang w:eastAsia="en-GB"/>
        </w:rPr>
        <w:t>.</w:t>
      </w:r>
    </w:p>
    <w:p w14:paraId="77DDE1EA" w14:textId="77777777" w:rsidR="00280703" w:rsidRPr="00F30CCD" w:rsidRDefault="00280703" w:rsidP="00326F46">
      <w:pPr>
        <w:shd w:val="clear" w:color="auto" w:fill="FFFFFF"/>
        <w:jc w:val="both"/>
        <w:rPr>
          <w:rFonts w:eastAsia="Times New Roman" w:cs="Times New Roman"/>
          <w:szCs w:val="24"/>
          <w:lang w:eastAsia="en-GB"/>
        </w:rPr>
      </w:pPr>
      <w:bookmarkStart w:id="276" w:name="p108"/>
      <w:bookmarkStart w:id="277" w:name="p-742827"/>
      <w:bookmarkEnd w:id="276"/>
      <w:bookmarkEnd w:id="277"/>
    </w:p>
    <w:p w14:paraId="0C226E19" w14:textId="681D1F1A"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t>1</w:t>
      </w:r>
      <w:r w:rsidR="001D1E10">
        <w:rPr>
          <w:rFonts w:eastAsia="Times New Roman" w:cs="Times New Roman"/>
          <w:szCs w:val="24"/>
          <w:lang w:eastAsia="en-GB"/>
        </w:rPr>
        <w:t>1</w:t>
      </w:r>
      <w:r w:rsidR="00FC030E">
        <w:rPr>
          <w:rFonts w:eastAsia="Times New Roman" w:cs="Times New Roman"/>
          <w:szCs w:val="24"/>
          <w:lang w:eastAsia="en-GB"/>
        </w:rPr>
        <w:t>6</w:t>
      </w:r>
      <w:r w:rsidR="00280703" w:rsidRPr="00F30CCD">
        <w:rPr>
          <w:rFonts w:eastAsia="Times New Roman" w:cs="Times New Roman"/>
          <w:szCs w:val="24"/>
          <w:lang w:eastAsia="en-GB"/>
        </w:rPr>
        <w:t>.</w:t>
      </w:r>
      <w:r w:rsidRPr="00F30CCD">
        <w:rPr>
          <w:rFonts w:eastAsia="Times New Roman" w:cs="Times New Roman"/>
          <w:szCs w:val="24"/>
          <w:lang w:eastAsia="en-GB"/>
        </w:rPr>
        <w:t xml:space="preserve"> Iestāde, īstenojot šo noteikumu</w:t>
      </w:r>
      <w:r w:rsidR="00866846">
        <w:rPr>
          <w:rFonts w:eastAsia="Times New Roman" w:cs="Times New Roman"/>
          <w:szCs w:val="24"/>
          <w:lang w:eastAsia="en-GB"/>
        </w:rPr>
        <w:t xml:space="preserve"> </w:t>
      </w:r>
      <w:hyperlink r:id="rId39" w:anchor="p105" w:history="1">
        <w:r w:rsidRPr="00F30CCD">
          <w:rPr>
            <w:rFonts w:eastAsia="Times New Roman" w:cs="Times New Roman"/>
            <w:szCs w:val="24"/>
            <w:lang w:eastAsia="en-GB"/>
          </w:rPr>
          <w:t>1</w:t>
        </w:r>
        <w:r w:rsidR="00280703" w:rsidRPr="00F30CCD">
          <w:rPr>
            <w:rFonts w:eastAsia="Times New Roman" w:cs="Times New Roman"/>
            <w:szCs w:val="24"/>
            <w:lang w:eastAsia="en-GB"/>
          </w:rPr>
          <w:t>1</w:t>
        </w:r>
        <w:r w:rsidR="00FC030E">
          <w:rPr>
            <w:rFonts w:eastAsia="Times New Roman" w:cs="Times New Roman"/>
            <w:szCs w:val="24"/>
            <w:lang w:eastAsia="en-GB"/>
          </w:rPr>
          <w:t>3</w:t>
        </w:r>
        <w:r w:rsidRPr="00F30CCD">
          <w:rPr>
            <w:rFonts w:eastAsia="Times New Roman" w:cs="Times New Roman"/>
            <w:szCs w:val="24"/>
            <w:lang w:eastAsia="en-GB"/>
          </w:rPr>
          <w:t>.</w:t>
        </w:r>
        <w:r w:rsidR="00866846">
          <w:rPr>
            <w:rFonts w:eastAsia="Times New Roman" w:cs="Times New Roman"/>
            <w:szCs w:val="24"/>
            <w:lang w:eastAsia="en-GB"/>
          </w:rPr>
          <w:t> </w:t>
        </w:r>
        <w:r w:rsidRPr="00F30CCD">
          <w:rPr>
            <w:rFonts w:eastAsia="Times New Roman" w:cs="Times New Roman"/>
            <w:szCs w:val="24"/>
            <w:lang w:eastAsia="en-GB"/>
          </w:rPr>
          <w:t>punktā</w:t>
        </w:r>
      </w:hyperlink>
      <w:r w:rsidR="00866846">
        <w:rPr>
          <w:rFonts w:eastAsia="Times New Roman" w:cs="Times New Roman"/>
          <w:szCs w:val="24"/>
          <w:lang w:eastAsia="en-GB"/>
        </w:rPr>
        <w:t xml:space="preserve"> </w:t>
      </w:r>
      <w:r w:rsidRPr="00F30CCD">
        <w:rPr>
          <w:rFonts w:eastAsia="Times New Roman" w:cs="Times New Roman"/>
          <w:szCs w:val="24"/>
          <w:lang w:eastAsia="en-GB"/>
        </w:rPr>
        <w:t xml:space="preserve">minētos </w:t>
      </w:r>
      <w:r w:rsidR="00487885">
        <w:rPr>
          <w:rFonts w:eastAsia="Times New Roman" w:cs="Times New Roman"/>
          <w:szCs w:val="24"/>
          <w:lang w:eastAsia="en-GB"/>
        </w:rPr>
        <w:t xml:space="preserve">korektīvos </w:t>
      </w:r>
      <w:r w:rsidRPr="00F30CCD">
        <w:rPr>
          <w:rFonts w:eastAsia="Times New Roman" w:cs="Times New Roman"/>
          <w:szCs w:val="24"/>
          <w:lang w:eastAsia="en-GB"/>
        </w:rPr>
        <w:t xml:space="preserve">pasākumus, </w:t>
      </w:r>
      <w:r w:rsidR="00487885">
        <w:rPr>
          <w:rFonts w:eastAsia="Times New Roman" w:cs="Times New Roman"/>
          <w:szCs w:val="24"/>
          <w:lang w:eastAsia="en-GB"/>
        </w:rPr>
        <w:t>izvērtē</w:t>
      </w:r>
      <w:r w:rsidRPr="00F30CCD">
        <w:rPr>
          <w:rFonts w:eastAsia="Times New Roman" w:cs="Times New Roman"/>
          <w:szCs w:val="24"/>
          <w:lang w:eastAsia="en-GB"/>
        </w:rPr>
        <w:t xml:space="preserve"> konkrēto situāciju un padomes vai valdes locekļa neatbilstības</w:t>
      </w:r>
      <w:r w:rsidR="007A2D9B">
        <w:rPr>
          <w:rFonts w:eastAsia="Times New Roman" w:cs="Times New Roman"/>
          <w:szCs w:val="24"/>
          <w:lang w:eastAsia="en-GB"/>
        </w:rPr>
        <w:t xml:space="preserve"> amatam noteiktajām prasībām</w:t>
      </w:r>
      <w:r w:rsidRPr="00F30CCD">
        <w:rPr>
          <w:rFonts w:eastAsia="Times New Roman" w:cs="Times New Roman"/>
          <w:szCs w:val="24"/>
          <w:lang w:eastAsia="en-GB"/>
        </w:rPr>
        <w:t xml:space="preserve"> iemeslus. Atbilstoši korektīvie pasākumi, kurus iestāde var veikt attiecībā uz konkrētās personas zināšanām, prasmēm un pieredzi, spēju veltīt pietiekami daudz laika savu</w:t>
      </w:r>
      <w:r w:rsidR="0093015C">
        <w:rPr>
          <w:rFonts w:eastAsia="Times New Roman" w:cs="Times New Roman"/>
          <w:szCs w:val="24"/>
          <w:lang w:eastAsia="en-GB"/>
        </w:rPr>
        <w:t xml:space="preserve"> darba</w:t>
      </w:r>
      <w:r w:rsidRPr="00F30CCD">
        <w:rPr>
          <w:rFonts w:eastAsia="Times New Roman" w:cs="Times New Roman"/>
          <w:szCs w:val="24"/>
          <w:lang w:eastAsia="en-GB"/>
        </w:rPr>
        <w:t xml:space="preserve"> pienākumu izpildei un neatkarību, ciktāl tas nav pretrunā ar šajos noteikumos minētajiem kritērijiem un principiem, ir </w:t>
      </w:r>
      <w:r w:rsidR="00487885">
        <w:rPr>
          <w:rFonts w:eastAsia="Times New Roman" w:cs="Times New Roman"/>
          <w:szCs w:val="24"/>
          <w:lang w:eastAsia="en-GB"/>
        </w:rPr>
        <w:t>padomes vai valdes locekļa</w:t>
      </w:r>
      <w:r w:rsidR="0093015C">
        <w:rPr>
          <w:rFonts w:eastAsia="Times New Roman" w:cs="Times New Roman"/>
          <w:szCs w:val="24"/>
          <w:lang w:eastAsia="en-GB"/>
        </w:rPr>
        <w:t xml:space="preserve"> darba</w:t>
      </w:r>
      <w:r w:rsidR="00487885">
        <w:rPr>
          <w:rFonts w:eastAsia="Times New Roman" w:cs="Times New Roman"/>
          <w:szCs w:val="24"/>
          <w:lang w:eastAsia="en-GB"/>
        </w:rPr>
        <w:t xml:space="preserve"> </w:t>
      </w:r>
      <w:r w:rsidRPr="00F30CCD">
        <w:rPr>
          <w:rFonts w:eastAsia="Times New Roman" w:cs="Times New Roman"/>
          <w:szCs w:val="24"/>
          <w:lang w:eastAsia="en-GB"/>
        </w:rPr>
        <w:t xml:space="preserve">pienākumu precizēšana vai pārdale starp </w:t>
      </w:r>
      <w:r w:rsidR="00487885">
        <w:rPr>
          <w:rFonts w:eastAsia="Times New Roman" w:cs="Times New Roman"/>
          <w:szCs w:val="24"/>
          <w:lang w:eastAsia="en-GB"/>
        </w:rPr>
        <w:t xml:space="preserve">pārējiem </w:t>
      </w:r>
      <w:r w:rsidRPr="00F30CCD">
        <w:rPr>
          <w:rFonts w:eastAsia="Times New Roman" w:cs="Times New Roman"/>
          <w:szCs w:val="24"/>
          <w:lang w:eastAsia="en-GB"/>
        </w:rPr>
        <w:t xml:space="preserve">padomes </w:t>
      </w:r>
      <w:r w:rsidR="00487885">
        <w:rPr>
          <w:rFonts w:eastAsia="Times New Roman" w:cs="Times New Roman"/>
          <w:szCs w:val="24"/>
          <w:lang w:eastAsia="en-GB"/>
        </w:rPr>
        <w:t>vai</w:t>
      </w:r>
      <w:r w:rsidRPr="00F30CCD">
        <w:rPr>
          <w:rFonts w:eastAsia="Times New Roman" w:cs="Times New Roman"/>
          <w:szCs w:val="24"/>
          <w:lang w:eastAsia="en-GB"/>
        </w:rPr>
        <w:t xml:space="preserve"> valdes locekļiem, </w:t>
      </w:r>
      <w:r w:rsidR="00487885">
        <w:rPr>
          <w:rFonts w:eastAsia="Times New Roman" w:cs="Times New Roman"/>
          <w:szCs w:val="24"/>
          <w:lang w:eastAsia="en-GB"/>
        </w:rPr>
        <w:t>padomes vai valdes locekļa</w:t>
      </w:r>
      <w:r w:rsidRPr="00F30CCD">
        <w:rPr>
          <w:rFonts w:eastAsia="Times New Roman" w:cs="Times New Roman"/>
          <w:szCs w:val="24"/>
          <w:lang w:eastAsia="en-GB"/>
        </w:rPr>
        <w:t xml:space="preserve"> aizstāšana, papildu padomes vai valdes locekļ</w:t>
      </w:r>
      <w:r w:rsidR="00487885">
        <w:rPr>
          <w:rFonts w:eastAsia="Times New Roman" w:cs="Times New Roman"/>
          <w:szCs w:val="24"/>
          <w:lang w:eastAsia="en-GB"/>
        </w:rPr>
        <w:t>a</w:t>
      </w:r>
      <w:r w:rsidRPr="00F30CCD">
        <w:rPr>
          <w:rFonts w:eastAsia="Times New Roman" w:cs="Times New Roman"/>
          <w:szCs w:val="24"/>
          <w:lang w:eastAsia="en-GB"/>
        </w:rPr>
        <w:t xml:space="preserve"> iecelšana amatā, iestādes rīcība interešu konflikta situāciju novēršanai vai pārvaldīšanai un atsevišķu vai visu padomes un valdes locekļu apmācība, lai nodrošinātu pietiekamu padomes un valdes kolektīvo kvalifikāciju un pieredzi.</w:t>
      </w:r>
    </w:p>
    <w:p w14:paraId="6AA5B0E1" w14:textId="77777777" w:rsidR="00280703" w:rsidRPr="00F30CCD" w:rsidRDefault="00280703" w:rsidP="00326F46">
      <w:pPr>
        <w:shd w:val="clear" w:color="auto" w:fill="FFFFFF"/>
        <w:jc w:val="both"/>
        <w:rPr>
          <w:rFonts w:eastAsia="Times New Roman" w:cs="Times New Roman"/>
          <w:szCs w:val="24"/>
          <w:lang w:eastAsia="en-GB"/>
        </w:rPr>
      </w:pPr>
      <w:bookmarkStart w:id="278" w:name="p109"/>
      <w:bookmarkStart w:id="279" w:name="p-1136615"/>
      <w:bookmarkEnd w:id="278"/>
      <w:bookmarkEnd w:id="279"/>
    </w:p>
    <w:p w14:paraId="1FE67EAA" w14:textId="4D9AACEE" w:rsidR="004B7AC3" w:rsidRPr="00F30CCD" w:rsidRDefault="004B7AC3" w:rsidP="00326F46">
      <w:pPr>
        <w:shd w:val="clear" w:color="auto" w:fill="FFFFFF"/>
        <w:jc w:val="both"/>
        <w:rPr>
          <w:rFonts w:eastAsia="Times New Roman" w:cs="Times New Roman"/>
          <w:szCs w:val="24"/>
          <w:lang w:eastAsia="en-GB"/>
        </w:rPr>
      </w:pPr>
      <w:r w:rsidRPr="00F30CCD">
        <w:rPr>
          <w:rFonts w:eastAsia="Times New Roman" w:cs="Times New Roman"/>
          <w:szCs w:val="24"/>
          <w:lang w:eastAsia="en-GB"/>
        </w:rPr>
        <w:lastRenderedPageBreak/>
        <w:t>1</w:t>
      </w:r>
      <w:r w:rsidR="001D1E10">
        <w:rPr>
          <w:rFonts w:eastAsia="Times New Roman" w:cs="Times New Roman"/>
          <w:szCs w:val="24"/>
          <w:lang w:eastAsia="en-GB"/>
        </w:rPr>
        <w:t>1</w:t>
      </w:r>
      <w:r w:rsidR="00FC030E">
        <w:rPr>
          <w:rFonts w:eastAsia="Times New Roman" w:cs="Times New Roman"/>
          <w:szCs w:val="24"/>
          <w:lang w:eastAsia="en-GB"/>
        </w:rPr>
        <w:t>7</w:t>
      </w:r>
      <w:r w:rsidRPr="00F30CCD">
        <w:rPr>
          <w:rFonts w:eastAsia="Times New Roman" w:cs="Times New Roman"/>
          <w:szCs w:val="24"/>
          <w:lang w:eastAsia="en-GB"/>
        </w:rPr>
        <w:t xml:space="preserve">. Iestāde nodrošina, ka </w:t>
      </w:r>
      <w:r w:rsidR="001E05B7">
        <w:rPr>
          <w:rFonts w:eastAsia="Times New Roman" w:cs="Times New Roman"/>
          <w:szCs w:val="24"/>
          <w:lang w:eastAsia="en-GB"/>
        </w:rPr>
        <w:t>jebkuras</w:t>
      </w:r>
      <w:r w:rsidR="001E05B7" w:rsidRPr="00F30CCD">
        <w:rPr>
          <w:rFonts w:eastAsia="Times New Roman" w:cs="Times New Roman"/>
          <w:szCs w:val="24"/>
          <w:lang w:eastAsia="en-GB"/>
        </w:rPr>
        <w:t xml:space="preserve"> </w:t>
      </w:r>
      <w:r w:rsidRPr="00F30CCD">
        <w:rPr>
          <w:rFonts w:eastAsia="Times New Roman" w:cs="Times New Roman"/>
          <w:szCs w:val="24"/>
          <w:lang w:eastAsia="en-GB"/>
        </w:rPr>
        <w:t xml:space="preserve">sākotnējā </w:t>
      </w:r>
      <w:r w:rsidR="001E24E9">
        <w:rPr>
          <w:rFonts w:eastAsia="Times New Roman" w:cs="Times New Roman"/>
          <w:szCs w:val="24"/>
          <w:lang w:eastAsia="en-GB"/>
        </w:rPr>
        <w:t xml:space="preserve">piemērotības </w:t>
      </w:r>
      <w:r w:rsidRPr="00F30CCD">
        <w:rPr>
          <w:rFonts w:eastAsia="Times New Roman" w:cs="Times New Roman"/>
          <w:szCs w:val="24"/>
          <w:lang w:eastAsia="en-GB"/>
        </w:rPr>
        <w:t>novērtēšanā konstatētās padomes vai valdes locekļu individuālās vai kolektīvās neatbilstības</w:t>
      </w:r>
      <w:r w:rsidR="007A2D9B">
        <w:rPr>
          <w:rFonts w:eastAsia="Times New Roman" w:cs="Times New Roman"/>
          <w:szCs w:val="24"/>
          <w:lang w:eastAsia="en-GB"/>
        </w:rPr>
        <w:t xml:space="preserve"> amatam noteiktajām prasībām</w:t>
      </w:r>
      <w:r w:rsidRPr="00F30CCD">
        <w:rPr>
          <w:rFonts w:eastAsia="Times New Roman" w:cs="Times New Roman"/>
          <w:szCs w:val="24"/>
          <w:lang w:eastAsia="en-GB"/>
        </w:rPr>
        <w:t xml:space="preserve"> </w:t>
      </w:r>
      <w:r w:rsidRPr="00A27C47">
        <w:rPr>
          <w:rFonts w:eastAsia="Times New Roman" w:cs="Times New Roman"/>
          <w:szCs w:val="24"/>
          <w:lang w:eastAsia="en-GB"/>
        </w:rPr>
        <w:t>tiek novērstas</w:t>
      </w:r>
      <w:r w:rsidR="001E05B7" w:rsidRPr="00A27C47">
        <w:rPr>
          <w:rFonts w:eastAsia="Times New Roman" w:cs="Times New Roman"/>
          <w:szCs w:val="24"/>
          <w:lang w:eastAsia="en-GB"/>
        </w:rPr>
        <w:t>,</w:t>
      </w:r>
      <w:r w:rsidRPr="00A27C47">
        <w:rPr>
          <w:rFonts w:eastAsia="Times New Roman" w:cs="Times New Roman"/>
          <w:szCs w:val="24"/>
          <w:lang w:eastAsia="en-GB"/>
        </w:rPr>
        <w:t xml:space="preserve"> pirms </w:t>
      </w:r>
      <w:r w:rsidR="008E48EA" w:rsidRPr="00A27C47">
        <w:rPr>
          <w:rFonts w:eastAsia="Times New Roman" w:cs="Times New Roman"/>
          <w:szCs w:val="24"/>
          <w:lang w:eastAsia="en-GB"/>
        </w:rPr>
        <w:t>Latvijas Banka</w:t>
      </w:r>
      <w:r w:rsidRPr="00A27C47">
        <w:rPr>
          <w:rFonts w:eastAsia="Times New Roman" w:cs="Times New Roman"/>
          <w:szCs w:val="24"/>
          <w:lang w:eastAsia="en-GB"/>
        </w:rPr>
        <w:t>i tiek iesniegts iesniegums</w:t>
      </w:r>
      <w:r w:rsidR="001E05B7" w:rsidRPr="00811366">
        <w:rPr>
          <w:rFonts w:eastAsia="Times New Roman" w:cs="Times New Roman"/>
          <w:szCs w:val="24"/>
          <w:lang w:eastAsia="en-GB"/>
        </w:rPr>
        <w:t>, lai saņemtu</w:t>
      </w:r>
      <w:r w:rsidRPr="00A27C47">
        <w:rPr>
          <w:rFonts w:eastAsia="Times New Roman" w:cs="Times New Roman"/>
          <w:szCs w:val="24"/>
          <w:lang w:eastAsia="en-GB"/>
        </w:rPr>
        <w:t xml:space="preserve"> licenc</w:t>
      </w:r>
      <w:r w:rsidR="001E05B7" w:rsidRPr="00811366">
        <w:rPr>
          <w:rFonts w:eastAsia="Times New Roman" w:cs="Times New Roman"/>
          <w:szCs w:val="24"/>
          <w:lang w:eastAsia="en-GB"/>
        </w:rPr>
        <w:t xml:space="preserve">i </w:t>
      </w:r>
      <w:r w:rsidRPr="00A27C47">
        <w:rPr>
          <w:rFonts w:eastAsia="Times New Roman" w:cs="Times New Roman"/>
          <w:szCs w:val="24"/>
          <w:lang w:eastAsia="en-GB"/>
        </w:rPr>
        <w:t>iestādes darbībai, kā arī pirms tiek iesniegts iesniegums</w:t>
      </w:r>
      <w:r w:rsidR="001E05B7" w:rsidRPr="00A27C47">
        <w:rPr>
          <w:rFonts w:eastAsia="Times New Roman" w:cs="Times New Roman"/>
          <w:szCs w:val="24"/>
          <w:lang w:eastAsia="en-GB"/>
        </w:rPr>
        <w:t>, lai saņemtu</w:t>
      </w:r>
      <w:r w:rsidRPr="00A27C47">
        <w:rPr>
          <w:rFonts w:eastAsia="Times New Roman" w:cs="Times New Roman"/>
          <w:szCs w:val="24"/>
          <w:lang w:eastAsia="en-GB"/>
        </w:rPr>
        <w:t xml:space="preserve"> saskaņojum</w:t>
      </w:r>
      <w:r w:rsidR="001E05B7" w:rsidRPr="00A27C47">
        <w:rPr>
          <w:rFonts w:eastAsia="Times New Roman" w:cs="Times New Roman"/>
          <w:szCs w:val="24"/>
          <w:lang w:eastAsia="en-GB"/>
        </w:rPr>
        <w:t>u</w:t>
      </w:r>
      <w:r w:rsidRPr="00A27C47">
        <w:rPr>
          <w:rFonts w:eastAsia="Times New Roman" w:cs="Times New Roman"/>
          <w:szCs w:val="24"/>
          <w:lang w:eastAsia="en-GB"/>
        </w:rPr>
        <w:t xml:space="preserve"> padomes vai</w:t>
      </w:r>
      <w:r w:rsidRPr="00F30CCD">
        <w:rPr>
          <w:rFonts w:eastAsia="Times New Roman" w:cs="Times New Roman"/>
          <w:szCs w:val="24"/>
          <w:lang w:eastAsia="en-GB"/>
        </w:rPr>
        <w:t xml:space="preserve"> valdes locekļu iecelšanai amatā vai pārvēlēšanai saskaņā ar </w:t>
      </w:r>
      <w:r w:rsidR="008E48EA" w:rsidRPr="00F30CCD">
        <w:rPr>
          <w:rFonts w:eastAsia="Times New Roman" w:cs="Times New Roman"/>
          <w:szCs w:val="24"/>
          <w:lang w:eastAsia="en-GB"/>
        </w:rPr>
        <w:t>Latvijas Bankas</w:t>
      </w:r>
      <w:r w:rsidRPr="00F30CCD">
        <w:rPr>
          <w:rFonts w:eastAsia="Times New Roman" w:cs="Times New Roman"/>
          <w:szCs w:val="24"/>
          <w:lang w:eastAsia="en-GB"/>
        </w:rPr>
        <w:t xml:space="preserve"> noteikumos noteikto kārtību, kādā iesniedzama informācija un dokumenti iestāžu amatpersonu piemērotības novērtēšanai.</w:t>
      </w:r>
    </w:p>
    <w:p w14:paraId="5DC33DE5" w14:textId="5F865E75" w:rsidR="004B7AC3" w:rsidRPr="00F30CCD" w:rsidRDefault="008149C8" w:rsidP="00326F46">
      <w:pPr>
        <w:shd w:val="clear" w:color="auto" w:fill="FFFFFF"/>
        <w:spacing w:before="240"/>
        <w:rPr>
          <w:rFonts w:eastAsia="Times New Roman" w:cs="Times New Roman"/>
          <w:b/>
          <w:bCs/>
          <w:szCs w:val="24"/>
          <w:lang w:eastAsia="en-GB"/>
        </w:rPr>
      </w:pPr>
      <w:bookmarkStart w:id="280" w:name="n9"/>
      <w:bookmarkStart w:id="281" w:name="n-742829"/>
      <w:bookmarkEnd w:id="280"/>
      <w:bookmarkEnd w:id="281"/>
      <w:r w:rsidRPr="00F30CCD">
        <w:rPr>
          <w:rFonts w:eastAsia="Times New Roman" w:cs="Times New Roman"/>
          <w:b/>
          <w:bCs/>
          <w:szCs w:val="24"/>
          <w:lang w:eastAsia="en-GB"/>
        </w:rPr>
        <w:t>9</w:t>
      </w:r>
      <w:r w:rsidR="004B7AC3" w:rsidRPr="00F30CCD">
        <w:rPr>
          <w:rFonts w:eastAsia="Times New Roman" w:cs="Times New Roman"/>
          <w:b/>
          <w:bCs/>
          <w:szCs w:val="24"/>
          <w:lang w:eastAsia="en-GB"/>
        </w:rPr>
        <w:t>. Noslēguma jautājum</w:t>
      </w:r>
      <w:r w:rsidR="00F26952">
        <w:rPr>
          <w:rFonts w:eastAsia="Times New Roman" w:cs="Times New Roman"/>
          <w:b/>
          <w:bCs/>
          <w:szCs w:val="24"/>
          <w:lang w:eastAsia="en-GB"/>
        </w:rPr>
        <w:t>i</w:t>
      </w:r>
    </w:p>
    <w:p w14:paraId="13CD3468" w14:textId="77777777" w:rsidR="009508BD" w:rsidRDefault="009508BD" w:rsidP="009508BD">
      <w:pPr>
        <w:shd w:val="clear" w:color="auto" w:fill="FFFFFF"/>
        <w:tabs>
          <w:tab w:val="left" w:pos="426"/>
        </w:tabs>
        <w:jc w:val="both"/>
        <w:rPr>
          <w:rFonts w:eastAsia="Times New Roman" w:cs="Times New Roman"/>
          <w:szCs w:val="24"/>
        </w:rPr>
      </w:pPr>
    </w:p>
    <w:p w14:paraId="78E4A62A" w14:textId="248946F4" w:rsidR="00310EE8" w:rsidRPr="00F26952" w:rsidRDefault="00280703" w:rsidP="00326F46">
      <w:pPr>
        <w:shd w:val="clear" w:color="auto" w:fill="FFFFFF"/>
        <w:tabs>
          <w:tab w:val="left" w:pos="426"/>
        </w:tabs>
        <w:jc w:val="both"/>
        <w:rPr>
          <w:rFonts w:eastAsia="Times New Roman" w:cs="Times New Roman"/>
          <w:szCs w:val="24"/>
        </w:rPr>
      </w:pPr>
      <w:r w:rsidRPr="00F26952">
        <w:rPr>
          <w:rFonts w:eastAsia="Times New Roman" w:cs="Times New Roman"/>
          <w:szCs w:val="24"/>
        </w:rPr>
        <w:t>1</w:t>
      </w:r>
      <w:r w:rsidR="0033386F">
        <w:rPr>
          <w:rFonts w:eastAsia="Times New Roman" w:cs="Times New Roman"/>
          <w:szCs w:val="24"/>
        </w:rPr>
        <w:t>1</w:t>
      </w:r>
      <w:r w:rsidR="00FC030E">
        <w:rPr>
          <w:rFonts w:eastAsia="Times New Roman" w:cs="Times New Roman"/>
          <w:szCs w:val="24"/>
        </w:rPr>
        <w:t>8</w:t>
      </w:r>
      <w:r w:rsidRPr="00F26952">
        <w:rPr>
          <w:rFonts w:eastAsia="Times New Roman" w:cs="Times New Roman"/>
          <w:szCs w:val="24"/>
        </w:rPr>
        <w:t xml:space="preserve">. </w:t>
      </w:r>
      <w:r w:rsidR="00310EE8" w:rsidRPr="00F26952">
        <w:rPr>
          <w:rFonts w:eastAsia="Times New Roman" w:cs="Times New Roman"/>
          <w:szCs w:val="24"/>
        </w:rPr>
        <w:t xml:space="preserve">Atzīt par spēku zaudējušiem Finanšu un kapitāla tirgus komisijas 2020. gada 14. jūlija normatīvos noteikumus Nr. 94 </w:t>
      </w:r>
      <w:r w:rsidR="00310EE8" w:rsidRPr="00F26952">
        <w:rPr>
          <w:rFonts w:cs="Times New Roman"/>
          <w:szCs w:val="24"/>
          <w:shd w:val="clear" w:color="auto" w:fill="FFFFFF"/>
        </w:rPr>
        <w:t>"Valdes un padomes locekļu un personu, kuras pilda pamatfunkcijas, piemērotības novērtēšanas normatīvie noteikumi"</w:t>
      </w:r>
      <w:r w:rsidR="00310EE8" w:rsidRPr="00F26952">
        <w:rPr>
          <w:rFonts w:eastAsia="Times New Roman" w:cs="Times New Roman"/>
          <w:szCs w:val="24"/>
        </w:rPr>
        <w:t xml:space="preserve"> (Latvijas Vēstnesis, 2020, Nr. 139).</w:t>
      </w:r>
    </w:p>
    <w:p w14:paraId="1B22232A" w14:textId="77777777" w:rsidR="009508BD" w:rsidRDefault="009508BD" w:rsidP="009508BD">
      <w:pPr>
        <w:shd w:val="clear" w:color="auto" w:fill="FFFFFF"/>
        <w:tabs>
          <w:tab w:val="left" w:pos="426"/>
        </w:tabs>
        <w:jc w:val="both"/>
        <w:rPr>
          <w:rFonts w:eastAsia="Times New Roman" w:cs="Times New Roman"/>
          <w:szCs w:val="24"/>
        </w:rPr>
      </w:pPr>
    </w:p>
    <w:p w14:paraId="5688F070" w14:textId="77777777" w:rsidR="00DF4BA1" w:rsidRPr="003D763D" w:rsidRDefault="00DF4BA1" w:rsidP="003D763D">
      <w:pPr>
        <w:shd w:val="clear" w:color="auto" w:fill="FFFFFF"/>
        <w:spacing w:before="240"/>
        <w:rPr>
          <w:rStyle w:val="Strong"/>
          <w:rFonts w:cs="Times New Roman"/>
          <w:szCs w:val="24"/>
          <w:shd w:val="clear" w:color="auto" w:fill="FFFFFF"/>
        </w:rPr>
      </w:pPr>
      <w:bookmarkStart w:id="282" w:name="1136617"/>
      <w:bookmarkStart w:id="283" w:name="p6"/>
      <w:bookmarkStart w:id="284" w:name="p-742355"/>
      <w:bookmarkEnd w:id="282"/>
      <w:bookmarkEnd w:id="283"/>
      <w:bookmarkEnd w:id="284"/>
      <w:r w:rsidRPr="003D763D">
        <w:rPr>
          <w:rStyle w:val="Strong"/>
          <w:rFonts w:cs="Times New Roman"/>
          <w:szCs w:val="24"/>
          <w:shd w:val="clear" w:color="auto" w:fill="FFFFFF"/>
        </w:rPr>
        <w:t>Informatīva atsauce uz Eiropas Savienības direktīvām un citiem starptautiskajiem dokumentiem</w:t>
      </w:r>
    </w:p>
    <w:p w14:paraId="52BA45F1" w14:textId="77777777" w:rsidR="00281828" w:rsidRDefault="00281828" w:rsidP="00DF4BA1">
      <w:pPr>
        <w:shd w:val="clear" w:color="auto" w:fill="FFFFFF"/>
        <w:jc w:val="both"/>
        <w:rPr>
          <w:rFonts w:eastAsia="Times New Roman" w:cs="Times New Roman"/>
          <w:szCs w:val="24"/>
          <w:lang w:eastAsia="en-GB"/>
        </w:rPr>
      </w:pPr>
    </w:p>
    <w:p w14:paraId="4C759730" w14:textId="3D3FC6CC" w:rsidR="00DF4BA1" w:rsidRDefault="00336F30" w:rsidP="00DF4BA1">
      <w:pPr>
        <w:shd w:val="clear" w:color="auto" w:fill="FFFFFF"/>
        <w:jc w:val="both"/>
        <w:rPr>
          <w:rFonts w:eastAsia="Times New Roman" w:cs="Times New Roman"/>
          <w:szCs w:val="24"/>
          <w:lang w:eastAsia="en-GB"/>
        </w:rPr>
      </w:pPr>
      <w:r w:rsidRPr="00F30CCD">
        <w:rPr>
          <w:rFonts w:eastAsia="Times New Roman" w:cs="Times New Roman"/>
          <w:szCs w:val="24"/>
          <w:lang w:eastAsia="en-GB"/>
        </w:rPr>
        <w:t>Noteikumos iekļautas tiesību normas, kas izriet no</w:t>
      </w:r>
      <w:r>
        <w:rPr>
          <w:rFonts w:eastAsia="Times New Roman" w:cs="Times New Roman"/>
          <w:szCs w:val="24"/>
          <w:lang w:eastAsia="en-GB"/>
        </w:rPr>
        <w:t>:</w:t>
      </w:r>
    </w:p>
    <w:p w14:paraId="4D8A0E2F" w14:textId="728313F1" w:rsidR="00336F30" w:rsidRPr="00703809" w:rsidRDefault="00336F30" w:rsidP="00DF4BA1">
      <w:pPr>
        <w:pStyle w:val="tv213"/>
        <w:shd w:val="clear" w:color="auto" w:fill="FFFFFF"/>
        <w:spacing w:before="0" w:beforeAutospacing="0" w:after="0" w:afterAutospacing="0"/>
        <w:jc w:val="both"/>
        <w:rPr>
          <w:lang w:val="lv-LV"/>
        </w:rPr>
      </w:pPr>
      <w:r w:rsidRPr="00703809">
        <w:rPr>
          <w:lang w:val="lv-LV"/>
        </w:rPr>
        <w:t>1) Eiropas Parlamenta un Padomes 2013.</w:t>
      </w:r>
      <w:r w:rsidR="00866846">
        <w:rPr>
          <w:lang w:val="lv-LV"/>
        </w:rPr>
        <w:t> </w:t>
      </w:r>
      <w:r w:rsidRPr="00703809">
        <w:rPr>
          <w:lang w:val="lv-LV"/>
        </w:rPr>
        <w:t>gada 26.</w:t>
      </w:r>
      <w:r w:rsidR="00866846">
        <w:rPr>
          <w:lang w:val="lv-LV"/>
        </w:rPr>
        <w:t> </w:t>
      </w:r>
      <w:r w:rsidRPr="00703809">
        <w:rPr>
          <w:lang w:val="lv-LV"/>
        </w:rPr>
        <w:t xml:space="preserve">jūnija </w:t>
      </w:r>
      <w:r w:rsidR="00011D28">
        <w:rPr>
          <w:lang w:val="lv-LV"/>
        </w:rPr>
        <w:t>d</w:t>
      </w:r>
      <w:r w:rsidRPr="00703809">
        <w:rPr>
          <w:lang w:val="lv-LV"/>
        </w:rPr>
        <w:t>irektīvas </w:t>
      </w:r>
      <w:hyperlink r:id="rId40" w:tgtFrame="_blank" w:history="1">
        <w:r w:rsidRPr="00703809">
          <w:rPr>
            <w:rStyle w:val="Hyperlink"/>
            <w:color w:val="auto"/>
            <w:u w:val="none"/>
            <w:lang w:val="lv-LV"/>
          </w:rPr>
          <w:t>2013/36/ES</w:t>
        </w:r>
      </w:hyperlink>
      <w:r w:rsidRPr="00703809">
        <w:rPr>
          <w:lang w:val="lv-LV"/>
        </w:rPr>
        <w:t xml:space="preserve"> par piekļuvi kredītiestāžu darbībai un kredītiestāžu </w:t>
      </w:r>
      <w:proofErr w:type="spellStart"/>
      <w:r w:rsidRPr="00703809">
        <w:rPr>
          <w:lang w:val="lv-LV"/>
        </w:rPr>
        <w:t>prudenciālo</w:t>
      </w:r>
      <w:proofErr w:type="spellEnd"/>
      <w:r w:rsidRPr="00703809">
        <w:rPr>
          <w:lang w:val="lv-LV"/>
        </w:rPr>
        <w:t xml:space="preserve"> uzraudzību, ar ko groza </w:t>
      </w:r>
      <w:r w:rsidR="00866846" w:rsidRPr="00703809">
        <w:rPr>
          <w:lang w:val="lv-LV"/>
        </w:rPr>
        <w:t>direktīvu </w:t>
      </w:r>
      <w:hyperlink r:id="rId41" w:tgtFrame="_blank" w:history="1">
        <w:r w:rsidRPr="00703809">
          <w:rPr>
            <w:rStyle w:val="Hyperlink"/>
            <w:color w:val="auto"/>
            <w:u w:val="none"/>
            <w:lang w:val="lv-LV"/>
          </w:rPr>
          <w:t>2002/87/EK</w:t>
        </w:r>
      </w:hyperlink>
      <w:r w:rsidR="00866846">
        <w:rPr>
          <w:rStyle w:val="Hyperlink"/>
          <w:color w:val="auto"/>
          <w:u w:val="none"/>
          <w:lang w:val="lv-LV"/>
        </w:rPr>
        <w:t xml:space="preserve"> </w:t>
      </w:r>
      <w:r w:rsidRPr="00703809">
        <w:rPr>
          <w:lang w:val="lv-LV"/>
        </w:rPr>
        <w:t xml:space="preserve">un atceļ </w:t>
      </w:r>
      <w:r w:rsidR="00866846" w:rsidRPr="00703809">
        <w:rPr>
          <w:lang w:val="lv-LV"/>
        </w:rPr>
        <w:t>direktīvas </w:t>
      </w:r>
      <w:hyperlink r:id="rId42" w:tgtFrame="_blank" w:history="1">
        <w:r w:rsidRPr="00703809">
          <w:rPr>
            <w:rStyle w:val="Hyperlink"/>
            <w:color w:val="auto"/>
            <w:u w:val="none"/>
            <w:lang w:val="lv-LV"/>
          </w:rPr>
          <w:t>2006/48/EK</w:t>
        </w:r>
      </w:hyperlink>
      <w:r w:rsidR="00866846">
        <w:rPr>
          <w:lang w:val="lv-LV"/>
        </w:rPr>
        <w:t xml:space="preserve"> </w:t>
      </w:r>
      <w:r w:rsidRPr="00703809">
        <w:rPr>
          <w:lang w:val="lv-LV"/>
        </w:rPr>
        <w:t>un</w:t>
      </w:r>
      <w:r w:rsidR="00866846">
        <w:rPr>
          <w:lang w:val="lv-LV"/>
        </w:rPr>
        <w:t xml:space="preserve"> </w:t>
      </w:r>
      <w:hyperlink r:id="rId43" w:tgtFrame="_blank" w:history="1">
        <w:r w:rsidRPr="00703809">
          <w:rPr>
            <w:rStyle w:val="Hyperlink"/>
            <w:color w:val="auto"/>
            <w:u w:val="none"/>
            <w:lang w:val="lv-LV"/>
          </w:rPr>
          <w:t>2006/49/EK</w:t>
        </w:r>
      </w:hyperlink>
      <w:r w:rsidRPr="00703809">
        <w:rPr>
          <w:lang w:val="lv-LV"/>
        </w:rPr>
        <w:t>;</w:t>
      </w:r>
    </w:p>
    <w:p w14:paraId="444EF67E" w14:textId="65853AEE" w:rsidR="00336F30" w:rsidRDefault="00336F30" w:rsidP="00DF4BA1">
      <w:pPr>
        <w:shd w:val="clear" w:color="auto" w:fill="FFFFFF"/>
        <w:jc w:val="both"/>
        <w:rPr>
          <w:rFonts w:eastAsia="Times New Roman" w:cs="Times New Roman"/>
          <w:szCs w:val="24"/>
          <w:lang w:eastAsia="en-GB"/>
        </w:rPr>
      </w:pPr>
      <w:r w:rsidRPr="00703809">
        <w:t>2) Eiropas Parlamenta un Padomes 2014.</w:t>
      </w:r>
      <w:r w:rsidR="00866846">
        <w:t> </w:t>
      </w:r>
      <w:r w:rsidRPr="00703809">
        <w:t>gada 15.</w:t>
      </w:r>
      <w:r w:rsidR="00866846">
        <w:t> </w:t>
      </w:r>
      <w:r w:rsidRPr="00703809">
        <w:t xml:space="preserve">maija </w:t>
      </w:r>
      <w:r w:rsidR="00011D28">
        <w:t>d</w:t>
      </w:r>
      <w:r w:rsidRPr="00703809">
        <w:t>irektīvas </w:t>
      </w:r>
      <w:hyperlink r:id="rId44" w:tgtFrame="_blank" w:history="1">
        <w:r w:rsidRPr="00703809">
          <w:rPr>
            <w:rStyle w:val="Hyperlink"/>
            <w:color w:val="auto"/>
            <w:u w:val="none"/>
          </w:rPr>
          <w:t>2014/65/ES</w:t>
        </w:r>
      </w:hyperlink>
      <w:r w:rsidRPr="00703809">
        <w:t xml:space="preserve"> par finanšu instrumentu tirgiem un ar ko groza </w:t>
      </w:r>
      <w:r w:rsidR="00866846" w:rsidRPr="00703809">
        <w:t>direktīvu </w:t>
      </w:r>
      <w:hyperlink r:id="rId45" w:tgtFrame="_blank" w:history="1">
        <w:r w:rsidRPr="00703809">
          <w:rPr>
            <w:rStyle w:val="Hyperlink"/>
            <w:color w:val="auto"/>
            <w:u w:val="none"/>
          </w:rPr>
          <w:t>2002/92/ES</w:t>
        </w:r>
      </w:hyperlink>
      <w:r w:rsidR="00866846">
        <w:rPr>
          <w:rStyle w:val="Hyperlink"/>
          <w:color w:val="auto"/>
          <w:u w:val="none"/>
        </w:rPr>
        <w:t xml:space="preserve"> </w:t>
      </w:r>
      <w:r w:rsidRPr="00703809">
        <w:t xml:space="preserve">un </w:t>
      </w:r>
      <w:r w:rsidR="00866846" w:rsidRPr="00703809">
        <w:t>direktīvu </w:t>
      </w:r>
      <w:hyperlink r:id="rId46" w:tgtFrame="_blank" w:history="1">
        <w:r w:rsidRPr="00703809">
          <w:rPr>
            <w:rStyle w:val="Hyperlink"/>
            <w:color w:val="auto"/>
            <w:u w:val="none"/>
          </w:rPr>
          <w:t>2011/61/ES</w:t>
        </w:r>
      </w:hyperlink>
      <w:r w:rsidR="00281828">
        <w:rPr>
          <w:rStyle w:val="Hyperlink"/>
          <w:color w:val="auto"/>
          <w:u w:val="none"/>
        </w:rPr>
        <w:t>;</w:t>
      </w:r>
    </w:p>
    <w:p w14:paraId="5D835D95" w14:textId="155BF73C" w:rsidR="00310EE8" w:rsidRPr="00F30CCD" w:rsidRDefault="00336F30" w:rsidP="00DF4BA1">
      <w:pPr>
        <w:shd w:val="clear" w:color="auto" w:fill="FFFFFF"/>
        <w:jc w:val="both"/>
        <w:rPr>
          <w:rFonts w:eastAsia="Times New Roman" w:cs="Times New Roman"/>
          <w:szCs w:val="24"/>
          <w:lang w:eastAsia="en-GB"/>
        </w:rPr>
      </w:pPr>
      <w:r>
        <w:rPr>
          <w:rFonts w:eastAsia="Times New Roman" w:cs="Times New Roman"/>
          <w:szCs w:val="24"/>
          <w:lang w:eastAsia="en-GB"/>
        </w:rPr>
        <w:t>3)</w:t>
      </w:r>
      <w:r w:rsidRPr="00F30CCD">
        <w:rPr>
          <w:rFonts w:eastAsia="Times New Roman" w:cs="Times New Roman"/>
          <w:szCs w:val="24"/>
          <w:lang w:eastAsia="en-GB"/>
        </w:rPr>
        <w:t xml:space="preserve"> </w:t>
      </w:r>
      <w:r w:rsidR="002C7480" w:rsidRPr="00F30CCD">
        <w:rPr>
          <w:rFonts w:eastAsia="Times New Roman" w:cs="Times New Roman"/>
        </w:rPr>
        <w:t xml:space="preserve">Eiropas Banku iestādes </w:t>
      </w:r>
      <w:r w:rsidR="002C7480" w:rsidRPr="00F30CCD">
        <w:rPr>
          <w:rFonts w:eastAsia="Times New Roman" w:cs="Times New Roman"/>
          <w:szCs w:val="24"/>
          <w:lang w:eastAsia="en-GB"/>
        </w:rPr>
        <w:t xml:space="preserve">un Eiropas Vērtspapīru un tirgu iestādes </w:t>
      </w:r>
      <w:r w:rsidR="002C7480" w:rsidRPr="00F30CCD">
        <w:rPr>
          <w:rFonts w:eastAsia="Times New Roman" w:cs="Times New Roman"/>
        </w:rPr>
        <w:t>2021. gada 2.</w:t>
      </w:r>
      <w:r w:rsidR="00866846">
        <w:rPr>
          <w:rFonts w:eastAsia="Times New Roman" w:cs="Times New Roman"/>
        </w:rPr>
        <w:t> </w:t>
      </w:r>
      <w:r w:rsidR="002C7480" w:rsidRPr="00F30CCD">
        <w:rPr>
          <w:rFonts w:eastAsia="Times New Roman" w:cs="Times New Roman"/>
        </w:rPr>
        <w:t xml:space="preserve">jūlija pamatnostādnēm </w:t>
      </w:r>
      <w:r w:rsidR="002C7480" w:rsidRPr="00F30CCD">
        <w:rPr>
          <w:rFonts w:eastAsia="Times New Roman" w:cs="Times New Roman"/>
          <w:szCs w:val="24"/>
          <w:lang w:eastAsia="en-GB"/>
        </w:rPr>
        <w:t>EBA/PN/2021/06; ESMA35-36-2319</w:t>
      </w:r>
      <w:r w:rsidR="002C7480" w:rsidRPr="00F30CCD">
        <w:rPr>
          <w:rFonts w:eastAsia="Times New Roman" w:cs="Times New Roman"/>
        </w:rPr>
        <w:t xml:space="preserve"> </w:t>
      </w:r>
      <w:r w:rsidR="00310EE8" w:rsidRPr="00F30CCD">
        <w:rPr>
          <w:rFonts w:eastAsia="Times New Roman" w:cs="Times New Roman"/>
          <w:szCs w:val="24"/>
          <w:lang w:eastAsia="en-GB"/>
        </w:rPr>
        <w:t>"Pamatnostādnes par vadības struktūras locekļu un personu, kuras pilda pamatfunkcijas, piemērotības novērtēšanu"</w:t>
      </w:r>
      <w:r w:rsidR="002C7480" w:rsidRPr="00F30CCD">
        <w:rPr>
          <w:rFonts w:eastAsia="Times New Roman" w:cs="Times New Roman"/>
          <w:szCs w:val="24"/>
          <w:lang w:eastAsia="en-GB"/>
        </w:rPr>
        <w:t>.</w:t>
      </w:r>
    </w:p>
    <w:p w14:paraId="4EEA6C69" w14:textId="77777777" w:rsidR="00FA055C" w:rsidRPr="00F30CCD" w:rsidRDefault="009C7FF1" w:rsidP="009C7FF1">
      <w:pPr>
        <w:pStyle w:val="NApunkts1"/>
        <w:keepNext/>
        <w:keepLines/>
        <w:numPr>
          <w:ilvl w:val="0"/>
          <w:numId w:val="0"/>
        </w:numPr>
        <w:spacing w:before="480" w:after="480"/>
        <w:jc w:val="left"/>
      </w:pPr>
      <w:r w:rsidRPr="00F30CC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966987" w:rsidRPr="00F30CCD" w14:paraId="10A07EB5" w14:textId="77777777" w:rsidTr="00811BE5">
        <w:tc>
          <w:tcPr>
            <w:tcW w:w="4928" w:type="dxa"/>
            <w:vAlign w:val="bottom"/>
          </w:tcPr>
          <w:p w14:paraId="124DD56F" w14:textId="55C626B8" w:rsidR="00966987" w:rsidRPr="00F30CCD" w:rsidRDefault="00D57556" w:rsidP="00FA055C">
            <w:pPr>
              <w:pStyle w:val="NoSpacing"/>
              <w:ind w:left="-107"/>
              <w:rPr>
                <w:rFonts w:cs="Times New Roman"/>
              </w:rPr>
            </w:pPr>
            <w:sdt>
              <w:sdtPr>
                <w:rPr>
                  <w:rFonts w:cs="Times New Roman"/>
                </w:rPr>
                <w:alias w:val="Amats"/>
                <w:tag w:val="Amats"/>
                <w:id w:val="45201534"/>
                <w:lock w:val="sdtLocked"/>
                <w:placeholder>
                  <w:docPart w:val="BE98628975C648878414DE56B3EF4C9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A7887" w:rsidRPr="00F30CCD">
                  <w:rPr>
                    <w:rFonts w:cs="Times New Roman"/>
                  </w:rPr>
                  <w:t>Latvijas Bankas prezidents</w:t>
                </w:r>
              </w:sdtContent>
            </w:sdt>
          </w:p>
        </w:tc>
        <w:sdt>
          <w:sdtPr>
            <w:rPr>
              <w:rFonts w:cs="Times New Roman"/>
            </w:rPr>
            <w:alias w:val="V. Uzvārds"/>
            <w:tag w:val="V. Uzvārds"/>
            <w:id w:val="46411162"/>
            <w:lock w:val="sdtLocked"/>
            <w:placeholder>
              <w:docPart w:val="AB6766C36A7A4F2F9C84C4F202CC7FED"/>
            </w:placeholder>
          </w:sdtPr>
          <w:sdtEndPr/>
          <w:sdtContent>
            <w:tc>
              <w:tcPr>
                <w:tcW w:w="3792" w:type="dxa"/>
                <w:vAlign w:val="bottom"/>
              </w:tcPr>
              <w:p w14:paraId="4F01BC45" w14:textId="5706802C" w:rsidR="00966987" w:rsidRPr="00F30CCD" w:rsidRDefault="00CA7887" w:rsidP="00C523D5">
                <w:pPr>
                  <w:pStyle w:val="NoSpacing"/>
                  <w:ind w:right="-111"/>
                  <w:jc w:val="right"/>
                  <w:rPr>
                    <w:rFonts w:cs="Times New Roman"/>
                  </w:rPr>
                </w:pPr>
                <w:r w:rsidRPr="00F30CCD">
                  <w:rPr>
                    <w:rFonts w:cs="Times New Roman"/>
                  </w:rPr>
                  <w:t>M.</w:t>
                </w:r>
                <w:r w:rsidR="00D52BAA" w:rsidRPr="00F30CCD">
                  <w:rPr>
                    <w:rFonts w:cs="Times New Roman"/>
                  </w:rPr>
                  <w:t> </w:t>
                </w:r>
                <w:r w:rsidRPr="00F30CCD">
                  <w:rPr>
                    <w:rFonts w:cs="Times New Roman"/>
                  </w:rPr>
                  <w:t>Kazāks</w:t>
                </w:r>
              </w:p>
            </w:tc>
          </w:sdtContent>
        </w:sdt>
      </w:tr>
    </w:tbl>
    <w:p w14:paraId="6CEAE0B2" w14:textId="77777777" w:rsidR="005A3857" w:rsidRDefault="005A3857" w:rsidP="00C221D7">
      <w:pPr>
        <w:jc w:val="right"/>
      </w:pPr>
    </w:p>
    <w:p w14:paraId="646B7A8A" w14:textId="77777777" w:rsidR="005A3857" w:rsidRDefault="005A3857" w:rsidP="00C221D7">
      <w:pPr>
        <w:jc w:val="right"/>
      </w:pPr>
    </w:p>
    <w:p w14:paraId="2A267CE1" w14:textId="77777777" w:rsidR="005A3857" w:rsidRDefault="005A3857" w:rsidP="00C221D7">
      <w:pPr>
        <w:jc w:val="right"/>
      </w:pPr>
    </w:p>
    <w:p w14:paraId="65A29E9F" w14:textId="4AFE6384" w:rsidR="009508BD" w:rsidRDefault="009508BD" w:rsidP="00C221D7">
      <w:pPr>
        <w:jc w:val="right"/>
      </w:pPr>
      <w:r>
        <w:br w:type="page"/>
      </w:r>
    </w:p>
    <w:p w14:paraId="2D447113" w14:textId="0CC5BAF8" w:rsidR="006D395C" w:rsidRPr="00F30CCD" w:rsidRDefault="00D52BAA" w:rsidP="00C221D7">
      <w:pPr>
        <w:jc w:val="right"/>
      </w:pPr>
      <w:r w:rsidRPr="00F30CCD">
        <w:lastRenderedPageBreak/>
        <w:t>P</w:t>
      </w:r>
      <w:r w:rsidR="006D395C" w:rsidRPr="00F30CCD">
        <w:t>ielikums</w:t>
      </w:r>
    </w:p>
    <w:p w14:paraId="35B2B0E8" w14:textId="77777777" w:rsidR="006D395C" w:rsidRPr="00F30CCD" w:rsidRDefault="00D57556" w:rsidP="006D395C">
      <w:pPr>
        <w:pStyle w:val="NApielikums"/>
      </w:pPr>
      <w:sdt>
        <w:sdtPr>
          <w:id w:val="32932755"/>
          <w:placeholder>
            <w:docPart w:val="540D257C3A0343A0AC44559DDCABE1A6"/>
          </w:placeholder>
          <w:showingPlcHdr/>
        </w:sdtPr>
        <w:sdtEndPr/>
        <w:sdtContent>
          <w:r w:rsidR="00937AA2" w:rsidRPr="00F30CCD">
            <w:t xml:space="preserve">Latvijas Bankas </w:t>
          </w:r>
        </w:sdtContent>
      </w:sdt>
      <w:sdt>
        <w:sdtPr>
          <w:id w:val="25448168"/>
          <w:placeholder>
            <w:docPart w:val="D93AC9C33A0045FDA36324E749628BB0"/>
          </w:placeholder>
          <w:showingPlcHdr/>
        </w:sdtPr>
        <w:sdtEndPr/>
        <w:sdtContent>
          <w:r w:rsidR="006D395C" w:rsidRPr="00F30CCD">
            <w:rPr>
              <w:rStyle w:val="PlaceholderText"/>
              <w:color w:val="auto"/>
            </w:rPr>
            <w:t>[datums]</w:t>
          </w:r>
        </w:sdtContent>
      </w:sdt>
    </w:p>
    <w:p w14:paraId="2339874E" w14:textId="77777777" w:rsidR="006D395C" w:rsidRPr="00F30CCD" w:rsidRDefault="00D57556" w:rsidP="006D395C">
      <w:pPr>
        <w:pStyle w:val="NApielikums"/>
      </w:pPr>
      <w:sdt>
        <w:sdtPr>
          <w:id w:val="32932782"/>
          <w:placeholder>
            <w:docPart w:val="3A5769AFABDE48E98321F339C4704C55"/>
          </w:placeholder>
          <w:showingPlcHdr/>
        </w:sdtPr>
        <w:sdtEndPr/>
        <w:sdtContent>
          <w:r w:rsidR="00937AA2" w:rsidRPr="00F30CCD">
            <w:t xml:space="preserve">noteikumiem </w:t>
          </w:r>
        </w:sdtContent>
      </w:sdt>
      <w:sdt>
        <w:sdtPr>
          <w:id w:val="25448110"/>
          <w:placeholder>
            <w:docPart w:val="EE3B31452C6A4149AB97AC88E731E999"/>
          </w:placeholder>
          <w:showingPlcHdr/>
        </w:sdtPr>
        <w:sdtEndPr/>
        <w:sdtContent>
          <w:r w:rsidR="006D395C" w:rsidRPr="00F30CCD">
            <w:t>Nr.</w:t>
          </w:r>
          <w:r w:rsidR="007F4A16" w:rsidRPr="00F30CCD">
            <w:t xml:space="preserve"> </w:t>
          </w:r>
        </w:sdtContent>
      </w:sdt>
      <w:sdt>
        <w:sdtPr>
          <w:id w:val="25448136"/>
          <w:placeholder>
            <w:docPart w:val="D62F813781134EAFA807CA985D732146"/>
          </w:placeholder>
          <w:showingPlcHdr/>
        </w:sdtPr>
        <w:sdtEndPr/>
        <w:sdtContent>
          <w:r w:rsidR="006D395C" w:rsidRPr="00F30CCD">
            <w:rPr>
              <w:rStyle w:val="PlaceholderText"/>
              <w:color w:val="auto"/>
            </w:rPr>
            <w:t>[_____]</w:t>
          </w:r>
        </w:sdtContent>
      </w:sdt>
    </w:p>
    <w:sdt>
      <w:sdtPr>
        <w:rPr>
          <w:rFonts w:cs="Times New Roman"/>
          <w:b/>
          <w:szCs w:val="24"/>
        </w:rPr>
        <w:id w:val="32932563"/>
        <w:placeholder>
          <w:docPart w:val="8DC0CD161C7247659E8965E415DC9272"/>
        </w:placeholder>
      </w:sdtPr>
      <w:sdtEndPr/>
      <w:sdtContent>
        <w:p w14:paraId="6CD40B06" w14:textId="77777777" w:rsidR="00E851C8" w:rsidRPr="00F30CCD" w:rsidRDefault="00E851C8" w:rsidP="00E851C8">
          <w:pPr>
            <w:shd w:val="clear" w:color="auto" w:fill="FFFFFF"/>
            <w:rPr>
              <w:rFonts w:cs="Times New Roman"/>
              <w:b/>
              <w:szCs w:val="24"/>
            </w:rPr>
          </w:pPr>
        </w:p>
        <w:p w14:paraId="5EF110A5" w14:textId="7BC9AB78" w:rsidR="00E851C8" w:rsidRPr="00F30CCD" w:rsidRDefault="00E851C8" w:rsidP="00326F46">
          <w:pPr>
            <w:shd w:val="clear" w:color="auto" w:fill="FFFFFF"/>
            <w:rPr>
              <w:rFonts w:eastAsia="Times New Roman" w:cs="Times New Roman"/>
              <w:b/>
              <w:bCs/>
              <w:szCs w:val="24"/>
              <w:lang w:eastAsia="en-GB"/>
            </w:rPr>
          </w:pPr>
          <w:r w:rsidRPr="00F30CCD">
            <w:rPr>
              <w:rFonts w:eastAsia="Times New Roman" w:cs="Times New Roman"/>
              <w:b/>
              <w:bCs/>
              <w:szCs w:val="24"/>
              <w:lang w:eastAsia="en-GB"/>
            </w:rPr>
            <w:t>Padomes un valdes locekļa ieņemamo amata vietu kopējā skaita ierobežojumi</w:t>
          </w:r>
          <w:r w:rsidR="00F72F88">
            <w:rPr>
              <w:rFonts w:eastAsia="Times New Roman" w:cs="Times New Roman"/>
              <w:b/>
              <w:bCs/>
              <w:szCs w:val="24"/>
              <w:lang w:eastAsia="en-GB"/>
            </w:rPr>
            <w:t xml:space="preserve"> nozīmīgā KPD iestādē</w:t>
          </w:r>
        </w:p>
      </w:sdtContent>
    </w:sdt>
    <w:p w14:paraId="30E4E048" w14:textId="5268D2CB" w:rsidR="00E851C8" w:rsidRPr="00F30CCD" w:rsidRDefault="00E851C8" w:rsidP="00326F46">
      <w:pPr>
        <w:spacing w:before="240"/>
        <w:jc w:val="both"/>
        <w:rPr>
          <w:rFonts w:cs="Times New Roman"/>
          <w:b/>
          <w:szCs w:val="24"/>
        </w:rPr>
      </w:pPr>
      <w:r w:rsidRPr="00F30CCD">
        <w:rPr>
          <w:rFonts w:eastAsia="Times New Roman" w:cs="Times New Roman"/>
          <w:szCs w:val="24"/>
          <w:lang w:eastAsia="en-GB"/>
        </w:rPr>
        <w:t xml:space="preserve">Padomes un valdes locekļa ieņemamo amata vietu kopējā skaita ierobežojumi, kas noteikti Kredītiestāžu likuma </w:t>
      </w:r>
      <w:r w:rsidRPr="00281828">
        <w:rPr>
          <w:rFonts w:eastAsia="Times New Roman" w:cs="Times New Roman"/>
          <w:szCs w:val="24"/>
          <w:lang w:eastAsia="en-GB"/>
        </w:rPr>
        <w:t>26.</w:t>
      </w:r>
      <w:r w:rsidRPr="00F30CCD">
        <w:rPr>
          <w:rFonts w:eastAsia="Times New Roman" w:cs="Times New Roman"/>
          <w:szCs w:val="24"/>
          <w:vertAlign w:val="superscript"/>
          <w:lang w:eastAsia="en-GB"/>
        </w:rPr>
        <w:t>1</w:t>
      </w:r>
      <w:r w:rsidR="009508BD">
        <w:rPr>
          <w:rFonts w:eastAsia="Times New Roman" w:cs="Times New Roman"/>
          <w:szCs w:val="24"/>
          <w:vertAlign w:val="superscript"/>
          <w:lang w:eastAsia="en-GB"/>
        </w:rPr>
        <w:t> </w:t>
      </w:r>
      <w:r w:rsidRPr="00F30CCD">
        <w:rPr>
          <w:rFonts w:eastAsia="Times New Roman" w:cs="Times New Roman"/>
          <w:szCs w:val="24"/>
          <w:lang w:eastAsia="en-GB"/>
        </w:rPr>
        <w:t>pantā un Ieguldījumu brokeru sabiedrību likuma 9.</w:t>
      </w:r>
      <w:r w:rsidR="009508BD">
        <w:rPr>
          <w:rFonts w:eastAsia="Times New Roman" w:cs="Times New Roman"/>
          <w:szCs w:val="24"/>
          <w:lang w:eastAsia="en-GB"/>
        </w:rPr>
        <w:t> </w:t>
      </w:r>
      <w:r w:rsidRPr="00F30CCD">
        <w:rPr>
          <w:rFonts w:eastAsia="Times New Roman" w:cs="Times New Roman"/>
          <w:szCs w:val="24"/>
          <w:lang w:eastAsia="en-GB"/>
        </w:rPr>
        <w:t xml:space="preserve">pantā, </w:t>
      </w:r>
      <w:r w:rsidRPr="00811366">
        <w:rPr>
          <w:rFonts w:eastAsia="Times New Roman" w:cs="Times New Roman"/>
          <w:szCs w:val="24"/>
          <w:lang w:eastAsia="en-GB"/>
        </w:rPr>
        <w:t>attiecas uz nozīmīgām KPD iestādēm.</w:t>
      </w:r>
      <w:r w:rsidRPr="00F30CCD">
        <w:rPr>
          <w:rFonts w:eastAsia="Times New Roman" w:cs="Times New Roman"/>
          <w:szCs w:val="24"/>
          <w:lang w:eastAsia="en-GB"/>
        </w:rPr>
        <w:t xml:space="preserve"> </w:t>
      </w:r>
    </w:p>
    <w:p w14:paraId="6F01427C" w14:textId="06717C76" w:rsidR="00E851C8" w:rsidRPr="00F30CCD" w:rsidRDefault="00E851C8" w:rsidP="00326F46">
      <w:pPr>
        <w:shd w:val="clear" w:color="auto" w:fill="FFFFFF"/>
        <w:spacing w:before="100" w:beforeAutospacing="1" w:after="100" w:afterAutospacing="1" w:line="254" w:lineRule="atLeast"/>
        <w:jc w:val="both"/>
        <w:rPr>
          <w:rFonts w:eastAsia="Times New Roman" w:cs="Times New Roman"/>
          <w:szCs w:val="24"/>
          <w:lang w:eastAsia="en-GB"/>
        </w:rPr>
      </w:pPr>
      <w:r w:rsidRPr="00F30CCD">
        <w:rPr>
          <w:rFonts w:eastAsia="Times New Roman" w:cs="Times New Roman"/>
          <w:szCs w:val="24"/>
          <w:lang w:eastAsia="en-GB"/>
        </w:rPr>
        <w:t>Veicot padomes un valdes locekļa amata vietu uzskaiti, Kredītiestāžu likuma 26.</w:t>
      </w:r>
      <w:r w:rsidRPr="00F30CCD">
        <w:rPr>
          <w:rFonts w:eastAsia="Times New Roman" w:cs="Times New Roman"/>
          <w:szCs w:val="24"/>
          <w:vertAlign w:val="superscript"/>
          <w:lang w:eastAsia="en-GB"/>
        </w:rPr>
        <w:t>1</w:t>
      </w:r>
      <w:r w:rsidRPr="00F30CCD">
        <w:rPr>
          <w:rFonts w:eastAsia="Times New Roman" w:cs="Times New Roman"/>
          <w:szCs w:val="24"/>
          <w:lang w:eastAsia="en-GB"/>
        </w:rPr>
        <w:t> panta trešās daļas 1., 2. un 3.</w:t>
      </w:r>
      <w:r w:rsidR="00184249">
        <w:rPr>
          <w:rFonts w:eastAsia="Times New Roman" w:cs="Times New Roman"/>
          <w:szCs w:val="24"/>
          <w:lang w:eastAsia="en-GB"/>
        </w:rPr>
        <w:t> </w:t>
      </w:r>
      <w:r w:rsidRPr="00F30CCD">
        <w:rPr>
          <w:rFonts w:eastAsia="Times New Roman" w:cs="Times New Roman"/>
          <w:szCs w:val="24"/>
          <w:lang w:eastAsia="en-GB"/>
        </w:rPr>
        <w:t>punktā un</w:t>
      </w:r>
      <w:r w:rsidR="00184249">
        <w:rPr>
          <w:rFonts w:eastAsia="Times New Roman" w:cs="Times New Roman"/>
          <w:szCs w:val="24"/>
          <w:lang w:eastAsia="en-GB"/>
        </w:rPr>
        <w:t xml:space="preserve"> </w:t>
      </w:r>
      <w:r w:rsidRPr="00F30CCD">
        <w:rPr>
          <w:rFonts w:eastAsia="Times New Roman" w:cs="Times New Roman"/>
          <w:szCs w:val="24"/>
          <w:lang w:eastAsia="en-GB"/>
        </w:rPr>
        <w:t>Ieguldījumu brokeru sabiedrību likuma 9.</w:t>
      </w:r>
      <w:r w:rsidR="00184249">
        <w:rPr>
          <w:rFonts w:eastAsia="Times New Roman" w:cs="Times New Roman"/>
          <w:szCs w:val="24"/>
          <w:lang w:eastAsia="en-GB"/>
        </w:rPr>
        <w:t xml:space="preserve"> </w:t>
      </w:r>
      <w:r w:rsidRPr="00F30CCD">
        <w:rPr>
          <w:rFonts w:eastAsia="Times New Roman" w:cs="Times New Roman"/>
          <w:szCs w:val="24"/>
          <w:lang w:eastAsia="en-GB"/>
        </w:rPr>
        <w:t>panta</w:t>
      </w:r>
      <w:r w:rsidR="00184249">
        <w:rPr>
          <w:rFonts w:eastAsia="Times New Roman" w:cs="Times New Roman"/>
          <w:szCs w:val="24"/>
          <w:lang w:eastAsia="en-GB"/>
        </w:rPr>
        <w:t xml:space="preserve"> </w:t>
      </w:r>
      <w:r w:rsidRPr="00F30CCD">
        <w:rPr>
          <w:rFonts w:eastAsia="Times New Roman" w:cs="Times New Roman"/>
          <w:szCs w:val="24"/>
          <w:lang w:eastAsia="en-GB"/>
        </w:rPr>
        <w:t>trešās daļas 1., 2. un 3.</w:t>
      </w:r>
      <w:r w:rsidR="00184249">
        <w:rPr>
          <w:rFonts w:eastAsia="Times New Roman" w:cs="Times New Roman"/>
          <w:szCs w:val="24"/>
          <w:lang w:eastAsia="en-GB"/>
        </w:rPr>
        <w:t> </w:t>
      </w:r>
      <w:r w:rsidRPr="00F30CCD">
        <w:rPr>
          <w:rFonts w:eastAsia="Times New Roman" w:cs="Times New Roman"/>
          <w:szCs w:val="24"/>
          <w:lang w:eastAsia="en-GB"/>
        </w:rPr>
        <w:t>punktā ietvertos nosacījumus piemēro atsevišķi, kā norādīts attēlā "Padomes vai valdes locekļa amata vietu uzskaites nosacījumi".</w:t>
      </w:r>
    </w:p>
    <w:p w14:paraId="1E6070D5" w14:textId="02E49A6C" w:rsidR="00E851C8" w:rsidRPr="00F30CCD" w:rsidRDefault="00184249" w:rsidP="00326F46">
      <w:pPr>
        <w:shd w:val="clear" w:color="auto" w:fill="FFFFFF"/>
        <w:spacing w:before="100" w:beforeAutospacing="1" w:after="100" w:afterAutospacing="1" w:line="254" w:lineRule="atLeast"/>
        <w:rPr>
          <w:rFonts w:eastAsia="Times New Roman" w:cs="Times New Roman"/>
          <w:b/>
          <w:bCs/>
          <w:lang w:eastAsia="en-GB"/>
        </w:rPr>
      </w:pPr>
      <w:r w:rsidRPr="00326F46">
        <w:rPr>
          <w:rFonts w:eastAsia="Times New Roman" w:cs="Times New Roman"/>
          <w:b/>
          <w:bCs/>
          <w:lang w:eastAsia="en-GB"/>
        </w:rPr>
        <w:t>Attēls</w:t>
      </w:r>
      <w:r w:rsidR="00E851C8" w:rsidRPr="00F30CCD">
        <w:rPr>
          <w:rFonts w:eastAsia="Times New Roman" w:cs="Times New Roman"/>
          <w:b/>
          <w:bCs/>
          <w:i/>
          <w:iCs/>
          <w:lang w:eastAsia="en-GB"/>
        </w:rPr>
        <w:t>.</w:t>
      </w:r>
      <w:r w:rsidR="00E851C8" w:rsidRPr="00F30CCD">
        <w:rPr>
          <w:rFonts w:eastAsia="Times New Roman" w:cs="Times New Roman"/>
          <w:b/>
          <w:bCs/>
          <w:lang w:eastAsia="en-GB"/>
        </w:rPr>
        <w:t> Padomes vai valdes locekļa amata vietu uzskaites nosacījumi</w:t>
      </w:r>
    </w:p>
    <w:tbl>
      <w:tblPr>
        <w:tblW w:w="5010" w:type="pct"/>
        <w:tblInd w:w="-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390"/>
      </w:tblGrid>
      <w:tr w:rsidR="00E851C8" w:rsidRPr="0070365C" w14:paraId="7A24E763" w14:textId="77777777" w:rsidTr="00520674">
        <w:tc>
          <w:tcPr>
            <w:tcW w:w="5000" w:type="pct"/>
            <w:tcBorders>
              <w:top w:val="outset" w:sz="6" w:space="0" w:color="414142"/>
              <w:left w:val="outset" w:sz="6" w:space="0" w:color="414142"/>
              <w:bottom w:val="outset" w:sz="6" w:space="0" w:color="414142"/>
              <w:right w:val="outset" w:sz="6" w:space="0" w:color="414142"/>
            </w:tcBorders>
            <w:hideMark/>
          </w:tcPr>
          <w:p w14:paraId="74D55080" w14:textId="77777777" w:rsidR="00E851C8" w:rsidRPr="0070365C" w:rsidRDefault="00E851C8" w:rsidP="004D6FE0">
            <w:pPr>
              <w:spacing w:line="254" w:lineRule="atLeast"/>
              <w:jc w:val="center"/>
              <w:rPr>
                <w:rFonts w:eastAsia="Times New Roman" w:cs="Times New Roman"/>
                <w:color w:val="414142"/>
                <w:sz w:val="20"/>
                <w:szCs w:val="20"/>
                <w:lang w:eastAsia="en-GB"/>
              </w:rPr>
            </w:pPr>
            <w:r w:rsidRPr="0070365C">
              <w:rPr>
                <w:rFonts w:eastAsia="Times New Roman" w:cs="Times New Roman"/>
                <w:noProof/>
                <w:color w:val="414142"/>
                <w:sz w:val="20"/>
                <w:szCs w:val="20"/>
                <w:lang w:eastAsia="en-GB"/>
              </w:rPr>
              <w:drawing>
                <wp:inline distT="0" distB="0" distL="0" distR="0" wp14:anchorId="1F0B1D1B" wp14:editId="08684BF6">
                  <wp:extent cx="5915025" cy="1905000"/>
                  <wp:effectExtent l="0" t="0" r="9525" b="0"/>
                  <wp:docPr id="1813384008" name="Picture 1813384008"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with medium confidenc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15025" cy="1905000"/>
                          </a:xfrm>
                          <a:prstGeom prst="rect">
                            <a:avLst/>
                          </a:prstGeom>
                          <a:noFill/>
                          <a:ln>
                            <a:noFill/>
                          </a:ln>
                        </pic:spPr>
                      </pic:pic>
                    </a:graphicData>
                  </a:graphic>
                </wp:inline>
              </w:drawing>
            </w:r>
          </w:p>
          <w:p w14:paraId="367E3663" w14:textId="5492296A" w:rsidR="00E851C8" w:rsidRPr="00F30CCD" w:rsidRDefault="00E851C8" w:rsidP="00E851C8">
            <w:pPr>
              <w:tabs>
                <w:tab w:val="left" w:pos="9030"/>
              </w:tabs>
              <w:spacing w:line="254" w:lineRule="atLeast"/>
              <w:ind w:right="287" w:hanging="45"/>
              <w:jc w:val="both"/>
              <w:rPr>
                <w:rFonts w:eastAsia="Times New Roman" w:cs="Times New Roman"/>
                <w:lang w:eastAsia="en-GB"/>
              </w:rPr>
            </w:pPr>
            <w:r w:rsidRPr="0070365C">
              <w:rPr>
                <w:rFonts w:eastAsia="Times New Roman" w:cs="Times New Roman"/>
                <w:color w:val="414142"/>
                <w:lang w:eastAsia="en-GB"/>
              </w:rPr>
              <w:t>1</w:t>
            </w:r>
            <w:r w:rsidRPr="00F30CCD">
              <w:rPr>
                <w:rFonts w:eastAsia="Times New Roman" w:cs="Times New Roman"/>
                <w:lang w:eastAsia="en-GB"/>
              </w:rPr>
              <w:t xml:space="preserve">. Par meitas sabiedrību (B un C) ir uzskatāma iestāde, kurā mātes sabiedrībai (A) ir tiesības </w:t>
            </w:r>
            <w:r w:rsidR="00114155" w:rsidRPr="00F30CCD">
              <w:rPr>
                <w:rFonts w:eastAsia="Times New Roman" w:cs="Times New Roman"/>
                <w:lang w:eastAsia="en-GB"/>
              </w:rPr>
              <w:t xml:space="preserve">būtiski ietekmēt </w:t>
            </w:r>
            <w:r w:rsidR="00114155">
              <w:rPr>
                <w:rFonts w:eastAsia="Times New Roman" w:cs="Times New Roman"/>
                <w:lang w:eastAsia="en-GB"/>
              </w:rPr>
              <w:t>meitas</w:t>
            </w:r>
            <w:r w:rsidR="00114155" w:rsidRPr="00F30CCD">
              <w:rPr>
                <w:rFonts w:eastAsia="Times New Roman" w:cs="Times New Roman"/>
                <w:lang w:eastAsia="en-GB"/>
              </w:rPr>
              <w:t xml:space="preserve"> sabiedrības vadīb</w:t>
            </w:r>
            <w:r w:rsidR="00114155">
              <w:rPr>
                <w:rFonts w:eastAsia="Times New Roman" w:cs="Times New Roman"/>
                <w:lang w:eastAsia="en-GB"/>
              </w:rPr>
              <w:t>u</w:t>
            </w:r>
            <w:r w:rsidR="00114155" w:rsidRPr="00F30CCD" w:rsidDel="00114155">
              <w:rPr>
                <w:rFonts w:eastAsia="Times New Roman" w:cs="Times New Roman"/>
                <w:lang w:eastAsia="en-GB"/>
              </w:rPr>
              <w:t xml:space="preserve"> </w:t>
            </w:r>
            <w:r w:rsidRPr="00F30CCD">
              <w:rPr>
                <w:rFonts w:eastAsia="Times New Roman" w:cs="Times New Roman"/>
                <w:lang w:eastAsia="en-GB"/>
              </w:rPr>
              <w:t>jeb īstenot kontroli (vismaz 50</w:t>
            </w:r>
            <w:r w:rsidR="004C5EAE">
              <w:rPr>
                <w:rFonts w:eastAsia="Times New Roman" w:cs="Times New Roman"/>
                <w:lang w:eastAsia="en-GB"/>
              </w:rPr>
              <w:t> </w:t>
            </w:r>
            <w:r w:rsidRPr="00F30CCD">
              <w:rPr>
                <w:rFonts w:eastAsia="Times New Roman" w:cs="Times New Roman"/>
                <w:lang w:eastAsia="en-GB"/>
              </w:rPr>
              <w:t>% no kapitāla vai balsstiesībām). Kontroles termins un kritēriji izriet no 10.</w:t>
            </w:r>
            <w:r w:rsidR="004C5EAE">
              <w:rPr>
                <w:rFonts w:eastAsia="Times New Roman" w:cs="Times New Roman"/>
                <w:lang w:eastAsia="en-GB"/>
              </w:rPr>
              <w:t> </w:t>
            </w:r>
            <w:r w:rsidRPr="00F30CCD">
              <w:rPr>
                <w:rFonts w:eastAsia="Times New Roman" w:cs="Times New Roman"/>
                <w:lang w:eastAsia="en-GB"/>
              </w:rPr>
              <w:t>Starptautiskā Finanšu pārskatu standarta.</w:t>
            </w:r>
          </w:p>
          <w:p w14:paraId="22F93F6B" w14:textId="77777777" w:rsidR="00E851C8" w:rsidRPr="00F30CCD" w:rsidRDefault="00E851C8" w:rsidP="00E851C8">
            <w:pPr>
              <w:tabs>
                <w:tab w:val="left" w:pos="9030"/>
              </w:tabs>
              <w:spacing w:line="254" w:lineRule="atLeast"/>
              <w:jc w:val="both"/>
              <w:rPr>
                <w:rFonts w:eastAsia="Times New Roman" w:cs="Times New Roman"/>
                <w:lang w:eastAsia="en-GB"/>
              </w:rPr>
            </w:pPr>
          </w:p>
          <w:p w14:paraId="4F02C256" w14:textId="064BA7F2" w:rsidR="00E851C8" w:rsidRPr="00F30CCD" w:rsidRDefault="00E851C8" w:rsidP="00E851C8">
            <w:pPr>
              <w:spacing w:line="254" w:lineRule="atLeast"/>
              <w:ind w:right="287"/>
              <w:jc w:val="both"/>
              <w:rPr>
                <w:rFonts w:eastAsia="Times New Roman" w:cs="Times New Roman"/>
                <w:lang w:eastAsia="en-GB"/>
              </w:rPr>
            </w:pPr>
            <w:r w:rsidRPr="00F30CCD">
              <w:rPr>
                <w:rFonts w:eastAsia="Times New Roman" w:cs="Times New Roman"/>
                <w:lang w:eastAsia="en-GB"/>
              </w:rPr>
              <w:t>2. Par saistīto sabiedrību, kas ietilpst grupā, ir uzskatāma iestāde, kurā mātes sabiedrība (A) vai meitas sabiedrība (B un C) īsteno būtisku ietekmi (vismaz 20</w:t>
            </w:r>
            <w:r w:rsidR="004C5EAE">
              <w:rPr>
                <w:rFonts w:eastAsia="Times New Roman" w:cs="Times New Roman"/>
                <w:lang w:eastAsia="en-GB"/>
              </w:rPr>
              <w:t> </w:t>
            </w:r>
            <w:r w:rsidRPr="00F30CCD">
              <w:rPr>
                <w:rFonts w:eastAsia="Times New Roman" w:cs="Times New Roman"/>
                <w:lang w:eastAsia="en-GB"/>
              </w:rPr>
              <w:t>% no kapitāla vai balsstiesībām), ja vien netiek pierādīti citi apstākļi, saskaņā ar 28.</w:t>
            </w:r>
            <w:r w:rsidR="004C5EAE">
              <w:rPr>
                <w:rFonts w:eastAsia="Times New Roman" w:cs="Times New Roman"/>
                <w:lang w:eastAsia="en-GB"/>
              </w:rPr>
              <w:t> </w:t>
            </w:r>
            <w:r w:rsidRPr="00F30CCD">
              <w:rPr>
                <w:rFonts w:eastAsia="Times New Roman" w:cs="Times New Roman"/>
                <w:lang w:eastAsia="en-GB"/>
              </w:rPr>
              <w:t>Starptautisko Grāmatvedības standartu.</w:t>
            </w:r>
          </w:p>
          <w:p w14:paraId="37E64E9C" w14:textId="77777777" w:rsidR="00E851C8" w:rsidRPr="00F30CCD" w:rsidRDefault="00E851C8" w:rsidP="00E851C8">
            <w:pPr>
              <w:tabs>
                <w:tab w:val="left" w:pos="9030"/>
              </w:tabs>
              <w:spacing w:line="254" w:lineRule="atLeast"/>
              <w:jc w:val="both"/>
              <w:rPr>
                <w:rFonts w:eastAsia="Times New Roman" w:cs="Times New Roman"/>
                <w:lang w:eastAsia="en-GB"/>
              </w:rPr>
            </w:pPr>
          </w:p>
          <w:p w14:paraId="196289B2" w14:textId="1F7699A0" w:rsidR="00E851C8" w:rsidRPr="00F30CCD" w:rsidRDefault="00E851C8" w:rsidP="00E851C8">
            <w:pPr>
              <w:tabs>
                <w:tab w:val="left" w:pos="9030"/>
              </w:tabs>
              <w:spacing w:line="254" w:lineRule="atLeast"/>
              <w:ind w:right="287"/>
              <w:jc w:val="both"/>
              <w:rPr>
                <w:rFonts w:eastAsia="Times New Roman" w:cs="Times New Roman"/>
                <w:lang w:eastAsia="en-GB"/>
              </w:rPr>
            </w:pPr>
            <w:r w:rsidRPr="00F30CCD">
              <w:rPr>
                <w:rFonts w:eastAsia="Times New Roman" w:cs="Times New Roman"/>
                <w:lang w:eastAsia="en-GB"/>
              </w:rPr>
              <w:t xml:space="preserve">3. Mātes sabiedrība (A) un meitas sabiedrība (B un C) var būt attiecīgi finanšu vai </w:t>
            </w:r>
            <w:proofErr w:type="spellStart"/>
            <w:r w:rsidRPr="00F30CCD">
              <w:rPr>
                <w:rFonts w:eastAsia="Times New Roman" w:cs="Times New Roman"/>
                <w:lang w:eastAsia="en-GB"/>
              </w:rPr>
              <w:t>nefinanšu</w:t>
            </w:r>
            <w:proofErr w:type="spellEnd"/>
            <w:r w:rsidRPr="00F30CCD">
              <w:rPr>
                <w:rFonts w:eastAsia="Times New Roman" w:cs="Times New Roman"/>
                <w:lang w:eastAsia="en-GB"/>
              </w:rPr>
              <w:t xml:space="preserve"> iestāde, bet grupas ietvaros vismaz vienai sabiedrībai ir jābūt kredītiestādei Kredītiestāžu likuma izpratnē vai ieguldījumu brokeru sabiedrībai Ieguldījumu brokeru sabie</w:t>
            </w:r>
            <w:r w:rsidR="00AF4E91">
              <w:rPr>
                <w:rFonts w:eastAsia="Times New Roman" w:cs="Times New Roman"/>
                <w:lang w:eastAsia="en-GB"/>
              </w:rPr>
              <w:t>d</w:t>
            </w:r>
            <w:r w:rsidRPr="00F30CCD">
              <w:rPr>
                <w:rFonts w:eastAsia="Times New Roman" w:cs="Times New Roman"/>
                <w:lang w:eastAsia="en-GB"/>
              </w:rPr>
              <w:t>rību likuma izpratnē.</w:t>
            </w:r>
          </w:p>
          <w:p w14:paraId="74492F07" w14:textId="77777777" w:rsidR="00E851C8" w:rsidRDefault="00E851C8" w:rsidP="004D6FE0">
            <w:pPr>
              <w:spacing w:line="254" w:lineRule="atLeast"/>
              <w:jc w:val="both"/>
              <w:rPr>
                <w:rFonts w:eastAsia="Times New Roman" w:cs="Times New Roman"/>
                <w:color w:val="414142"/>
                <w:lang w:eastAsia="en-GB"/>
              </w:rPr>
            </w:pPr>
          </w:p>
          <w:p w14:paraId="369E16AE" w14:textId="6FD251F0" w:rsidR="00E851C8" w:rsidRPr="00F30CCD" w:rsidRDefault="00E851C8" w:rsidP="00E851C8">
            <w:pPr>
              <w:spacing w:line="254" w:lineRule="atLeast"/>
              <w:ind w:right="287"/>
              <w:jc w:val="both"/>
              <w:rPr>
                <w:rFonts w:eastAsia="Times New Roman" w:cs="Times New Roman"/>
                <w:lang w:eastAsia="en-GB"/>
              </w:rPr>
            </w:pPr>
            <w:r w:rsidRPr="0070365C">
              <w:rPr>
                <w:rFonts w:eastAsia="Times New Roman" w:cs="Times New Roman"/>
                <w:color w:val="414142"/>
                <w:lang w:eastAsia="en-GB"/>
              </w:rPr>
              <w:t xml:space="preserve">4. </w:t>
            </w:r>
            <w:r w:rsidRPr="00F30CCD">
              <w:rPr>
                <w:rFonts w:eastAsia="Times New Roman" w:cs="Times New Roman"/>
                <w:lang w:eastAsia="en-GB"/>
              </w:rPr>
              <w:t>Par sabiedrību, kurā kredītiestādei vai ieguldījumu brokeru sabiedrībai ir būtiska līdzdalība (D un E), ir uzskatāma tāda sabiedrība, kurā mātes sabiedrībai (A) vai meitas sabiedrībai (B</w:t>
            </w:r>
            <w:r w:rsidR="00A27C47">
              <w:rPr>
                <w:rFonts w:eastAsia="Times New Roman" w:cs="Times New Roman"/>
                <w:lang w:eastAsia="en-GB"/>
              </w:rPr>
              <w:t> </w:t>
            </w:r>
            <w:r w:rsidRPr="00F30CCD">
              <w:rPr>
                <w:rFonts w:eastAsia="Times New Roman" w:cs="Times New Roman"/>
                <w:lang w:eastAsia="en-GB"/>
              </w:rPr>
              <w:t>un</w:t>
            </w:r>
            <w:r w:rsidR="00A27C47">
              <w:rPr>
                <w:rFonts w:eastAsia="Times New Roman" w:cs="Times New Roman"/>
                <w:lang w:eastAsia="en-GB"/>
              </w:rPr>
              <w:t> </w:t>
            </w:r>
            <w:r w:rsidRPr="00F30CCD">
              <w:rPr>
                <w:rFonts w:eastAsia="Times New Roman" w:cs="Times New Roman"/>
                <w:lang w:eastAsia="en-GB"/>
              </w:rPr>
              <w:t>C) pieder vismaz 10</w:t>
            </w:r>
            <w:r w:rsidR="004C5EAE">
              <w:rPr>
                <w:rFonts w:eastAsia="Times New Roman" w:cs="Times New Roman"/>
                <w:lang w:eastAsia="en-GB"/>
              </w:rPr>
              <w:t> </w:t>
            </w:r>
            <w:r w:rsidRPr="00F30CCD">
              <w:rPr>
                <w:rFonts w:eastAsia="Times New Roman" w:cs="Times New Roman"/>
                <w:lang w:eastAsia="en-GB"/>
              </w:rPr>
              <w:t xml:space="preserve">% no kapitāla vai balsstiesībām vai būtiski tiek ietekmēta attiecīgās sabiedrības vadība saskaņā ar </w:t>
            </w:r>
            <w:r w:rsidR="00746206" w:rsidRPr="00F30CCD">
              <w:rPr>
                <w:rFonts w:eastAsia="Times New Roman" w:cs="Times New Roman"/>
                <w:szCs w:val="24"/>
                <w:lang w:eastAsia="en-GB"/>
              </w:rPr>
              <w:t>Eiropas Parlamenta un Padomes</w:t>
            </w:r>
            <w:r w:rsidR="00746206">
              <w:rPr>
                <w:rFonts w:eastAsia="Times New Roman" w:cs="Times New Roman"/>
                <w:szCs w:val="24"/>
                <w:lang w:eastAsia="en-GB"/>
              </w:rPr>
              <w:t xml:space="preserve"> 2013. gada 26. jūnija</w:t>
            </w:r>
            <w:r w:rsidR="00746206" w:rsidRPr="00F30CCD">
              <w:rPr>
                <w:rFonts w:eastAsia="Times New Roman" w:cs="Times New Roman"/>
                <w:szCs w:val="24"/>
                <w:lang w:eastAsia="en-GB"/>
              </w:rPr>
              <w:t xml:space="preserve"> </w:t>
            </w:r>
            <w:r w:rsidR="00746206">
              <w:rPr>
                <w:rFonts w:eastAsia="Times New Roman" w:cs="Times New Roman"/>
                <w:szCs w:val="24"/>
                <w:lang w:eastAsia="en-GB"/>
              </w:rPr>
              <w:t>r</w:t>
            </w:r>
            <w:r w:rsidR="00746206" w:rsidRPr="00F30CCD">
              <w:rPr>
                <w:rFonts w:eastAsia="Times New Roman" w:cs="Times New Roman"/>
                <w:szCs w:val="24"/>
                <w:lang w:eastAsia="en-GB"/>
              </w:rPr>
              <w:t>egul</w:t>
            </w:r>
            <w:r w:rsidR="00746206">
              <w:rPr>
                <w:rFonts w:eastAsia="Times New Roman" w:cs="Times New Roman"/>
                <w:szCs w:val="24"/>
                <w:lang w:eastAsia="en-GB"/>
              </w:rPr>
              <w:t>as</w:t>
            </w:r>
            <w:r w:rsidR="00746206" w:rsidRPr="00F30CCD">
              <w:rPr>
                <w:rFonts w:eastAsia="Times New Roman" w:cs="Times New Roman"/>
                <w:szCs w:val="24"/>
                <w:lang w:eastAsia="en-GB"/>
              </w:rPr>
              <w:t xml:space="preserve"> (ES)</w:t>
            </w:r>
            <w:r w:rsidR="00746206">
              <w:rPr>
                <w:rFonts w:eastAsia="Times New Roman" w:cs="Times New Roman"/>
                <w:szCs w:val="24"/>
                <w:lang w:eastAsia="en-GB"/>
              </w:rPr>
              <w:t xml:space="preserve"> Nr. </w:t>
            </w:r>
            <w:r w:rsidR="00746206" w:rsidRPr="00F30CCD">
              <w:rPr>
                <w:rFonts w:eastAsia="Times New Roman" w:cs="Times New Roman"/>
                <w:szCs w:val="24"/>
                <w:lang w:eastAsia="en-GB"/>
              </w:rPr>
              <w:t>575/2013</w:t>
            </w:r>
            <w:r w:rsidR="004C5EAE">
              <w:rPr>
                <w:rFonts w:eastAsia="Times New Roman" w:cs="Times New Roman"/>
                <w:szCs w:val="24"/>
                <w:lang w:eastAsia="en-GB"/>
              </w:rPr>
              <w:t xml:space="preserve"> </w:t>
            </w:r>
            <w:r w:rsidR="00746206" w:rsidRPr="00F30CCD">
              <w:rPr>
                <w:rFonts w:eastAsia="Times New Roman" w:cs="Times New Roman"/>
                <w:szCs w:val="24"/>
                <w:lang w:eastAsia="en-GB"/>
              </w:rPr>
              <w:t xml:space="preserve">par </w:t>
            </w:r>
            <w:proofErr w:type="spellStart"/>
            <w:r w:rsidR="00746206" w:rsidRPr="00F30CCD">
              <w:rPr>
                <w:rFonts w:eastAsia="Times New Roman" w:cs="Times New Roman"/>
                <w:szCs w:val="24"/>
                <w:lang w:eastAsia="en-GB"/>
              </w:rPr>
              <w:t>prudenciālajām</w:t>
            </w:r>
            <w:proofErr w:type="spellEnd"/>
            <w:r w:rsidR="00746206" w:rsidRPr="00F30CCD">
              <w:rPr>
                <w:rFonts w:eastAsia="Times New Roman" w:cs="Times New Roman"/>
                <w:szCs w:val="24"/>
                <w:lang w:eastAsia="en-GB"/>
              </w:rPr>
              <w:t xml:space="preserve"> prasībām attiecībā uz kredītiestādēm, un ar ko groza </w:t>
            </w:r>
            <w:r w:rsidR="00746206">
              <w:rPr>
                <w:rFonts w:eastAsia="Times New Roman" w:cs="Times New Roman"/>
                <w:szCs w:val="24"/>
                <w:lang w:eastAsia="en-GB"/>
              </w:rPr>
              <w:t>r</w:t>
            </w:r>
            <w:r w:rsidR="00746206" w:rsidRPr="00F30CCD">
              <w:rPr>
                <w:rFonts w:eastAsia="Times New Roman" w:cs="Times New Roman"/>
                <w:szCs w:val="24"/>
                <w:lang w:eastAsia="en-GB"/>
              </w:rPr>
              <w:t>egulu (ES)</w:t>
            </w:r>
            <w:r w:rsidR="00746206">
              <w:rPr>
                <w:rFonts w:eastAsia="Times New Roman" w:cs="Times New Roman"/>
                <w:szCs w:val="24"/>
                <w:lang w:eastAsia="en-GB"/>
              </w:rPr>
              <w:t xml:space="preserve"> </w:t>
            </w:r>
            <w:r w:rsidR="00746206" w:rsidRPr="00F30CCD">
              <w:rPr>
                <w:rFonts w:eastAsia="Times New Roman" w:cs="Times New Roman"/>
                <w:szCs w:val="24"/>
                <w:lang w:eastAsia="en-GB"/>
              </w:rPr>
              <w:t>Nr. 648/2012</w:t>
            </w:r>
            <w:r w:rsidRPr="00F30CCD">
              <w:rPr>
                <w:rFonts w:eastAsia="Times New Roman" w:cs="Times New Roman"/>
                <w:lang w:eastAsia="en-GB"/>
              </w:rPr>
              <w:t> 4.</w:t>
            </w:r>
            <w:r w:rsidR="004C5EAE">
              <w:rPr>
                <w:rFonts w:eastAsia="Times New Roman" w:cs="Times New Roman"/>
                <w:lang w:eastAsia="en-GB"/>
              </w:rPr>
              <w:t> </w:t>
            </w:r>
            <w:r w:rsidRPr="00F30CCD">
              <w:rPr>
                <w:rFonts w:eastAsia="Times New Roman" w:cs="Times New Roman"/>
                <w:lang w:eastAsia="en-GB"/>
              </w:rPr>
              <w:t>panta pirmās daļas 36.</w:t>
            </w:r>
            <w:r w:rsidR="004C5EAE">
              <w:rPr>
                <w:rFonts w:eastAsia="Times New Roman" w:cs="Times New Roman"/>
                <w:lang w:eastAsia="en-GB"/>
              </w:rPr>
              <w:t> </w:t>
            </w:r>
            <w:r w:rsidRPr="00F30CCD">
              <w:rPr>
                <w:rFonts w:eastAsia="Times New Roman" w:cs="Times New Roman"/>
                <w:lang w:eastAsia="en-GB"/>
              </w:rPr>
              <w:t>punktu.</w:t>
            </w:r>
          </w:p>
          <w:p w14:paraId="5D2AF64B" w14:textId="77777777" w:rsidR="00E851C8" w:rsidRPr="00F30CCD" w:rsidRDefault="00E851C8" w:rsidP="004D6FE0">
            <w:pPr>
              <w:spacing w:line="254" w:lineRule="atLeast"/>
              <w:rPr>
                <w:rFonts w:eastAsia="Times New Roman" w:cs="Times New Roman"/>
                <w:lang w:eastAsia="en-GB"/>
              </w:rPr>
            </w:pPr>
          </w:p>
          <w:p w14:paraId="69D8E3DB" w14:textId="4E2E316D" w:rsidR="00E851C8" w:rsidRPr="00F30CCD" w:rsidRDefault="00E851C8" w:rsidP="00E851C8">
            <w:pPr>
              <w:spacing w:line="254" w:lineRule="atLeast"/>
              <w:ind w:right="287"/>
              <w:jc w:val="both"/>
              <w:rPr>
                <w:rFonts w:eastAsia="Times New Roman" w:cs="Times New Roman"/>
                <w:lang w:eastAsia="en-GB"/>
              </w:rPr>
            </w:pPr>
            <w:r w:rsidRPr="00F30CCD">
              <w:rPr>
                <w:rFonts w:eastAsia="Times New Roman" w:cs="Times New Roman"/>
                <w:lang w:eastAsia="en-GB"/>
              </w:rPr>
              <w:t xml:space="preserve">5. Sabiedrība, kurā kredītiestādei vai ieguldījumu brokeru sabiedrībai ir būtiska līdzdalība (D un E), var būt gan finanšu, gan </w:t>
            </w:r>
            <w:proofErr w:type="spellStart"/>
            <w:r w:rsidRPr="00F30CCD">
              <w:rPr>
                <w:rFonts w:eastAsia="Times New Roman" w:cs="Times New Roman"/>
                <w:lang w:eastAsia="en-GB"/>
              </w:rPr>
              <w:t>nefinanšu</w:t>
            </w:r>
            <w:proofErr w:type="spellEnd"/>
            <w:r w:rsidRPr="00F30CCD">
              <w:rPr>
                <w:rFonts w:eastAsia="Times New Roman" w:cs="Times New Roman"/>
                <w:lang w:eastAsia="en-GB"/>
              </w:rPr>
              <w:t xml:space="preserve"> iestāde.</w:t>
            </w:r>
          </w:p>
          <w:p w14:paraId="40AA2FCF" w14:textId="77777777" w:rsidR="00E851C8" w:rsidRPr="00F30CCD" w:rsidRDefault="00E851C8" w:rsidP="004D6FE0">
            <w:pPr>
              <w:spacing w:line="254" w:lineRule="atLeast"/>
              <w:rPr>
                <w:rFonts w:eastAsia="Times New Roman" w:cs="Times New Roman"/>
                <w:lang w:eastAsia="en-GB"/>
              </w:rPr>
            </w:pPr>
          </w:p>
          <w:p w14:paraId="5BF8FD93" w14:textId="276B9ED9" w:rsidR="00E851C8" w:rsidRPr="0070365C" w:rsidRDefault="00E851C8" w:rsidP="00E851C8">
            <w:pPr>
              <w:spacing w:line="254" w:lineRule="atLeast"/>
              <w:ind w:right="287"/>
              <w:jc w:val="both"/>
              <w:rPr>
                <w:rFonts w:eastAsia="Times New Roman" w:cs="Times New Roman"/>
                <w:color w:val="414142"/>
                <w:sz w:val="20"/>
                <w:szCs w:val="20"/>
                <w:lang w:eastAsia="en-GB"/>
              </w:rPr>
            </w:pPr>
            <w:r w:rsidRPr="00F30CCD">
              <w:rPr>
                <w:rFonts w:eastAsia="Times New Roman" w:cs="Times New Roman"/>
                <w:lang w:eastAsia="en-GB"/>
              </w:rPr>
              <w:t>6. Sabiedrības, kurās mātes sabiedrībai (A) vai meitas sabiedrībai (B un C) pieder mazāk par 10</w:t>
            </w:r>
            <w:r w:rsidR="004C5EAE">
              <w:rPr>
                <w:rFonts w:eastAsia="Times New Roman" w:cs="Times New Roman"/>
                <w:lang w:eastAsia="en-GB"/>
              </w:rPr>
              <w:t> </w:t>
            </w:r>
            <w:r w:rsidRPr="00F30CCD">
              <w:rPr>
                <w:rFonts w:eastAsia="Times New Roman" w:cs="Times New Roman"/>
                <w:lang w:eastAsia="en-GB"/>
              </w:rPr>
              <w:t xml:space="preserve">% no kapitāla vai balsstiesībām vai būtiski netiek ietekmēta attiecīgās sabiedrības vadība, nav ietveramas šajos amata vietu uzskaites nosacījumos, </w:t>
            </w:r>
            <w:r w:rsidR="00557FCF">
              <w:rPr>
                <w:rFonts w:eastAsia="Times New Roman" w:cs="Times New Roman"/>
                <w:lang w:eastAsia="en-GB"/>
              </w:rPr>
              <w:t>tas ir</w:t>
            </w:r>
            <w:r w:rsidRPr="00F30CCD">
              <w:rPr>
                <w:rFonts w:eastAsia="Times New Roman" w:cs="Times New Roman"/>
                <w:lang w:eastAsia="en-GB"/>
              </w:rPr>
              <w:t>, amata vietas tajās tiek skaitītas kā atsevišķas amata vietas.</w:t>
            </w:r>
          </w:p>
        </w:tc>
      </w:tr>
    </w:tbl>
    <w:p w14:paraId="74CDABE2" w14:textId="03AF0DB1" w:rsidR="00E851C8" w:rsidRPr="00F30CCD" w:rsidRDefault="002C0142" w:rsidP="00326F46">
      <w:pPr>
        <w:shd w:val="clear" w:color="auto" w:fill="FFFFFF"/>
        <w:tabs>
          <w:tab w:val="left" w:pos="0"/>
        </w:tabs>
        <w:spacing w:before="100" w:beforeAutospacing="1" w:after="100" w:afterAutospacing="1" w:line="254" w:lineRule="atLeast"/>
        <w:jc w:val="both"/>
        <w:rPr>
          <w:rFonts w:eastAsia="Times New Roman" w:cs="Times New Roman"/>
          <w:szCs w:val="24"/>
          <w:lang w:eastAsia="en-GB"/>
        </w:rPr>
      </w:pPr>
      <w:r>
        <w:rPr>
          <w:rFonts w:eastAsia="Times New Roman" w:cs="Times New Roman"/>
          <w:szCs w:val="24"/>
          <w:lang w:eastAsia="en-GB"/>
        </w:rPr>
        <w:lastRenderedPageBreak/>
        <w:t>J</w:t>
      </w:r>
      <w:r w:rsidR="00E851C8" w:rsidRPr="00F30CCD">
        <w:rPr>
          <w:rFonts w:eastAsia="Times New Roman" w:cs="Times New Roman"/>
          <w:szCs w:val="24"/>
          <w:lang w:eastAsia="en-GB"/>
        </w:rPr>
        <w:t>a persona ir valdes vai padomes loceklis sabiedrībā A un sabiedrībā D</w:t>
      </w:r>
      <w:r>
        <w:rPr>
          <w:rFonts w:eastAsia="Times New Roman" w:cs="Times New Roman"/>
          <w:szCs w:val="24"/>
          <w:lang w:eastAsia="en-GB"/>
        </w:rPr>
        <w:t xml:space="preserve"> vai E</w:t>
      </w:r>
      <w:r w:rsidR="00E851C8" w:rsidRPr="00F30CCD">
        <w:rPr>
          <w:rFonts w:eastAsia="Times New Roman" w:cs="Times New Roman"/>
          <w:szCs w:val="24"/>
          <w:lang w:eastAsia="en-GB"/>
        </w:rPr>
        <w:t>, tad šādā gadījumā kopā tās tiek skaitītas kā divas atsevišķas padomes vai valdes locekļa amata vietas. Taču, ja persona ir padomes vai valdes loceklis sabiedrībā A, B un C, kas pēc būtības atbilst Kredītiestāžu likuma 26.</w:t>
      </w:r>
      <w:r w:rsidR="00E851C8" w:rsidRPr="00F30CCD">
        <w:rPr>
          <w:rFonts w:eastAsia="Times New Roman" w:cs="Times New Roman"/>
          <w:szCs w:val="24"/>
          <w:vertAlign w:val="superscript"/>
          <w:lang w:eastAsia="en-GB"/>
        </w:rPr>
        <w:t>1</w:t>
      </w:r>
      <w:r w:rsidR="00E851C8" w:rsidRPr="00F30CCD">
        <w:rPr>
          <w:rFonts w:eastAsia="Times New Roman" w:cs="Times New Roman"/>
          <w:szCs w:val="24"/>
          <w:lang w:eastAsia="en-GB"/>
        </w:rPr>
        <w:t> panta trešās daļas 1.</w:t>
      </w:r>
      <w:r w:rsidR="00184249">
        <w:rPr>
          <w:rFonts w:eastAsia="Times New Roman" w:cs="Times New Roman"/>
          <w:szCs w:val="24"/>
          <w:lang w:eastAsia="en-GB"/>
        </w:rPr>
        <w:t> </w:t>
      </w:r>
      <w:r w:rsidR="00E851C8" w:rsidRPr="00F30CCD">
        <w:rPr>
          <w:rFonts w:eastAsia="Times New Roman" w:cs="Times New Roman"/>
          <w:szCs w:val="24"/>
          <w:lang w:eastAsia="en-GB"/>
        </w:rPr>
        <w:t>punkta vai</w:t>
      </w:r>
      <w:r w:rsidR="00184249">
        <w:rPr>
          <w:rFonts w:eastAsia="Times New Roman" w:cs="Times New Roman"/>
          <w:szCs w:val="24"/>
          <w:lang w:eastAsia="en-GB"/>
        </w:rPr>
        <w:t xml:space="preserve"> </w:t>
      </w:r>
      <w:r w:rsidR="00E851C8" w:rsidRPr="00F30CCD">
        <w:rPr>
          <w:rFonts w:eastAsia="Times New Roman" w:cs="Times New Roman"/>
          <w:szCs w:val="24"/>
          <w:lang w:eastAsia="en-GB"/>
        </w:rPr>
        <w:t>Ieguldījumu brokeru sabiedrību likuma 9.</w:t>
      </w:r>
      <w:r w:rsidR="00184249">
        <w:rPr>
          <w:rFonts w:eastAsia="Times New Roman" w:cs="Times New Roman"/>
          <w:szCs w:val="24"/>
          <w:lang w:eastAsia="en-GB"/>
        </w:rPr>
        <w:t> </w:t>
      </w:r>
      <w:r w:rsidR="00E851C8" w:rsidRPr="00F30CCD">
        <w:rPr>
          <w:rFonts w:eastAsia="Times New Roman" w:cs="Times New Roman"/>
          <w:szCs w:val="24"/>
          <w:lang w:eastAsia="en-GB"/>
        </w:rPr>
        <w:t>panta</w:t>
      </w:r>
      <w:r w:rsidR="00184249">
        <w:rPr>
          <w:rFonts w:eastAsia="Times New Roman" w:cs="Times New Roman"/>
          <w:szCs w:val="24"/>
          <w:lang w:eastAsia="en-GB"/>
        </w:rPr>
        <w:t xml:space="preserve"> </w:t>
      </w:r>
      <w:r w:rsidR="00E851C8" w:rsidRPr="00F30CCD">
        <w:rPr>
          <w:rFonts w:eastAsia="Times New Roman" w:cs="Times New Roman"/>
          <w:szCs w:val="24"/>
          <w:lang w:eastAsia="en-GB"/>
        </w:rPr>
        <w:t>trešās daļas 1.</w:t>
      </w:r>
      <w:r w:rsidR="00184249">
        <w:rPr>
          <w:rFonts w:eastAsia="Times New Roman" w:cs="Times New Roman"/>
          <w:szCs w:val="24"/>
          <w:lang w:eastAsia="en-GB"/>
        </w:rPr>
        <w:t> </w:t>
      </w:r>
      <w:r w:rsidR="00E851C8" w:rsidRPr="00F30CCD">
        <w:rPr>
          <w:rFonts w:eastAsia="Times New Roman" w:cs="Times New Roman"/>
          <w:szCs w:val="24"/>
          <w:lang w:eastAsia="en-GB"/>
        </w:rPr>
        <w:t>punkta nosacījumiem, tad šādi valdes vai padomes locekļa amati tiek uzskatīti par vienu padomes vai valdes locekļa amata vietu</w:t>
      </w:r>
      <w:r>
        <w:rPr>
          <w:rFonts w:eastAsia="Times New Roman" w:cs="Times New Roman"/>
          <w:szCs w:val="24"/>
          <w:lang w:eastAsia="en-GB"/>
        </w:rPr>
        <w:t>. Savukārt</w:t>
      </w:r>
      <w:r w:rsidR="008E5E55">
        <w:rPr>
          <w:rFonts w:eastAsia="Times New Roman" w:cs="Times New Roman"/>
          <w:szCs w:val="24"/>
          <w:lang w:eastAsia="en-GB"/>
        </w:rPr>
        <w:t>,</w:t>
      </w:r>
      <w:r>
        <w:rPr>
          <w:rFonts w:eastAsia="Times New Roman" w:cs="Times New Roman"/>
          <w:szCs w:val="24"/>
          <w:lang w:eastAsia="en-GB"/>
        </w:rPr>
        <w:t xml:space="preserve"> </w:t>
      </w:r>
      <w:r w:rsidR="00E851C8" w:rsidRPr="00F30CCD">
        <w:rPr>
          <w:rFonts w:eastAsia="Times New Roman" w:cs="Times New Roman"/>
          <w:szCs w:val="24"/>
          <w:lang w:eastAsia="en-GB"/>
        </w:rPr>
        <w:t>ja persona ir valdes loceklis sabiedrībā A un padomes loceklis sabiedrībā B vai C, tad tās tiek uzskatītas par divām amata vietām</w:t>
      </w:r>
      <w:r w:rsidR="003934AD">
        <w:rPr>
          <w:rFonts w:eastAsia="Times New Roman" w:cs="Times New Roman"/>
          <w:szCs w:val="24"/>
          <w:lang w:eastAsia="en-GB"/>
        </w:rPr>
        <w:t xml:space="preserve"> (viena valdes un viena padomes</w:t>
      </w:r>
      <w:r w:rsidR="004C5EAE">
        <w:rPr>
          <w:rFonts w:eastAsia="Times New Roman" w:cs="Times New Roman"/>
          <w:szCs w:val="24"/>
          <w:lang w:eastAsia="en-GB"/>
        </w:rPr>
        <w:t xml:space="preserve"> locekļa amata vieta</w:t>
      </w:r>
      <w:r w:rsidR="003934AD">
        <w:rPr>
          <w:rFonts w:eastAsia="Times New Roman" w:cs="Times New Roman"/>
          <w:szCs w:val="24"/>
          <w:lang w:eastAsia="en-GB"/>
        </w:rPr>
        <w:t>)</w:t>
      </w:r>
      <w:r w:rsidR="00E851C8" w:rsidRPr="00F30CCD">
        <w:rPr>
          <w:rFonts w:eastAsia="Times New Roman" w:cs="Times New Roman"/>
          <w:szCs w:val="24"/>
          <w:lang w:eastAsia="en-GB"/>
        </w:rPr>
        <w:t>.</w:t>
      </w:r>
    </w:p>
    <w:p w14:paraId="11480519" w14:textId="582495EE" w:rsidR="00E851C8" w:rsidRPr="00F30CCD" w:rsidRDefault="00E851C8" w:rsidP="00326F46">
      <w:pPr>
        <w:shd w:val="clear" w:color="auto" w:fill="FFFFFF"/>
        <w:tabs>
          <w:tab w:val="left" w:pos="0"/>
        </w:tabs>
        <w:spacing w:before="100" w:beforeAutospacing="1" w:after="100" w:afterAutospacing="1" w:line="254" w:lineRule="atLeast"/>
        <w:jc w:val="both"/>
        <w:rPr>
          <w:rFonts w:eastAsia="Times New Roman" w:cs="Times New Roman"/>
          <w:szCs w:val="24"/>
          <w:lang w:eastAsia="en-GB"/>
        </w:rPr>
      </w:pPr>
      <w:r w:rsidRPr="00F30CCD">
        <w:rPr>
          <w:rFonts w:eastAsia="Times New Roman" w:cs="Times New Roman"/>
          <w:szCs w:val="24"/>
          <w:lang w:eastAsia="en-GB"/>
        </w:rPr>
        <w:t>Par vienu padomes vai valdes locekļa amata vietu tiek uzskatīta arī padomes vai valdes locekļa amata vieta sabiedrībās, kuras atbilst Kredītiestāžu likuma 26.</w:t>
      </w:r>
      <w:r w:rsidRPr="00F30CCD">
        <w:rPr>
          <w:rFonts w:eastAsia="Times New Roman" w:cs="Times New Roman"/>
          <w:szCs w:val="24"/>
          <w:vertAlign w:val="superscript"/>
          <w:lang w:eastAsia="en-GB"/>
        </w:rPr>
        <w:t>1</w:t>
      </w:r>
      <w:r w:rsidR="00184249">
        <w:rPr>
          <w:rFonts w:eastAsia="Times New Roman" w:cs="Times New Roman"/>
          <w:szCs w:val="24"/>
          <w:vertAlign w:val="superscript"/>
          <w:lang w:eastAsia="en-GB"/>
        </w:rPr>
        <w:t> </w:t>
      </w:r>
      <w:r w:rsidRPr="00F30CCD">
        <w:rPr>
          <w:rFonts w:eastAsia="Times New Roman" w:cs="Times New Roman"/>
          <w:szCs w:val="24"/>
          <w:lang w:eastAsia="en-GB"/>
        </w:rPr>
        <w:t>panta trešās daļas 2.</w:t>
      </w:r>
      <w:r w:rsidR="00184249">
        <w:rPr>
          <w:rFonts w:eastAsia="Times New Roman" w:cs="Times New Roman"/>
          <w:szCs w:val="24"/>
          <w:lang w:eastAsia="en-GB"/>
        </w:rPr>
        <w:t> </w:t>
      </w:r>
      <w:r w:rsidRPr="00F30CCD">
        <w:rPr>
          <w:rFonts w:eastAsia="Times New Roman" w:cs="Times New Roman"/>
          <w:szCs w:val="24"/>
          <w:lang w:eastAsia="en-GB"/>
        </w:rPr>
        <w:t>punktā vai</w:t>
      </w:r>
      <w:r w:rsidR="00184249">
        <w:rPr>
          <w:rFonts w:eastAsia="Times New Roman" w:cs="Times New Roman"/>
          <w:szCs w:val="24"/>
          <w:lang w:eastAsia="en-GB"/>
        </w:rPr>
        <w:t xml:space="preserve"> </w:t>
      </w:r>
      <w:r w:rsidRPr="00F30CCD">
        <w:rPr>
          <w:rFonts w:eastAsia="Times New Roman" w:cs="Times New Roman"/>
          <w:szCs w:val="24"/>
          <w:lang w:eastAsia="en-GB"/>
        </w:rPr>
        <w:t>Ieguldījumu brokeru sabiedrību likuma 9. panta trešās daļas 2.</w:t>
      </w:r>
      <w:r w:rsidR="00184249">
        <w:rPr>
          <w:rFonts w:eastAsia="Times New Roman" w:cs="Times New Roman"/>
          <w:szCs w:val="24"/>
          <w:lang w:eastAsia="en-GB"/>
        </w:rPr>
        <w:t> </w:t>
      </w:r>
      <w:r w:rsidRPr="00F30CCD">
        <w:rPr>
          <w:rFonts w:eastAsia="Times New Roman" w:cs="Times New Roman"/>
          <w:szCs w:val="24"/>
          <w:lang w:eastAsia="en-GB"/>
        </w:rPr>
        <w:t>punktā noteiktajam. Šādā gadījumā amata vietu uzskaite ir identiska ar</w:t>
      </w:r>
      <w:r w:rsidR="00184249">
        <w:rPr>
          <w:rFonts w:eastAsia="Times New Roman" w:cs="Times New Roman"/>
          <w:szCs w:val="24"/>
          <w:lang w:eastAsia="en-GB"/>
        </w:rPr>
        <w:t xml:space="preserve"> </w:t>
      </w:r>
      <w:r w:rsidRPr="00F30CCD">
        <w:rPr>
          <w:rFonts w:eastAsia="Times New Roman" w:cs="Times New Roman"/>
          <w:szCs w:val="24"/>
          <w:lang w:eastAsia="en-GB"/>
        </w:rPr>
        <w:t>Kredītiestāžu likuma 26.</w:t>
      </w:r>
      <w:r w:rsidRPr="00F30CCD">
        <w:rPr>
          <w:rFonts w:eastAsia="Times New Roman" w:cs="Times New Roman"/>
          <w:szCs w:val="24"/>
          <w:vertAlign w:val="superscript"/>
          <w:lang w:eastAsia="en-GB"/>
        </w:rPr>
        <w:t>1</w:t>
      </w:r>
      <w:r w:rsidRPr="00F30CCD">
        <w:rPr>
          <w:rFonts w:eastAsia="Times New Roman" w:cs="Times New Roman"/>
          <w:szCs w:val="24"/>
          <w:lang w:eastAsia="en-GB"/>
        </w:rPr>
        <w:t> panta trešās daļas 3. punkta vai</w:t>
      </w:r>
      <w:r w:rsidR="00184249">
        <w:rPr>
          <w:rFonts w:eastAsia="Times New Roman" w:cs="Times New Roman"/>
          <w:szCs w:val="24"/>
          <w:lang w:eastAsia="en-GB"/>
        </w:rPr>
        <w:t xml:space="preserve"> </w:t>
      </w:r>
      <w:r w:rsidRPr="00F30CCD">
        <w:rPr>
          <w:rFonts w:eastAsia="Times New Roman" w:cs="Times New Roman"/>
          <w:szCs w:val="24"/>
          <w:lang w:eastAsia="en-GB"/>
        </w:rPr>
        <w:t>Ieguldījumu brokeru sabiedrību likuma 9.</w:t>
      </w:r>
      <w:r w:rsidR="00184249">
        <w:rPr>
          <w:rFonts w:eastAsia="Times New Roman" w:cs="Times New Roman"/>
          <w:szCs w:val="24"/>
          <w:lang w:eastAsia="en-GB"/>
        </w:rPr>
        <w:t> </w:t>
      </w:r>
      <w:r w:rsidRPr="00F30CCD">
        <w:rPr>
          <w:rFonts w:eastAsia="Times New Roman" w:cs="Times New Roman"/>
          <w:szCs w:val="24"/>
          <w:lang w:eastAsia="en-GB"/>
        </w:rPr>
        <w:t>panta</w:t>
      </w:r>
      <w:r w:rsidR="00184249">
        <w:rPr>
          <w:rFonts w:eastAsia="Times New Roman" w:cs="Times New Roman"/>
          <w:szCs w:val="24"/>
          <w:lang w:eastAsia="en-GB"/>
        </w:rPr>
        <w:t xml:space="preserve"> </w:t>
      </w:r>
      <w:r w:rsidRPr="00F30CCD">
        <w:rPr>
          <w:rFonts w:eastAsia="Times New Roman" w:cs="Times New Roman"/>
          <w:szCs w:val="24"/>
          <w:lang w:eastAsia="en-GB"/>
        </w:rPr>
        <w:t>trešās daļas 3.</w:t>
      </w:r>
      <w:r w:rsidR="00184249">
        <w:rPr>
          <w:rFonts w:eastAsia="Times New Roman" w:cs="Times New Roman"/>
          <w:szCs w:val="24"/>
          <w:lang w:eastAsia="en-GB"/>
        </w:rPr>
        <w:t> </w:t>
      </w:r>
      <w:r w:rsidRPr="00F30CCD">
        <w:rPr>
          <w:rFonts w:eastAsia="Times New Roman" w:cs="Times New Roman"/>
          <w:szCs w:val="24"/>
          <w:lang w:eastAsia="en-GB"/>
        </w:rPr>
        <w:t>punkta nosacījumiem.</w:t>
      </w:r>
    </w:p>
    <w:p w14:paraId="5D2CE99D" w14:textId="2986E27F" w:rsidR="00E851C8" w:rsidRPr="00F30CCD" w:rsidRDefault="00E851C8" w:rsidP="00326F46">
      <w:pPr>
        <w:shd w:val="clear" w:color="auto" w:fill="FFFFFF"/>
        <w:tabs>
          <w:tab w:val="left" w:pos="0"/>
        </w:tabs>
        <w:spacing w:before="100" w:beforeAutospacing="1" w:after="100" w:afterAutospacing="1" w:line="254" w:lineRule="atLeast"/>
        <w:jc w:val="both"/>
        <w:rPr>
          <w:rFonts w:eastAsia="Times New Roman" w:cs="Times New Roman"/>
          <w:szCs w:val="24"/>
          <w:lang w:eastAsia="en-GB"/>
        </w:rPr>
      </w:pPr>
      <w:r w:rsidRPr="00F30CCD">
        <w:rPr>
          <w:rFonts w:eastAsia="Times New Roman" w:cs="Times New Roman"/>
          <w:szCs w:val="24"/>
          <w:lang w:eastAsia="en-GB"/>
        </w:rPr>
        <w:t>Neatkarīgi no Kredītiestāžu likuma 26.</w:t>
      </w:r>
      <w:r w:rsidRPr="00F30CCD">
        <w:rPr>
          <w:rFonts w:eastAsia="Times New Roman" w:cs="Times New Roman"/>
          <w:szCs w:val="24"/>
          <w:vertAlign w:val="superscript"/>
          <w:lang w:eastAsia="en-GB"/>
        </w:rPr>
        <w:t>1</w:t>
      </w:r>
      <w:r w:rsidRPr="00F30CCD">
        <w:rPr>
          <w:rFonts w:eastAsia="Times New Roman" w:cs="Times New Roman"/>
          <w:szCs w:val="24"/>
          <w:lang w:eastAsia="en-GB"/>
        </w:rPr>
        <w:t> panta un</w:t>
      </w:r>
      <w:r w:rsidR="00184249">
        <w:rPr>
          <w:rFonts w:eastAsia="Times New Roman" w:cs="Times New Roman"/>
          <w:szCs w:val="24"/>
          <w:lang w:eastAsia="en-GB"/>
        </w:rPr>
        <w:t xml:space="preserve"> </w:t>
      </w:r>
      <w:r w:rsidRPr="00F30CCD">
        <w:rPr>
          <w:rFonts w:eastAsia="Times New Roman" w:cs="Times New Roman"/>
          <w:szCs w:val="24"/>
          <w:lang w:eastAsia="en-GB"/>
        </w:rPr>
        <w:t xml:space="preserve">Ieguldījumu brokeru sabiedrību likuma 9. panta prasību piemērošanas kredītiestādēm un ieguldījumu brokeru sabiedrībām ir vienlaikus jāizpilda </w:t>
      </w:r>
      <w:r w:rsidR="002B0BA3" w:rsidRPr="00F30CCD">
        <w:rPr>
          <w:rFonts w:cs="Times New Roman"/>
          <w:szCs w:val="24"/>
          <w:shd w:val="clear" w:color="auto" w:fill="FFFFFF"/>
        </w:rPr>
        <w:t>šo noteikumu</w:t>
      </w:r>
      <w:r w:rsidRPr="00F30CCD">
        <w:rPr>
          <w:rFonts w:cs="Times New Roman"/>
          <w:szCs w:val="24"/>
          <w:shd w:val="clear" w:color="auto" w:fill="FFFFFF"/>
        </w:rPr>
        <w:t xml:space="preserve"> </w:t>
      </w:r>
      <w:r w:rsidRPr="00F30CCD">
        <w:rPr>
          <w:rFonts w:eastAsia="Times New Roman" w:cs="Times New Roman"/>
          <w:szCs w:val="24"/>
          <w:lang w:eastAsia="en-GB"/>
        </w:rPr>
        <w:t>3.4.</w:t>
      </w:r>
      <w:r w:rsidR="00184249">
        <w:rPr>
          <w:rFonts w:eastAsia="Times New Roman" w:cs="Times New Roman"/>
          <w:szCs w:val="24"/>
          <w:lang w:eastAsia="en-GB"/>
        </w:rPr>
        <w:t> </w:t>
      </w:r>
      <w:r w:rsidR="00BC5E3E">
        <w:rPr>
          <w:rFonts w:eastAsia="Times New Roman" w:cs="Times New Roman"/>
          <w:szCs w:val="24"/>
          <w:lang w:eastAsia="en-GB"/>
        </w:rPr>
        <w:t>apakš</w:t>
      </w:r>
      <w:r w:rsidRPr="00F30CCD">
        <w:rPr>
          <w:rFonts w:eastAsia="Times New Roman" w:cs="Times New Roman"/>
          <w:szCs w:val="24"/>
          <w:lang w:eastAsia="en-GB"/>
        </w:rPr>
        <w:t xml:space="preserve">nodaļas prasības par padomes un valdes locekļu spēju veltīt pietiekamu laiku savu </w:t>
      </w:r>
      <w:r w:rsidR="0093015C">
        <w:rPr>
          <w:rFonts w:eastAsia="Times New Roman" w:cs="Times New Roman"/>
          <w:szCs w:val="24"/>
          <w:lang w:eastAsia="en-GB"/>
        </w:rPr>
        <w:t>darba</w:t>
      </w:r>
      <w:r w:rsidRPr="00F30CCD">
        <w:rPr>
          <w:rFonts w:eastAsia="Times New Roman" w:cs="Times New Roman"/>
          <w:szCs w:val="24"/>
          <w:lang w:eastAsia="en-GB"/>
        </w:rPr>
        <w:t xml:space="preserve"> pienākumu izpildei.</w:t>
      </w:r>
    </w:p>
    <w:p w14:paraId="247D5EB3" w14:textId="7AEE41C5" w:rsidR="00E851C8" w:rsidRPr="004F29B1" w:rsidRDefault="00E851C8" w:rsidP="00326F46">
      <w:pPr>
        <w:pStyle w:val="NApunkts1"/>
        <w:numPr>
          <w:ilvl w:val="0"/>
          <w:numId w:val="0"/>
        </w:numPr>
        <w:spacing w:before="480" w:after="480"/>
        <w:jc w:val="left"/>
      </w:pPr>
      <w:r>
        <w:rPr>
          <w:b/>
          <w:bCs/>
          <w:sz w:val="20"/>
          <w:szCs w:val="20"/>
        </w:rPr>
        <w:t xml:space="preserve">ŠIS DOKUMENTS IR ELEKTRONISKI PARAKSTĪTS AR DROŠU ELEKTRONISKO </w:t>
      </w:r>
      <w:r w:rsidR="00184249">
        <w:rPr>
          <w:b/>
          <w:bCs/>
          <w:sz w:val="20"/>
          <w:szCs w:val="20"/>
        </w:rPr>
        <w:br/>
      </w:r>
      <w:r>
        <w:rPr>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E851C8" w14:paraId="4EF5FC43" w14:textId="77777777" w:rsidTr="004D6FE0">
        <w:tc>
          <w:tcPr>
            <w:tcW w:w="4798" w:type="dxa"/>
            <w:vAlign w:val="bottom"/>
          </w:tcPr>
          <w:p w14:paraId="78A6BEEF" w14:textId="11448D8A" w:rsidR="00E851C8" w:rsidRDefault="00D57556" w:rsidP="004D6FE0">
            <w:pPr>
              <w:pStyle w:val="NoSpacing"/>
              <w:ind w:left="-107"/>
              <w:rPr>
                <w:rFonts w:cs="Times New Roman"/>
              </w:rPr>
            </w:pPr>
            <w:sdt>
              <w:sdtPr>
                <w:rPr>
                  <w:rFonts w:cs="Times New Roman"/>
                </w:rPr>
                <w:alias w:val="Amats"/>
                <w:tag w:val="Amats"/>
                <w:id w:val="25448076"/>
                <w:placeholder>
                  <w:docPart w:val="3D43553865D04EC7B3E56CDE644EF94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84249" w:rsidRPr="00D52BAA">
                  <w:rPr>
                    <w:rFonts w:cs="Times New Roman"/>
                  </w:rPr>
                  <w:t>Latvijas Bankas prezidents</w:t>
                </w:r>
              </w:sdtContent>
            </w:sdt>
          </w:p>
        </w:tc>
        <w:sdt>
          <w:sdtPr>
            <w:rPr>
              <w:rFonts w:cs="Times New Roman"/>
            </w:rPr>
            <w:alias w:val="V. Uzvārds"/>
            <w:tag w:val="V. Uzvārds"/>
            <w:id w:val="25448077"/>
            <w:placeholder>
              <w:docPart w:val="15139B0E16264D70A44181BB4B551F8E"/>
            </w:placeholder>
          </w:sdtPr>
          <w:sdtEndPr/>
          <w:sdtContent>
            <w:sdt>
              <w:sdtPr>
                <w:rPr>
                  <w:rFonts w:cs="Times New Roman"/>
                </w:rPr>
                <w:alias w:val="V. Uzvārds"/>
                <w:tag w:val="V. Uzvārds"/>
                <w:id w:val="-616290918"/>
                <w:placeholder>
                  <w:docPart w:val="E54247A67DAE4F28BE4AA34DF2274B36"/>
                </w:placeholder>
              </w:sdtPr>
              <w:sdtEndPr/>
              <w:sdtContent>
                <w:tc>
                  <w:tcPr>
                    <w:tcW w:w="3706" w:type="dxa"/>
                    <w:vAlign w:val="bottom"/>
                  </w:tcPr>
                  <w:p w14:paraId="2FF7C2B9" w14:textId="77777777" w:rsidR="00E851C8" w:rsidRDefault="00E851C8" w:rsidP="004D6FE0">
                    <w:pPr>
                      <w:pStyle w:val="NoSpacing"/>
                      <w:ind w:right="-111"/>
                      <w:jc w:val="right"/>
                      <w:rPr>
                        <w:rFonts w:cs="Times New Roman"/>
                      </w:rPr>
                    </w:pPr>
                    <w:r>
                      <w:rPr>
                        <w:rFonts w:cs="Times New Roman"/>
                      </w:rPr>
                      <w:t>M. Kazāks</w:t>
                    </w:r>
                  </w:p>
                </w:tc>
              </w:sdtContent>
            </w:sdt>
          </w:sdtContent>
        </w:sdt>
      </w:tr>
    </w:tbl>
    <w:p w14:paraId="5BBA8036" w14:textId="77777777" w:rsidR="006D395C" w:rsidRDefault="006D395C" w:rsidP="00E851C8">
      <w:pPr>
        <w:jc w:val="right"/>
        <w:rPr>
          <w:rFonts w:cs="Times New Roman"/>
          <w:szCs w:val="24"/>
        </w:rPr>
      </w:pPr>
    </w:p>
    <w:p w14:paraId="25ED5722" w14:textId="77777777" w:rsidR="00326F46" w:rsidRPr="00326F46" w:rsidRDefault="00326F46" w:rsidP="00326F46">
      <w:pPr>
        <w:rPr>
          <w:rFonts w:cs="Times New Roman"/>
          <w:szCs w:val="24"/>
        </w:rPr>
      </w:pPr>
    </w:p>
    <w:p w14:paraId="323B104F" w14:textId="77777777" w:rsidR="00326F46" w:rsidRPr="00326F46" w:rsidRDefault="00326F46" w:rsidP="00326F46">
      <w:pPr>
        <w:rPr>
          <w:rFonts w:cs="Times New Roman"/>
          <w:szCs w:val="24"/>
        </w:rPr>
      </w:pPr>
    </w:p>
    <w:p w14:paraId="17692B51" w14:textId="77777777" w:rsidR="00326F46" w:rsidRPr="00326F46" w:rsidRDefault="00326F46" w:rsidP="00326F46">
      <w:pPr>
        <w:rPr>
          <w:rFonts w:cs="Times New Roman"/>
          <w:szCs w:val="24"/>
        </w:rPr>
      </w:pPr>
    </w:p>
    <w:p w14:paraId="4172AC40" w14:textId="77777777" w:rsidR="00326F46" w:rsidRPr="00326F46" w:rsidRDefault="00326F46" w:rsidP="00326F46">
      <w:pPr>
        <w:rPr>
          <w:rFonts w:cs="Times New Roman"/>
          <w:szCs w:val="24"/>
        </w:rPr>
      </w:pPr>
    </w:p>
    <w:p w14:paraId="25E00A17" w14:textId="77777777" w:rsidR="00326F46" w:rsidRPr="00326F46" w:rsidRDefault="00326F46" w:rsidP="00326F46">
      <w:pPr>
        <w:rPr>
          <w:rFonts w:cs="Times New Roman"/>
          <w:szCs w:val="24"/>
        </w:rPr>
      </w:pPr>
    </w:p>
    <w:p w14:paraId="74A33091" w14:textId="77777777" w:rsidR="00326F46" w:rsidRDefault="00326F46" w:rsidP="00326F46">
      <w:pPr>
        <w:rPr>
          <w:rFonts w:cs="Times New Roman"/>
          <w:szCs w:val="24"/>
        </w:rPr>
      </w:pPr>
    </w:p>
    <w:p w14:paraId="7C6BF1E5" w14:textId="77777777" w:rsidR="00326F46" w:rsidRPr="00326F46" w:rsidRDefault="00326F46" w:rsidP="00326F46">
      <w:pPr>
        <w:jc w:val="center"/>
        <w:rPr>
          <w:rFonts w:cs="Times New Roman"/>
          <w:szCs w:val="24"/>
        </w:rPr>
      </w:pPr>
    </w:p>
    <w:sectPr w:rsidR="00326F46" w:rsidRPr="00326F46" w:rsidSect="00326F46">
      <w:headerReference w:type="default" r:id="rId48"/>
      <w:headerReference w:type="first" r:id="rId49"/>
      <w:pgSz w:w="11906" w:h="16838" w:code="9"/>
      <w:pgMar w:top="1134" w:right="1701"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321E8" w14:textId="77777777" w:rsidR="00CF58BD" w:rsidRDefault="00CF58BD" w:rsidP="00AC4B00">
      <w:r>
        <w:separator/>
      </w:r>
    </w:p>
  </w:endnote>
  <w:endnote w:type="continuationSeparator" w:id="0">
    <w:p w14:paraId="28652C6B" w14:textId="77777777" w:rsidR="00CF58BD" w:rsidRDefault="00CF58B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2DD0F" w14:textId="77777777" w:rsidR="00CF58BD" w:rsidRDefault="00CF58BD" w:rsidP="00AC4B00">
      <w:r>
        <w:separator/>
      </w:r>
    </w:p>
  </w:footnote>
  <w:footnote w:type="continuationSeparator" w:id="0">
    <w:p w14:paraId="4F6E4EA7" w14:textId="77777777" w:rsidR="00CF58BD" w:rsidRDefault="00CF58B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3CE4F89"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E2CC5" w14:textId="77777777" w:rsidR="009C42A8" w:rsidRPr="009C42A8" w:rsidRDefault="00EA6CA5" w:rsidP="00AA4809">
    <w:pPr>
      <w:pStyle w:val="Header"/>
      <w:spacing w:before="560"/>
      <w:jc w:val="center"/>
    </w:pPr>
    <w:r>
      <w:rPr>
        <w:noProof/>
      </w:rPr>
      <w:drawing>
        <wp:inline distT="0" distB="0" distL="0" distR="0" wp14:anchorId="0ADF0750" wp14:editId="29283A57">
          <wp:extent cx="2087973" cy="737649"/>
          <wp:effectExtent l="19050" t="0" r="7527" b="0"/>
          <wp:docPr id="99419966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0752F0E1" wp14:editId="13EF8FF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E2BAF"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E7F57"/>
    <w:multiLevelType w:val="hybridMultilevel"/>
    <w:tmpl w:val="14D6D676"/>
    <w:lvl w:ilvl="0" w:tplc="087CF430">
      <w:start w:val="2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5A27C2">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38B0FA">
      <w:start w:val="1"/>
      <w:numFmt w:val="lowerRoman"/>
      <w:lvlText w:val="%3"/>
      <w:lvlJc w:val="left"/>
      <w:pPr>
        <w:ind w:left="18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94530C">
      <w:start w:val="1"/>
      <w:numFmt w:val="decimal"/>
      <w:lvlText w:val="%4"/>
      <w:lvlJc w:val="left"/>
      <w:pPr>
        <w:ind w:left="2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DC6A62">
      <w:start w:val="1"/>
      <w:numFmt w:val="lowerLetter"/>
      <w:lvlText w:val="%5"/>
      <w:lvlJc w:val="left"/>
      <w:pPr>
        <w:ind w:left="3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1746180">
      <w:start w:val="1"/>
      <w:numFmt w:val="lowerRoman"/>
      <w:lvlText w:val="%6"/>
      <w:lvlJc w:val="left"/>
      <w:pPr>
        <w:ind w:left="40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2218CA">
      <w:start w:val="1"/>
      <w:numFmt w:val="decimal"/>
      <w:lvlText w:val="%7"/>
      <w:lvlJc w:val="left"/>
      <w:pPr>
        <w:ind w:left="4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D6FC56">
      <w:start w:val="1"/>
      <w:numFmt w:val="lowerLetter"/>
      <w:lvlText w:val="%8"/>
      <w:lvlJc w:val="left"/>
      <w:pPr>
        <w:ind w:left="54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709104">
      <w:start w:val="1"/>
      <w:numFmt w:val="lowerRoman"/>
      <w:lvlText w:val="%9"/>
      <w:lvlJc w:val="left"/>
      <w:pPr>
        <w:ind w:left="61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E83CDA"/>
    <w:multiLevelType w:val="multilevel"/>
    <w:tmpl w:val="72B037FE"/>
    <w:lvl w:ilvl="0">
      <w:start w:val="1"/>
      <w:numFmt w:val="decimal"/>
      <w:lvlText w:val="%1."/>
      <w:lvlJc w:val="left"/>
      <w:pPr>
        <w:ind w:left="450" w:hanging="450"/>
      </w:pPr>
      <w:rPr>
        <w:rFonts w:hint="default"/>
      </w:rPr>
    </w:lvl>
    <w:lvl w:ilvl="1">
      <w:start w:val="1"/>
      <w:numFmt w:val="decimal"/>
      <w:lvlText w:val="%1.%2."/>
      <w:lvlJc w:val="left"/>
      <w:pPr>
        <w:ind w:left="876"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071665"/>
    <w:multiLevelType w:val="multilevel"/>
    <w:tmpl w:val="EA22AA6A"/>
    <w:lvl w:ilvl="0">
      <w:start w:val="1"/>
      <w:numFmt w:val="decimal"/>
      <w:lvlText w:val="%1."/>
      <w:lvlJc w:val="left"/>
      <w:pPr>
        <w:ind w:left="660" w:hanging="360"/>
      </w:pPr>
      <w:rPr>
        <w:rFonts w:hint="default"/>
      </w:rPr>
    </w:lvl>
    <w:lvl w:ilvl="1">
      <w:start w:val="1"/>
      <w:numFmt w:val="decimal"/>
      <w:isLgl/>
      <w:lvlText w:val="%2."/>
      <w:lvlJc w:val="left"/>
      <w:pPr>
        <w:ind w:left="1150" w:hanging="440"/>
      </w:pPr>
      <w:rPr>
        <w:rFonts w:ascii="Times New Roman" w:eastAsia="Times New Roman" w:hAnsi="Times New Roman" w:cs="Times New Roman"/>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380" w:hanging="108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1740" w:hanging="1440"/>
      </w:pPr>
      <w:rPr>
        <w:rFonts w:hint="default"/>
      </w:rPr>
    </w:lvl>
  </w:abstractNum>
  <w:abstractNum w:abstractNumId="5"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3"/>
  </w:num>
  <w:num w:numId="2" w16cid:durableId="765492621">
    <w:abstractNumId w:val="5"/>
  </w:num>
  <w:num w:numId="3" w16cid:durableId="65688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1"/>
  </w:num>
  <w:num w:numId="8" w16cid:durableId="652953105">
    <w:abstractNumId w:val="4"/>
  </w:num>
  <w:num w:numId="9" w16cid:durableId="945431379">
    <w:abstractNumId w:val="2"/>
  </w:num>
  <w:num w:numId="10" w16cid:durableId="1591547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887"/>
    <w:rsid w:val="00001229"/>
    <w:rsid w:val="000028C0"/>
    <w:rsid w:val="00003926"/>
    <w:rsid w:val="00003D4D"/>
    <w:rsid w:val="00006231"/>
    <w:rsid w:val="00011870"/>
    <w:rsid w:val="00011D28"/>
    <w:rsid w:val="00013F3F"/>
    <w:rsid w:val="00017C12"/>
    <w:rsid w:val="000239BA"/>
    <w:rsid w:val="00031B18"/>
    <w:rsid w:val="00032F04"/>
    <w:rsid w:val="0003336D"/>
    <w:rsid w:val="00034D20"/>
    <w:rsid w:val="0003587E"/>
    <w:rsid w:val="0004150C"/>
    <w:rsid w:val="000448A2"/>
    <w:rsid w:val="000506B4"/>
    <w:rsid w:val="00051452"/>
    <w:rsid w:val="00051A06"/>
    <w:rsid w:val="00057385"/>
    <w:rsid w:val="00060D2F"/>
    <w:rsid w:val="00065BEF"/>
    <w:rsid w:val="00065F38"/>
    <w:rsid w:val="00074E3F"/>
    <w:rsid w:val="00080DEF"/>
    <w:rsid w:val="0008192B"/>
    <w:rsid w:val="00081D7E"/>
    <w:rsid w:val="00084FAC"/>
    <w:rsid w:val="00086200"/>
    <w:rsid w:val="000922B4"/>
    <w:rsid w:val="0009254B"/>
    <w:rsid w:val="00095A36"/>
    <w:rsid w:val="00095FB9"/>
    <w:rsid w:val="000973A6"/>
    <w:rsid w:val="000A63FB"/>
    <w:rsid w:val="000A6C83"/>
    <w:rsid w:val="000B3673"/>
    <w:rsid w:val="000B41DB"/>
    <w:rsid w:val="000B4C0D"/>
    <w:rsid w:val="000B4E0D"/>
    <w:rsid w:val="000C27AF"/>
    <w:rsid w:val="000C40FB"/>
    <w:rsid w:val="000C4F72"/>
    <w:rsid w:val="000C7EEB"/>
    <w:rsid w:val="000D18A5"/>
    <w:rsid w:val="000D442D"/>
    <w:rsid w:val="000D5637"/>
    <w:rsid w:val="000E0047"/>
    <w:rsid w:val="000E3152"/>
    <w:rsid w:val="000E4379"/>
    <w:rsid w:val="000E60D6"/>
    <w:rsid w:val="000E6CF5"/>
    <w:rsid w:val="000F000D"/>
    <w:rsid w:val="000F40FA"/>
    <w:rsid w:val="000F5905"/>
    <w:rsid w:val="0010028F"/>
    <w:rsid w:val="001026BB"/>
    <w:rsid w:val="00102B68"/>
    <w:rsid w:val="0010514F"/>
    <w:rsid w:val="00114155"/>
    <w:rsid w:val="00123001"/>
    <w:rsid w:val="00126A3A"/>
    <w:rsid w:val="00127DA7"/>
    <w:rsid w:val="001302E5"/>
    <w:rsid w:val="001306DB"/>
    <w:rsid w:val="0013294C"/>
    <w:rsid w:val="00142533"/>
    <w:rsid w:val="001451F4"/>
    <w:rsid w:val="00145D4F"/>
    <w:rsid w:val="00151E1B"/>
    <w:rsid w:val="00153F18"/>
    <w:rsid w:val="00154510"/>
    <w:rsid w:val="001604A9"/>
    <w:rsid w:val="001616BE"/>
    <w:rsid w:val="0016277E"/>
    <w:rsid w:val="00184249"/>
    <w:rsid w:val="00193D7F"/>
    <w:rsid w:val="0019595C"/>
    <w:rsid w:val="001A28B9"/>
    <w:rsid w:val="001A40F3"/>
    <w:rsid w:val="001A7BCF"/>
    <w:rsid w:val="001B0EFA"/>
    <w:rsid w:val="001B194B"/>
    <w:rsid w:val="001C040A"/>
    <w:rsid w:val="001C456E"/>
    <w:rsid w:val="001D1E10"/>
    <w:rsid w:val="001D6CD3"/>
    <w:rsid w:val="001E05B7"/>
    <w:rsid w:val="001E0678"/>
    <w:rsid w:val="001E1FD9"/>
    <w:rsid w:val="001E24E9"/>
    <w:rsid w:val="001E34D4"/>
    <w:rsid w:val="001E4A06"/>
    <w:rsid w:val="001E6D9B"/>
    <w:rsid w:val="001F005C"/>
    <w:rsid w:val="001F2BB4"/>
    <w:rsid w:val="001F356C"/>
    <w:rsid w:val="001F42DC"/>
    <w:rsid w:val="001F51BD"/>
    <w:rsid w:val="002016F8"/>
    <w:rsid w:val="002047E0"/>
    <w:rsid w:val="00204DC3"/>
    <w:rsid w:val="00204E1A"/>
    <w:rsid w:val="00212E51"/>
    <w:rsid w:val="00212F07"/>
    <w:rsid w:val="002140EF"/>
    <w:rsid w:val="002143D7"/>
    <w:rsid w:val="00215938"/>
    <w:rsid w:val="00216AAD"/>
    <w:rsid w:val="002220E9"/>
    <w:rsid w:val="002328FD"/>
    <w:rsid w:val="0023463E"/>
    <w:rsid w:val="002528E9"/>
    <w:rsid w:val="00253C53"/>
    <w:rsid w:val="00256843"/>
    <w:rsid w:val="002573A6"/>
    <w:rsid w:val="00257693"/>
    <w:rsid w:val="00261CE1"/>
    <w:rsid w:val="00266408"/>
    <w:rsid w:val="0026765A"/>
    <w:rsid w:val="00270526"/>
    <w:rsid w:val="002719EC"/>
    <w:rsid w:val="002728B2"/>
    <w:rsid w:val="00280703"/>
    <w:rsid w:val="002808B3"/>
    <w:rsid w:val="00281828"/>
    <w:rsid w:val="00283285"/>
    <w:rsid w:val="00285DA7"/>
    <w:rsid w:val="0029382D"/>
    <w:rsid w:val="0029395E"/>
    <w:rsid w:val="00294F01"/>
    <w:rsid w:val="00295391"/>
    <w:rsid w:val="002A617A"/>
    <w:rsid w:val="002B0BA3"/>
    <w:rsid w:val="002B4E9B"/>
    <w:rsid w:val="002B544F"/>
    <w:rsid w:val="002B6A09"/>
    <w:rsid w:val="002C0142"/>
    <w:rsid w:val="002C08EB"/>
    <w:rsid w:val="002C5C2C"/>
    <w:rsid w:val="002C6FD2"/>
    <w:rsid w:val="002C7480"/>
    <w:rsid w:val="002D1D69"/>
    <w:rsid w:val="002D289B"/>
    <w:rsid w:val="002F38BA"/>
    <w:rsid w:val="002F6068"/>
    <w:rsid w:val="002F7E21"/>
    <w:rsid w:val="00300C06"/>
    <w:rsid w:val="00301089"/>
    <w:rsid w:val="00301AD6"/>
    <w:rsid w:val="00301BBF"/>
    <w:rsid w:val="00305ECA"/>
    <w:rsid w:val="00310EE8"/>
    <w:rsid w:val="003131F6"/>
    <w:rsid w:val="0032485B"/>
    <w:rsid w:val="00326F46"/>
    <w:rsid w:val="00330899"/>
    <w:rsid w:val="00332954"/>
    <w:rsid w:val="0033386F"/>
    <w:rsid w:val="00333D26"/>
    <w:rsid w:val="00334BEC"/>
    <w:rsid w:val="00336F30"/>
    <w:rsid w:val="00340B50"/>
    <w:rsid w:val="003422E3"/>
    <w:rsid w:val="003445B2"/>
    <w:rsid w:val="00344A00"/>
    <w:rsid w:val="00345435"/>
    <w:rsid w:val="0035285A"/>
    <w:rsid w:val="0035434B"/>
    <w:rsid w:val="003616AE"/>
    <w:rsid w:val="00365CD6"/>
    <w:rsid w:val="00366379"/>
    <w:rsid w:val="00372903"/>
    <w:rsid w:val="00372E36"/>
    <w:rsid w:val="00373960"/>
    <w:rsid w:val="00373AEA"/>
    <w:rsid w:val="0037418C"/>
    <w:rsid w:val="00380BB1"/>
    <w:rsid w:val="00381930"/>
    <w:rsid w:val="00385699"/>
    <w:rsid w:val="00393045"/>
    <w:rsid w:val="003934AD"/>
    <w:rsid w:val="003A22CC"/>
    <w:rsid w:val="003B0017"/>
    <w:rsid w:val="003B122C"/>
    <w:rsid w:val="003B5894"/>
    <w:rsid w:val="003B590C"/>
    <w:rsid w:val="003C1EF2"/>
    <w:rsid w:val="003C53A0"/>
    <w:rsid w:val="003D4992"/>
    <w:rsid w:val="003D4D37"/>
    <w:rsid w:val="003D6ED8"/>
    <w:rsid w:val="003D763D"/>
    <w:rsid w:val="003E088C"/>
    <w:rsid w:val="003E0FBE"/>
    <w:rsid w:val="003E230E"/>
    <w:rsid w:val="003E3B26"/>
    <w:rsid w:val="003E46F5"/>
    <w:rsid w:val="003E47EE"/>
    <w:rsid w:val="003E52FC"/>
    <w:rsid w:val="003F056A"/>
    <w:rsid w:val="003F381D"/>
    <w:rsid w:val="003F68F4"/>
    <w:rsid w:val="00402743"/>
    <w:rsid w:val="00402B09"/>
    <w:rsid w:val="00403DD4"/>
    <w:rsid w:val="00403FF6"/>
    <w:rsid w:val="00405614"/>
    <w:rsid w:val="00405DF6"/>
    <w:rsid w:val="004239C6"/>
    <w:rsid w:val="00425508"/>
    <w:rsid w:val="0043006B"/>
    <w:rsid w:val="00440CAF"/>
    <w:rsid w:val="00441A84"/>
    <w:rsid w:val="0044771C"/>
    <w:rsid w:val="00456248"/>
    <w:rsid w:val="004569CD"/>
    <w:rsid w:val="00457349"/>
    <w:rsid w:val="00462696"/>
    <w:rsid w:val="00463E5D"/>
    <w:rsid w:val="00465EF8"/>
    <w:rsid w:val="004662C7"/>
    <w:rsid w:val="00467024"/>
    <w:rsid w:val="00467F1C"/>
    <w:rsid w:val="00467FBF"/>
    <w:rsid w:val="00470B6A"/>
    <w:rsid w:val="0047554B"/>
    <w:rsid w:val="00485817"/>
    <w:rsid w:val="00486714"/>
    <w:rsid w:val="00487885"/>
    <w:rsid w:val="00490286"/>
    <w:rsid w:val="0049232C"/>
    <w:rsid w:val="004A082D"/>
    <w:rsid w:val="004A60F0"/>
    <w:rsid w:val="004A63EE"/>
    <w:rsid w:val="004A656D"/>
    <w:rsid w:val="004B092F"/>
    <w:rsid w:val="004B173F"/>
    <w:rsid w:val="004B6042"/>
    <w:rsid w:val="004B7AC3"/>
    <w:rsid w:val="004C5EAE"/>
    <w:rsid w:val="004C70A0"/>
    <w:rsid w:val="004D36F1"/>
    <w:rsid w:val="004D6FE0"/>
    <w:rsid w:val="004E3633"/>
    <w:rsid w:val="004E61FD"/>
    <w:rsid w:val="004F1B43"/>
    <w:rsid w:val="004F6D30"/>
    <w:rsid w:val="0050229D"/>
    <w:rsid w:val="005111E1"/>
    <w:rsid w:val="0051369F"/>
    <w:rsid w:val="005142BC"/>
    <w:rsid w:val="00516350"/>
    <w:rsid w:val="0051668E"/>
    <w:rsid w:val="005178B4"/>
    <w:rsid w:val="00520674"/>
    <w:rsid w:val="005244DB"/>
    <w:rsid w:val="005245B2"/>
    <w:rsid w:val="00530052"/>
    <w:rsid w:val="00535B61"/>
    <w:rsid w:val="00537423"/>
    <w:rsid w:val="00540279"/>
    <w:rsid w:val="005409B6"/>
    <w:rsid w:val="00553206"/>
    <w:rsid w:val="00557FCF"/>
    <w:rsid w:val="005601CC"/>
    <w:rsid w:val="00565635"/>
    <w:rsid w:val="00573317"/>
    <w:rsid w:val="005778F7"/>
    <w:rsid w:val="005807A9"/>
    <w:rsid w:val="00591197"/>
    <w:rsid w:val="00595051"/>
    <w:rsid w:val="005976D2"/>
    <w:rsid w:val="005A22DF"/>
    <w:rsid w:val="005A3857"/>
    <w:rsid w:val="005A4AAD"/>
    <w:rsid w:val="005A7134"/>
    <w:rsid w:val="005A78C2"/>
    <w:rsid w:val="005B116D"/>
    <w:rsid w:val="005B2624"/>
    <w:rsid w:val="005B411B"/>
    <w:rsid w:val="005C43B0"/>
    <w:rsid w:val="005C4F9F"/>
    <w:rsid w:val="005C7FAF"/>
    <w:rsid w:val="005D1217"/>
    <w:rsid w:val="005D52A8"/>
    <w:rsid w:val="005E15C3"/>
    <w:rsid w:val="005E16AC"/>
    <w:rsid w:val="005E3F39"/>
    <w:rsid w:val="005E4B1F"/>
    <w:rsid w:val="005E582F"/>
    <w:rsid w:val="005F0F3F"/>
    <w:rsid w:val="005F62A8"/>
    <w:rsid w:val="005F64C2"/>
    <w:rsid w:val="005F65BC"/>
    <w:rsid w:val="00601156"/>
    <w:rsid w:val="00601170"/>
    <w:rsid w:val="0060237F"/>
    <w:rsid w:val="006044A5"/>
    <w:rsid w:val="006067CC"/>
    <w:rsid w:val="00606CED"/>
    <w:rsid w:val="00612D92"/>
    <w:rsid w:val="00614322"/>
    <w:rsid w:val="00614660"/>
    <w:rsid w:val="006261D6"/>
    <w:rsid w:val="00626D42"/>
    <w:rsid w:val="00631732"/>
    <w:rsid w:val="0063682C"/>
    <w:rsid w:val="0064288A"/>
    <w:rsid w:val="00642F35"/>
    <w:rsid w:val="00653A0C"/>
    <w:rsid w:val="00664759"/>
    <w:rsid w:val="00664C24"/>
    <w:rsid w:val="00665CBE"/>
    <w:rsid w:val="0067177C"/>
    <w:rsid w:val="00671C3D"/>
    <w:rsid w:val="00671F0C"/>
    <w:rsid w:val="00674B3B"/>
    <w:rsid w:val="00675BD1"/>
    <w:rsid w:val="0068406B"/>
    <w:rsid w:val="006A06E5"/>
    <w:rsid w:val="006A1E39"/>
    <w:rsid w:val="006A49E9"/>
    <w:rsid w:val="006A5951"/>
    <w:rsid w:val="006A6333"/>
    <w:rsid w:val="006A70E0"/>
    <w:rsid w:val="006B2D7D"/>
    <w:rsid w:val="006B3781"/>
    <w:rsid w:val="006B3DC3"/>
    <w:rsid w:val="006C1FC4"/>
    <w:rsid w:val="006C628F"/>
    <w:rsid w:val="006C74BD"/>
    <w:rsid w:val="006C769A"/>
    <w:rsid w:val="006D0025"/>
    <w:rsid w:val="006D395C"/>
    <w:rsid w:val="006E2F69"/>
    <w:rsid w:val="006E6981"/>
    <w:rsid w:val="006E6DD0"/>
    <w:rsid w:val="006F40B7"/>
    <w:rsid w:val="006F5854"/>
    <w:rsid w:val="00700529"/>
    <w:rsid w:val="00704600"/>
    <w:rsid w:val="00705069"/>
    <w:rsid w:val="007076A2"/>
    <w:rsid w:val="007113CA"/>
    <w:rsid w:val="00711E23"/>
    <w:rsid w:val="00713698"/>
    <w:rsid w:val="00720E2C"/>
    <w:rsid w:val="00733D91"/>
    <w:rsid w:val="00736C9D"/>
    <w:rsid w:val="00737372"/>
    <w:rsid w:val="00746206"/>
    <w:rsid w:val="00746FE1"/>
    <w:rsid w:val="007540CF"/>
    <w:rsid w:val="00754A55"/>
    <w:rsid w:val="00754B84"/>
    <w:rsid w:val="00755A97"/>
    <w:rsid w:val="0075743F"/>
    <w:rsid w:val="00757552"/>
    <w:rsid w:val="007577AE"/>
    <w:rsid w:val="007616A1"/>
    <w:rsid w:val="00763ED4"/>
    <w:rsid w:val="00771CB0"/>
    <w:rsid w:val="007722AD"/>
    <w:rsid w:val="007732F9"/>
    <w:rsid w:val="0077573E"/>
    <w:rsid w:val="00784DCB"/>
    <w:rsid w:val="0078669B"/>
    <w:rsid w:val="007916B3"/>
    <w:rsid w:val="0079205D"/>
    <w:rsid w:val="00793DD2"/>
    <w:rsid w:val="00797666"/>
    <w:rsid w:val="007A05A7"/>
    <w:rsid w:val="007A27E8"/>
    <w:rsid w:val="007A2D9B"/>
    <w:rsid w:val="007A4159"/>
    <w:rsid w:val="007B0E2D"/>
    <w:rsid w:val="007B4DDC"/>
    <w:rsid w:val="007B6AAB"/>
    <w:rsid w:val="007D251D"/>
    <w:rsid w:val="007D63A5"/>
    <w:rsid w:val="007E5E9C"/>
    <w:rsid w:val="007F2179"/>
    <w:rsid w:val="007F4A16"/>
    <w:rsid w:val="007F4BC4"/>
    <w:rsid w:val="007F51AD"/>
    <w:rsid w:val="007F6D14"/>
    <w:rsid w:val="00803C74"/>
    <w:rsid w:val="008074CD"/>
    <w:rsid w:val="00807A67"/>
    <w:rsid w:val="00811366"/>
    <w:rsid w:val="00811BD7"/>
    <w:rsid w:val="00811BE5"/>
    <w:rsid w:val="008149C8"/>
    <w:rsid w:val="0083221C"/>
    <w:rsid w:val="00834230"/>
    <w:rsid w:val="008367A8"/>
    <w:rsid w:val="00840034"/>
    <w:rsid w:val="00841CEC"/>
    <w:rsid w:val="0084631E"/>
    <w:rsid w:val="00853B27"/>
    <w:rsid w:val="008548A6"/>
    <w:rsid w:val="008575CE"/>
    <w:rsid w:val="00866846"/>
    <w:rsid w:val="0086737E"/>
    <w:rsid w:val="008738FB"/>
    <w:rsid w:val="00875F5F"/>
    <w:rsid w:val="008859E2"/>
    <w:rsid w:val="00886BC4"/>
    <w:rsid w:val="008A2EAA"/>
    <w:rsid w:val="008A529A"/>
    <w:rsid w:val="008A5604"/>
    <w:rsid w:val="008A7934"/>
    <w:rsid w:val="008B299C"/>
    <w:rsid w:val="008B43DC"/>
    <w:rsid w:val="008C07EF"/>
    <w:rsid w:val="008C4A99"/>
    <w:rsid w:val="008C592E"/>
    <w:rsid w:val="008C7FA0"/>
    <w:rsid w:val="008D1286"/>
    <w:rsid w:val="008D452A"/>
    <w:rsid w:val="008D5122"/>
    <w:rsid w:val="008E3D1C"/>
    <w:rsid w:val="008E48EA"/>
    <w:rsid w:val="008E5E55"/>
    <w:rsid w:val="008E65BE"/>
    <w:rsid w:val="008E6B41"/>
    <w:rsid w:val="008E6F73"/>
    <w:rsid w:val="008E777F"/>
    <w:rsid w:val="008F3272"/>
    <w:rsid w:val="008F3751"/>
    <w:rsid w:val="00910A7B"/>
    <w:rsid w:val="0091227E"/>
    <w:rsid w:val="00914E2B"/>
    <w:rsid w:val="00920E8E"/>
    <w:rsid w:val="00922478"/>
    <w:rsid w:val="009267C1"/>
    <w:rsid w:val="00926D2C"/>
    <w:rsid w:val="0093015C"/>
    <w:rsid w:val="00932794"/>
    <w:rsid w:val="00933646"/>
    <w:rsid w:val="00934210"/>
    <w:rsid w:val="00934ACC"/>
    <w:rsid w:val="00937AA2"/>
    <w:rsid w:val="00937BF3"/>
    <w:rsid w:val="009400BA"/>
    <w:rsid w:val="009420F3"/>
    <w:rsid w:val="00944ED3"/>
    <w:rsid w:val="00944EE2"/>
    <w:rsid w:val="009457CF"/>
    <w:rsid w:val="009508BD"/>
    <w:rsid w:val="00951512"/>
    <w:rsid w:val="009518B6"/>
    <w:rsid w:val="009520C0"/>
    <w:rsid w:val="00956087"/>
    <w:rsid w:val="009565EB"/>
    <w:rsid w:val="009573FB"/>
    <w:rsid w:val="00960648"/>
    <w:rsid w:val="00962F4A"/>
    <w:rsid w:val="00966987"/>
    <w:rsid w:val="00966FB8"/>
    <w:rsid w:val="0097166F"/>
    <w:rsid w:val="0097731A"/>
    <w:rsid w:val="009835A5"/>
    <w:rsid w:val="00985755"/>
    <w:rsid w:val="00991D6F"/>
    <w:rsid w:val="00994A51"/>
    <w:rsid w:val="00996517"/>
    <w:rsid w:val="009A30FE"/>
    <w:rsid w:val="009A38B2"/>
    <w:rsid w:val="009A43CE"/>
    <w:rsid w:val="009A5519"/>
    <w:rsid w:val="009B042A"/>
    <w:rsid w:val="009B0596"/>
    <w:rsid w:val="009B5823"/>
    <w:rsid w:val="009B7B30"/>
    <w:rsid w:val="009C0D2D"/>
    <w:rsid w:val="009C42A8"/>
    <w:rsid w:val="009C48EE"/>
    <w:rsid w:val="009C4981"/>
    <w:rsid w:val="009C584A"/>
    <w:rsid w:val="009C7FF1"/>
    <w:rsid w:val="009E008C"/>
    <w:rsid w:val="009E0DC1"/>
    <w:rsid w:val="009E120D"/>
    <w:rsid w:val="009F061B"/>
    <w:rsid w:val="009F1C3C"/>
    <w:rsid w:val="009F2C75"/>
    <w:rsid w:val="009F3253"/>
    <w:rsid w:val="00A005AA"/>
    <w:rsid w:val="00A1724F"/>
    <w:rsid w:val="00A179C2"/>
    <w:rsid w:val="00A2285A"/>
    <w:rsid w:val="00A24CF1"/>
    <w:rsid w:val="00A271F4"/>
    <w:rsid w:val="00A27C47"/>
    <w:rsid w:val="00A27FB5"/>
    <w:rsid w:val="00A33D46"/>
    <w:rsid w:val="00A33EE5"/>
    <w:rsid w:val="00A35387"/>
    <w:rsid w:val="00A4512F"/>
    <w:rsid w:val="00A457E8"/>
    <w:rsid w:val="00A45CCD"/>
    <w:rsid w:val="00A56918"/>
    <w:rsid w:val="00A57663"/>
    <w:rsid w:val="00A60274"/>
    <w:rsid w:val="00A64981"/>
    <w:rsid w:val="00A72A98"/>
    <w:rsid w:val="00A7637C"/>
    <w:rsid w:val="00A80053"/>
    <w:rsid w:val="00A80235"/>
    <w:rsid w:val="00A8178F"/>
    <w:rsid w:val="00A8222F"/>
    <w:rsid w:val="00A8287D"/>
    <w:rsid w:val="00A90262"/>
    <w:rsid w:val="00A949F4"/>
    <w:rsid w:val="00A94A5B"/>
    <w:rsid w:val="00A97D1B"/>
    <w:rsid w:val="00AA1C50"/>
    <w:rsid w:val="00AA2DEE"/>
    <w:rsid w:val="00AA2E2B"/>
    <w:rsid w:val="00AA4809"/>
    <w:rsid w:val="00AA691C"/>
    <w:rsid w:val="00AB0BEE"/>
    <w:rsid w:val="00AB5DF8"/>
    <w:rsid w:val="00AC4B00"/>
    <w:rsid w:val="00AC5F8F"/>
    <w:rsid w:val="00AD478C"/>
    <w:rsid w:val="00AD65E6"/>
    <w:rsid w:val="00AE075B"/>
    <w:rsid w:val="00AF06D9"/>
    <w:rsid w:val="00AF236D"/>
    <w:rsid w:val="00AF35CC"/>
    <w:rsid w:val="00AF3671"/>
    <w:rsid w:val="00AF4343"/>
    <w:rsid w:val="00AF4E91"/>
    <w:rsid w:val="00AF507C"/>
    <w:rsid w:val="00AF6E95"/>
    <w:rsid w:val="00AF7F66"/>
    <w:rsid w:val="00B0690F"/>
    <w:rsid w:val="00B22AB2"/>
    <w:rsid w:val="00B22E69"/>
    <w:rsid w:val="00B2537D"/>
    <w:rsid w:val="00B31CE7"/>
    <w:rsid w:val="00B400EE"/>
    <w:rsid w:val="00B40B78"/>
    <w:rsid w:val="00B42744"/>
    <w:rsid w:val="00B436D8"/>
    <w:rsid w:val="00B46964"/>
    <w:rsid w:val="00B524D2"/>
    <w:rsid w:val="00B53D6F"/>
    <w:rsid w:val="00B556AD"/>
    <w:rsid w:val="00B60395"/>
    <w:rsid w:val="00B62B07"/>
    <w:rsid w:val="00B70722"/>
    <w:rsid w:val="00B70A29"/>
    <w:rsid w:val="00B712E3"/>
    <w:rsid w:val="00B73E56"/>
    <w:rsid w:val="00B83A5C"/>
    <w:rsid w:val="00B85E98"/>
    <w:rsid w:val="00BA0A6D"/>
    <w:rsid w:val="00BA2801"/>
    <w:rsid w:val="00BA5940"/>
    <w:rsid w:val="00BB311D"/>
    <w:rsid w:val="00BB3763"/>
    <w:rsid w:val="00BB3F28"/>
    <w:rsid w:val="00BB452A"/>
    <w:rsid w:val="00BC05F1"/>
    <w:rsid w:val="00BC1E44"/>
    <w:rsid w:val="00BC5E3E"/>
    <w:rsid w:val="00BC75B7"/>
    <w:rsid w:val="00BD0D4D"/>
    <w:rsid w:val="00BE0C29"/>
    <w:rsid w:val="00BE3EDB"/>
    <w:rsid w:val="00BF0E8D"/>
    <w:rsid w:val="00BF41BD"/>
    <w:rsid w:val="00BF425F"/>
    <w:rsid w:val="00BF4C99"/>
    <w:rsid w:val="00BF5C0B"/>
    <w:rsid w:val="00BF6F5A"/>
    <w:rsid w:val="00C13664"/>
    <w:rsid w:val="00C14624"/>
    <w:rsid w:val="00C221D7"/>
    <w:rsid w:val="00C2284A"/>
    <w:rsid w:val="00C23D14"/>
    <w:rsid w:val="00C26EEC"/>
    <w:rsid w:val="00C330EE"/>
    <w:rsid w:val="00C354E5"/>
    <w:rsid w:val="00C3579F"/>
    <w:rsid w:val="00C378F8"/>
    <w:rsid w:val="00C414AC"/>
    <w:rsid w:val="00C42637"/>
    <w:rsid w:val="00C4336E"/>
    <w:rsid w:val="00C443AC"/>
    <w:rsid w:val="00C462C6"/>
    <w:rsid w:val="00C519B3"/>
    <w:rsid w:val="00C523D5"/>
    <w:rsid w:val="00C54D54"/>
    <w:rsid w:val="00C55203"/>
    <w:rsid w:val="00C5530F"/>
    <w:rsid w:val="00C56E5E"/>
    <w:rsid w:val="00C602A4"/>
    <w:rsid w:val="00C61ECF"/>
    <w:rsid w:val="00C64D80"/>
    <w:rsid w:val="00C66E83"/>
    <w:rsid w:val="00C67D35"/>
    <w:rsid w:val="00C73633"/>
    <w:rsid w:val="00C74965"/>
    <w:rsid w:val="00C757C4"/>
    <w:rsid w:val="00C77289"/>
    <w:rsid w:val="00C806AB"/>
    <w:rsid w:val="00C828AD"/>
    <w:rsid w:val="00C86606"/>
    <w:rsid w:val="00C86E1A"/>
    <w:rsid w:val="00C902AC"/>
    <w:rsid w:val="00C94B63"/>
    <w:rsid w:val="00C95420"/>
    <w:rsid w:val="00CA0075"/>
    <w:rsid w:val="00CA16B4"/>
    <w:rsid w:val="00CA75B4"/>
    <w:rsid w:val="00CA7887"/>
    <w:rsid w:val="00CA78AB"/>
    <w:rsid w:val="00CB559F"/>
    <w:rsid w:val="00CC18A1"/>
    <w:rsid w:val="00CC367A"/>
    <w:rsid w:val="00CD3BD9"/>
    <w:rsid w:val="00CD488C"/>
    <w:rsid w:val="00CE6862"/>
    <w:rsid w:val="00CF0B4D"/>
    <w:rsid w:val="00CF1BC4"/>
    <w:rsid w:val="00CF1D8C"/>
    <w:rsid w:val="00CF43D0"/>
    <w:rsid w:val="00CF58BD"/>
    <w:rsid w:val="00CF6323"/>
    <w:rsid w:val="00CF6567"/>
    <w:rsid w:val="00CF7AE3"/>
    <w:rsid w:val="00D02919"/>
    <w:rsid w:val="00D07390"/>
    <w:rsid w:val="00D1410C"/>
    <w:rsid w:val="00D149D7"/>
    <w:rsid w:val="00D14F75"/>
    <w:rsid w:val="00D20236"/>
    <w:rsid w:val="00D2035F"/>
    <w:rsid w:val="00D242C0"/>
    <w:rsid w:val="00D26119"/>
    <w:rsid w:val="00D265C7"/>
    <w:rsid w:val="00D3090F"/>
    <w:rsid w:val="00D351E9"/>
    <w:rsid w:val="00D352C6"/>
    <w:rsid w:val="00D4242A"/>
    <w:rsid w:val="00D455A9"/>
    <w:rsid w:val="00D52BAA"/>
    <w:rsid w:val="00D558A6"/>
    <w:rsid w:val="00D57556"/>
    <w:rsid w:val="00D71FE3"/>
    <w:rsid w:val="00D75645"/>
    <w:rsid w:val="00D7777C"/>
    <w:rsid w:val="00D81563"/>
    <w:rsid w:val="00D86820"/>
    <w:rsid w:val="00D86851"/>
    <w:rsid w:val="00D90BBF"/>
    <w:rsid w:val="00DB385B"/>
    <w:rsid w:val="00DB66D4"/>
    <w:rsid w:val="00DB73FD"/>
    <w:rsid w:val="00DB784C"/>
    <w:rsid w:val="00DC1925"/>
    <w:rsid w:val="00DC4400"/>
    <w:rsid w:val="00DD10FC"/>
    <w:rsid w:val="00DD1DFD"/>
    <w:rsid w:val="00DD3C90"/>
    <w:rsid w:val="00DE145C"/>
    <w:rsid w:val="00DE1F09"/>
    <w:rsid w:val="00DE3861"/>
    <w:rsid w:val="00DE5516"/>
    <w:rsid w:val="00DE671B"/>
    <w:rsid w:val="00DF32D5"/>
    <w:rsid w:val="00DF3668"/>
    <w:rsid w:val="00DF4BA1"/>
    <w:rsid w:val="00E040E4"/>
    <w:rsid w:val="00E1728B"/>
    <w:rsid w:val="00E174E6"/>
    <w:rsid w:val="00E2134D"/>
    <w:rsid w:val="00E24092"/>
    <w:rsid w:val="00E2592F"/>
    <w:rsid w:val="00E3140C"/>
    <w:rsid w:val="00E36793"/>
    <w:rsid w:val="00E3696A"/>
    <w:rsid w:val="00E37886"/>
    <w:rsid w:val="00E425E8"/>
    <w:rsid w:val="00E57EF8"/>
    <w:rsid w:val="00E62033"/>
    <w:rsid w:val="00E627DE"/>
    <w:rsid w:val="00E6445D"/>
    <w:rsid w:val="00E660DC"/>
    <w:rsid w:val="00E67653"/>
    <w:rsid w:val="00E67B6B"/>
    <w:rsid w:val="00E70723"/>
    <w:rsid w:val="00E76F9E"/>
    <w:rsid w:val="00E771A1"/>
    <w:rsid w:val="00E813EE"/>
    <w:rsid w:val="00E818D0"/>
    <w:rsid w:val="00E851C8"/>
    <w:rsid w:val="00E85807"/>
    <w:rsid w:val="00E94C53"/>
    <w:rsid w:val="00E9673E"/>
    <w:rsid w:val="00EA1AD5"/>
    <w:rsid w:val="00EA4A40"/>
    <w:rsid w:val="00EA6CA5"/>
    <w:rsid w:val="00EB00CC"/>
    <w:rsid w:val="00EB16A9"/>
    <w:rsid w:val="00EB25D4"/>
    <w:rsid w:val="00EB4852"/>
    <w:rsid w:val="00EC1D6E"/>
    <w:rsid w:val="00EC251A"/>
    <w:rsid w:val="00EC6500"/>
    <w:rsid w:val="00ED1EA8"/>
    <w:rsid w:val="00ED4228"/>
    <w:rsid w:val="00ED5D5F"/>
    <w:rsid w:val="00ED77C1"/>
    <w:rsid w:val="00EE1A3C"/>
    <w:rsid w:val="00EF484A"/>
    <w:rsid w:val="00EF5D0E"/>
    <w:rsid w:val="00EF6956"/>
    <w:rsid w:val="00EF6DAD"/>
    <w:rsid w:val="00F018B2"/>
    <w:rsid w:val="00F10222"/>
    <w:rsid w:val="00F1192F"/>
    <w:rsid w:val="00F12D46"/>
    <w:rsid w:val="00F13DD7"/>
    <w:rsid w:val="00F13DF9"/>
    <w:rsid w:val="00F15FC7"/>
    <w:rsid w:val="00F25631"/>
    <w:rsid w:val="00F26952"/>
    <w:rsid w:val="00F26FCA"/>
    <w:rsid w:val="00F30692"/>
    <w:rsid w:val="00F306D8"/>
    <w:rsid w:val="00F30773"/>
    <w:rsid w:val="00F30CCD"/>
    <w:rsid w:val="00F30F87"/>
    <w:rsid w:val="00F3140E"/>
    <w:rsid w:val="00F3441F"/>
    <w:rsid w:val="00F3489D"/>
    <w:rsid w:val="00F51202"/>
    <w:rsid w:val="00F52405"/>
    <w:rsid w:val="00F551C4"/>
    <w:rsid w:val="00F5647B"/>
    <w:rsid w:val="00F57866"/>
    <w:rsid w:val="00F614E9"/>
    <w:rsid w:val="00F62BC3"/>
    <w:rsid w:val="00F639B6"/>
    <w:rsid w:val="00F6722E"/>
    <w:rsid w:val="00F7205A"/>
    <w:rsid w:val="00F72F88"/>
    <w:rsid w:val="00F73D19"/>
    <w:rsid w:val="00F75A2C"/>
    <w:rsid w:val="00F8030A"/>
    <w:rsid w:val="00F80B72"/>
    <w:rsid w:val="00F84CD0"/>
    <w:rsid w:val="00F8643C"/>
    <w:rsid w:val="00F91ECF"/>
    <w:rsid w:val="00F944AF"/>
    <w:rsid w:val="00F97223"/>
    <w:rsid w:val="00FA055C"/>
    <w:rsid w:val="00FA1A90"/>
    <w:rsid w:val="00FA2362"/>
    <w:rsid w:val="00FA32EC"/>
    <w:rsid w:val="00FA7AE0"/>
    <w:rsid w:val="00FB0110"/>
    <w:rsid w:val="00FB1572"/>
    <w:rsid w:val="00FB366E"/>
    <w:rsid w:val="00FB5088"/>
    <w:rsid w:val="00FB772B"/>
    <w:rsid w:val="00FC030E"/>
    <w:rsid w:val="00FD37FA"/>
    <w:rsid w:val="00FE1AB3"/>
    <w:rsid w:val="00FF4AFE"/>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FA76"/>
  <w15:docId w15:val="{5F1411D5-B40E-4A72-AFBF-C7CECCA6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3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127DA7"/>
    <w:pPr>
      <w:spacing w:before="240" w:after="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4A656D"/>
    <w:pPr>
      <w:spacing w:after="0" w:line="240" w:lineRule="auto"/>
    </w:pPr>
    <w:rPr>
      <w:rFonts w:ascii="Times New Roman" w:hAnsi="Times New Roman"/>
      <w:sz w:val="24"/>
    </w:rPr>
  </w:style>
  <w:style w:type="paragraph" w:customStyle="1" w:styleId="msonormal0">
    <w:name w:val="msonormal"/>
    <w:basedOn w:val="Normal"/>
    <w:rsid w:val="004B7AC3"/>
    <w:pPr>
      <w:spacing w:before="100" w:beforeAutospacing="1" w:after="100" w:afterAutospacing="1"/>
    </w:pPr>
    <w:rPr>
      <w:rFonts w:eastAsia="Times New Roman" w:cs="Times New Roman"/>
      <w:szCs w:val="24"/>
      <w:lang w:val="en-GB" w:eastAsia="en-GB"/>
    </w:rPr>
  </w:style>
  <w:style w:type="character" w:styleId="Hyperlink">
    <w:name w:val="Hyperlink"/>
    <w:basedOn w:val="DefaultParagraphFont"/>
    <w:uiPriority w:val="99"/>
    <w:semiHidden/>
    <w:unhideWhenUsed/>
    <w:rsid w:val="004B7AC3"/>
    <w:rPr>
      <w:color w:val="0000FF"/>
      <w:u w:val="single"/>
    </w:rPr>
  </w:style>
  <w:style w:type="character" w:styleId="FollowedHyperlink">
    <w:name w:val="FollowedHyperlink"/>
    <w:basedOn w:val="DefaultParagraphFont"/>
    <w:uiPriority w:val="99"/>
    <w:semiHidden/>
    <w:unhideWhenUsed/>
    <w:rsid w:val="004B7AC3"/>
    <w:rPr>
      <w:color w:val="800080"/>
      <w:u w:val="single"/>
    </w:rPr>
  </w:style>
  <w:style w:type="character" w:customStyle="1" w:styleId="labojumupamats">
    <w:name w:val="labojumu_pamats"/>
    <w:basedOn w:val="DefaultParagraphFont"/>
    <w:rsid w:val="004B7AC3"/>
  </w:style>
  <w:style w:type="paragraph" w:customStyle="1" w:styleId="tv213">
    <w:name w:val="tv213"/>
    <w:basedOn w:val="Normal"/>
    <w:rsid w:val="004B7AC3"/>
    <w:pPr>
      <w:spacing w:before="100" w:beforeAutospacing="1" w:after="100" w:afterAutospacing="1"/>
    </w:pPr>
    <w:rPr>
      <w:rFonts w:eastAsia="Times New Roman" w:cs="Times New Roman"/>
      <w:szCs w:val="24"/>
      <w:lang w:val="en-GB" w:eastAsia="en-GB"/>
    </w:rPr>
  </w:style>
  <w:style w:type="paragraph" w:customStyle="1" w:styleId="labojumupamats1">
    <w:name w:val="labojumu_pamats1"/>
    <w:basedOn w:val="Normal"/>
    <w:rsid w:val="004B7AC3"/>
    <w:pPr>
      <w:spacing w:before="100" w:beforeAutospacing="1" w:after="100" w:afterAutospacing="1"/>
    </w:pPr>
    <w:rPr>
      <w:rFonts w:eastAsia="Times New Roman" w:cs="Times New Roman"/>
      <w:szCs w:val="24"/>
      <w:lang w:val="en-GB" w:eastAsia="en-GB"/>
    </w:rPr>
  </w:style>
  <w:style w:type="character" w:styleId="CommentReference">
    <w:name w:val="annotation reference"/>
    <w:basedOn w:val="DefaultParagraphFont"/>
    <w:uiPriority w:val="99"/>
    <w:semiHidden/>
    <w:unhideWhenUsed/>
    <w:rsid w:val="00665CBE"/>
    <w:rPr>
      <w:sz w:val="16"/>
      <w:szCs w:val="16"/>
    </w:rPr>
  </w:style>
  <w:style w:type="paragraph" w:styleId="CommentText">
    <w:name w:val="annotation text"/>
    <w:basedOn w:val="Normal"/>
    <w:link w:val="CommentTextChar"/>
    <w:uiPriority w:val="99"/>
    <w:unhideWhenUsed/>
    <w:rsid w:val="00665CBE"/>
    <w:rPr>
      <w:sz w:val="20"/>
      <w:szCs w:val="20"/>
    </w:rPr>
  </w:style>
  <w:style w:type="character" w:customStyle="1" w:styleId="CommentTextChar">
    <w:name w:val="Comment Text Char"/>
    <w:basedOn w:val="DefaultParagraphFont"/>
    <w:link w:val="CommentText"/>
    <w:uiPriority w:val="99"/>
    <w:rsid w:val="00665CB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5CBE"/>
    <w:rPr>
      <w:b/>
      <w:bCs/>
    </w:rPr>
  </w:style>
  <w:style w:type="character" w:customStyle="1" w:styleId="CommentSubjectChar">
    <w:name w:val="Comment Subject Char"/>
    <w:basedOn w:val="CommentTextChar"/>
    <w:link w:val="CommentSubject"/>
    <w:uiPriority w:val="99"/>
    <w:semiHidden/>
    <w:rsid w:val="00665CBE"/>
    <w:rPr>
      <w:rFonts w:ascii="Times New Roman" w:hAnsi="Times New Roman"/>
      <w:b/>
      <w:bCs/>
      <w:sz w:val="20"/>
      <w:szCs w:val="20"/>
    </w:rPr>
  </w:style>
  <w:style w:type="character" w:styleId="Strong">
    <w:name w:val="Strong"/>
    <w:basedOn w:val="DefaultParagraphFont"/>
    <w:uiPriority w:val="22"/>
    <w:qFormat/>
    <w:rsid w:val="00DF4B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19672">
      <w:bodyDiv w:val="1"/>
      <w:marLeft w:val="0"/>
      <w:marRight w:val="0"/>
      <w:marTop w:val="0"/>
      <w:marBottom w:val="0"/>
      <w:divBdr>
        <w:top w:val="none" w:sz="0" w:space="0" w:color="auto"/>
        <w:left w:val="none" w:sz="0" w:space="0" w:color="auto"/>
        <w:bottom w:val="none" w:sz="0" w:space="0" w:color="auto"/>
        <w:right w:val="none" w:sz="0" w:space="0" w:color="auto"/>
      </w:divBdr>
      <w:divsChild>
        <w:div w:id="786850483">
          <w:marLeft w:val="0"/>
          <w:marRight w:val="0"/>
          <w:marTop w:val="240"/>
          <w:marBottom w:val="0"/>
          <w:divBdr>
            <w:top w:val="none" w:sz="0" w:space="0" w:color="auto"/>
            <w:left w:val="none" w:sz="0" w:space="0" w:color="auto"/>
            <w:bottom w:val="none" w:sz="0" w:space="0" w:color="auto"/>
            <w:right w:val="none" w:sz="0" w:space="0" w:color="auto"/>
          </w:divBdr>
        </w:div>
      </w:divsChild>
    </w:div>
    <w:div w:id="53238301">
      <w:bodyDiv w:val="1"/>
      <w:marLeft w:val="0"/>
      <w:marRight w:val="0"/>
      <w:marTop w:val="0"/>
      <w:marBottom w:val="0"/>
      <w:divBdr>
        <w:top w:val="none" w:sz="0" w:space="0" w:color="auto"/>
        <w:left w:val="none" w:sz="0" w:space="0" w:color="auto"/>
        <w:bottom w:val="none" w:sz="0" w:space="0" w:color="auto"/>
        <w:right w:val="none" w:sz="0" w:space="0" w:color="auto"/>
      </w:divBdr>
      <w:divsChild>
        <w:div w:id="14963702">
          <w:marLeft w:val="0"/>
          <w:marRight w:val="0"/>
          <w:marTop w:val="0"/>
          <w:marBottom w:val="0"/>
          <w:divBdr>
            <w:top w:val="none" w:sz="0" w:space="0" w:color="auto"/>
            <w:left w:val="none" w:sz="0" w:space="0" w:color="auto"/>
            <w:bottom w:val="none" w:sz="0" w:space="0" w:color="auto"/>
            <w:right w:val="none" w:sz="0" w:space="0" w:color="auto"/>
          </w:divBdr>
        </w:div>
        <w:div w:id="50081804">
          <w:marLeft w:val="0"/>
          <w:marRight w:val="0"/>
          <w:marTop w:val="0"/>
          <w:marBottom w:val="0"/>
          <w:divBdr>
            <w:top w:val="none" w:sz="0" w:space="0" w:color="auto"/>
            <w:left w:val="none" w:sz="0" w:space="0" w:color="auto"/>
            <w:bottom w:val="none" w:sz="0" w:space="0" w:color="auto"/>
            <w:right w:val="none" w:sz="0" w:space="0" w:color="auto"/>
          </w:divBdr>
        </w:div>
        <w:div w:id="55591297">
          <w:marLeft w:val="0"/>
          <w:marRight w:val="0"/>
          <w:marTop w:val="0"/>
          <w:marBottom w:val="0"/>
          <w:divBdr>
            <w:top w:val="none" w:sz="0" w:space="0" w:color="auto"/>
            <w:left w:val="none" w:sz="0" w:space="0" w:color="auto"/>
            <w:bottom w:val="none" w:sz="0" w:space="0" w:color="auto"/>
            <w:right w:val="none" w:sz="0" w:space="0" w:color="auto"/>
          </w:divBdr>
        </w:div>
        <w:div w:id="70782412">
          <w:marLeft w:val="0"/>
          <w:marRight w:val="0"/>
          <w:marTop w:val="0"/>
          <w:marBottom w:val="0"/>
          <w:divBdr>
            <w:top w:val="none" w:sz="0" w:space="0" w:color="auto"/>
            <w:left w:val="none" w:sz="0" w:space="0" w:color="auto"/>
            <w:bottom w:val="none" w:sz="0" w:space="0" w:color="auto"/>
            <w:right w:val="none" w:sz="0" w:space="0" w:color="auto"/>
          </w:divBdr>
        </w:div>
        <w:div w:id="83035302">
          <w:marLeft w:val="0"/>
          <w:marRight w:val="0"/>
          <w:marTop w:val="0"/>
          <w:marBottom w:val="0"/>
          <w:divBdr>
            <w:top w:val="none" w:sz="0" w:space="0" w:color="auto"/>
            <w:left w:val="none" w:sz="0" w:space="0" w:color="auto"/>
            <w:bottom w:val="none" w:sz="0" w:space="0" w:color="auto"/>
            <w:right w:val="none" w:sz="0" w:space="0" w:color="auto"/>
          </w:divBdr>
        </w:div>
        <w:div w:id="89475943">
          <w:marLeft w:val="0"/>
          <w:marRight w:val="0"/>
          <w:marTop w:val="0"/>
          <w:marBottom w:val="0"/>
          <w:divBdr>
            <w:top w:val="none" w:sz="0" w:space="0" w:color="auto"/>
            <w:left w:val="none" w:sz="0" w:space="0" w:color="auto"/>
            <w:bottom w:val="none" w:sz="0" w:space="0" w:color="auto"/>
            <w:right w:val="none" w:sz="0" w:space="0" w:color="auto"/>
          </w:divBdr>
        </w:div>
        <w:div w:id="95709569">
          <w:marLeft w:val="0"/>
          <w:marRight w:val="0"/>
          <w:marTop w:val="0"/>
          <w:marBottom w:val="0"/>
          <w:divBdr>
            <w:top w:val="none" w:sz="0" w:space="0" w:color="auto"/>
            <w:left w:val="none" w:sz="0" w:space="0" w:color="auto"/>
            <w:bottom w:val="none" w:sz="0" w:space="0" w:color="auto"/>
            <w:right w:val="none" w:sz="0" w:space="0" w:color="auto"/>
          </w:divBdr>
        </w:div>
        <w:div w:id="156002410">
          <w:marLeft w:val="0"/>
          <w:marRight w:val="0"/>
          <w:marTop w:val="0"/>
          <w:marBottom w:val="0"/>
          <w:divBdr>
            <w:top w:val="none" w:sz="0" w:space="0" w:color="auto"/>
            <w:left w:val="none" w:sz="0" w:space="0" w:color="auto"/>
            <w:bottom w:val="none" w:sz="0" w:space="0" w:color="auto"/>
            <w:right w:val="none" w:sz="0" w:space="0" w:color="auto"/>
          </w:divBdr>
        </w:div>
        <w:div w:id="178128419">
          <w:marLeft w:val="0"/>
          <w:marRight w:val="0"/>
          <w:marTop w:val="400"/>
          <w:marBottom w:val="0"/>
          <w:divBdr>
            <w:top w:val="none" w:sz="0" w:space="0" w:color="auto"/>
            <w:left w:val="none" w:sz="0" w:space="0" w:color="auto"/>
            <w:bottom w:val="none" w:sz="0" w:space="0" w:color="auto"/>
            <w:right w:val="none" w:sz="0" w:space="0" w:color="auto"/>
          </w:divBdr>
        </w:div>
        <w:div w:id="188110371">
          <w:marLeft w:val="0"/>
          <w:marRight w:val="0"/>
          <w:marTop w:val="0"/>
          <w:marBottom w:val="0"/>
          <w:divBdr>
            <w:top w:val="none" w:sz="0" w:space="0" w:color="auto"/>
            <w:left w:val="none" w:sz="0" w:space="0" w:color="auto"/>
            <w:bottom w:val="none" w:sz="0" w:space="0" w:color="auto"/>
            <w:right w:val="none" w:sz="0" w:space="0" w:color="auto"/>
          </w:divBdr>
        </w:div>
        <w:div w:id="229199137">
          <w:marLeft w:val="0"/>
          <w:marRight w:val="0"/>
          <w:marTop w:val="400"/>
          <w:marBottom w:val="0"/>
          <w:divBdr>
            <w:top w:val="none" w:sz="0" w:space="0" w:color="auto"/>
            <w:left w:val="none" w:sz="0" w:space="0" w:color="auto"/>
            <w:bottom w:val="none" w:sz="0" w:space="0" w:color="auto"/>
            <w:right w:val="none" w:sz="0" w:space="0" w:color="auto"/>
          </w:divBdr>
        </w:div>
        <w:div w:id="236403643">
          <w:marLeft w:val="0"/>
          <w:marRight w:val="0"/>
          <w:marTop w:val="0"/>
          <w:marBottom w:val="0"/>
          <w:divBdr>
            <w:top w:val="none" w:sz="0" w:space="0" w:color="auto"/>
            <w:left w:val="none" w:sz="0" w:space="0" w:color="auto"/>
            <w:bottom w:val="none" w:sz="0" w:space="0" w:color="auto"/>
            <w:right w:val="none" w:sz="0" w:space="0" w:color="auto"/>
          </w:divBdr>
        </w:div>
        <w:div w:id="246421056">
          <w:marLeft w:val="0"/>
          <w:marRight w:val="0"/>
          <w:marTop w:val="0"/>
          <w:marBottom w:val="0"/>
          <w:divBdr>
            <w:top w:val="none" w:sz="0" w:space="0" w:color="auto"/>
            <w:left w:val="none" w:sz="0" w:space="0" w:color="auto"/>
            <w:bottom w:val="none" w:sz="0" w:space="0" w:color="auto"/>
            <w:right w:val="none" w:sz="0" w:space="0" w:color="auto"/>
          </w:divBdr>
        </w:div>
        <w:div w:id="257913771">
          <w:marLeft w:val="0"/>
          <w:marRight w:val="0"/>
          <w:marTop w:val="240"/>
          <w:marBottom w:val="0"/>
          <w:divBdr>
            <w:top w:val="none" w:sz="0" w:space="0" w:color="auto"/>
            <w:left w:val="none" w:sz="0" w:space="0" w:color="auto"/>
            <w:bottom w:val="none" w:sz="0" w:space="0" w:color="auto"/>
            <w:right w:val="none" w:sz="0" w:space="0" w:color="auto"/>
          </w:divBdr>
        </w:div>
        <w:div w:id="262617912">
          <w:marLeft w:val="0"/>
          <w:marRight w:val="0"/>
          <w:marTop w:val="400"/>
          <w:marBottom w:val="0"/>
          <w:divBdr>
            <w:top w:val="none" w:sz="0" w:space="0" w:color="auto"/>
            <w:left w:val="none" w:sz="0" w:space="0" w:color="auto"/>
            <w:bottom w:val="none" w:sz="0" w:space="0" w:color="auto"/>
            <w:right w:val="none" w:sz="0" w:space="0" w:color="auto"/>
          </w:divBdr>
        </w:div>
        <w:div w:id="276105582">
          <w:marLeft w:val="0"/>
          <w:marRight w:val="0"/>
          <w:marTop w:val="0"/>
          <w:marBottom w:val="0"/>
          <w:divBdr>
            <w:top w:val="none" w:sz="0" w:space="0" w:color="auto"/>
            <w:left w:val="none" w:sz="0" w:space="0" w:color="auto"/>
            <w:bottom w:val="none" w:sz="0" w:space="0" w:color="auto"/>
            <w:right w:val="none" w:sz="0" w:space="0" w:color="auto"/>
          </w:divBdr>
        </w:div>
        <w:div w:id="302272302">
          <w:marLeft w:val="0"/>
          <w:marRight w:val="0"/>
          <w:marTop w:val="0"/>
          <w:marBottom w:val="0"/>
          <w:divBdr>
            <w:top w:val="none" w:sz="0" w:space="0" w:color="auto"/>
            <w:left w:val="none" w:sz="0" w:space="0" w:color="auto"/>
            <w:bottom w:val="none" w:sz="0" w:space="0" w:color="auto"/>
            <w:right w:val="none" w:sz="0" w:space="0" w:color="auto"/>
          </w:divBdr>
        </w:div>
        <w:div w:id="305672122">
          <w:marLeft w:val="0"/>
          <w:marRight w:val="0"/>
          <w:marTop w:val="0"/>
          <w:marBottom w:val="0"/>
          <w:divBdr>
            <w:top w:val="none" w:sz="0" w:space="0" w:color="auto"/>
            <w:left w:val="none" w:sz="0" w:space="0" w:color="auto"/>
            <w:bottom w:val="none" w:sz="0" w:space="0" w:color="auto"/>
            <w:right w:val="none" w:sz="0" w:space="0" w:color="auto"/>
          </w:divBdr>
        </w:div>
        <w:div w:id="313684815">
          <w:marLeft w:val="0"/>
          <w:marRight w:val="0"/>
          <w:marTop w:val="0"/>
          <w:marBottom w:val="0"/>
          <w:divBdr>
            <w:top w:val="none" w:sz="0" w:space="0" w:color="auto"/>
            <w:left w:val="none" w:sz="0" w:space="0" w:color="auto"/>
            <w:bottom w:val="none" w:sz="0" w:space="0" w:color="auto"/>
            <w:right w:val="none" w:sz="0" w:space="0" w:color="auto"/>
          </w:divBdr>
        </w:div>
        <w:div w:id="363138705">
          <w:marLeft w:val="0"/>
          <w:marRight w:val="0"/>
          <w:marTop w:val="0"/>
          <w:marBottom w:val="0"/>
          <w:divBdr>
            <w:top w:val="none" w:sz="0" w:space="0" w:color="auto"/>
            <w:left w:val="none" w:sz="0" w:space="0" w:color="auto"/>
            <w:bottom w:val="none" w:sz="0" w:space="0" w:color="auto"/>
            <w:right w:val="none" w:sz="0" w:space="0" w:color="auto"/>
          </w:divBdr>
        </w:div>
        <w:div w:id="367682316">
          <w:marLeft w:val="0"/>
          <w:marRight w:val="0"/>
          <w:marTop w:val="0"/>
          <w:marBottom w:val="0"/>
          <w:divBdr>
            <w:top w:val="none" w:sz="0" w:space="0" w:color="auto"/>
            <w:left w:val="none" w:sz="0" w:space="0" w:color="auto"/>
            <w:bottom w:val="none" w:sz="0" w:space="0" w:color="auto"/>
            <w:right w:val="none" w:sz="0" w:space="0" w:color="auto"/>
          </w:divBdr>
        </w:div>
        <w:div w:id="387412534">
          <w:marLeft w:val="0"/>
          <w:marRight w:val="0"/>
          <w:marTop w:val="0"/>
          <w:marBottom w:val="0"/>
          <w:divBdr>
            <w:top w:val="none" w:sz="0" w:space="0" w:color="auto"/>
            <w:left w:val="none" w:sz="0" w:space="0" w:color="auto"/>
            <w:bottom w:val="none" w:sz="0" w:space="0" w:color="auto"/>
            <w:right w:val="none" w:sz="0" w:space="0" w:color="auto"/>
          </w:divBdr>
        </w:div>
        <w:div w:id="403919621">
          <w:marLeft w:val="0"/>
          <w:marRight w:val="0"/>
          <w:marTop w:val="400"/>
          <w:marBottom w:val="0"/>
          <w:divBdr>
            <w:top w:val="none" w:sz="0" w:space="0" w:color="auto"/>
            <w:left w:val="none" w:sz="0" w:space="0" w:color="auto"/>
            <w:bottom w:val="none" w:sz="0" w:space="0" w:color="auto"/>
            <w:right w:val="none" w:sz="0" w:space="0" w:color="auto"/>
          </w:divBdr>
        </w:div>
        <w:div w:id="411201675">
          <w:marLeft w:val="0"/>
          <w:marRight w:val="0"/>
          <w:marTop w:val="400"/>
          <w:marBottom w:val="0"/>
          <w:divBdr>
            <w:top w:val="none" w:sz="0" w:space="0" w:color="auto"/>
            <w:left w:val="none" w:sz="0" w:space="0" w:color="auto"/>
            <w:bottom w:val="none" w:sz="0" w:space="0" w:color="auto"/>
            <w:right w:val="none" w:sz="0" w:space="0" w:color="auto"/>
          </w:divBdr>
        </w:div>
        <w:div w:id="413553450">
          <w:marLeft w:val="0"/>
          <w:marRight w:val="0"/>
          <w:marTop w:val="0"/>
          <w:marBottom w:val="0"/>
          <w:divBdr>
            <w:top w:val="none" w:sz="0" w:space="0" w:color="auto"/>
            <w:left w:val="none" w:sz="0" w:space="0" w:color="auto"/>
            <w:bottom w:val="none" w:sz="0" w:space="0" w:color="auto"/>
            <w:right w:val="none" w:sz="0" w:space="0" w:color="auto"/>
          </w:divBdr>
        </w:div>
        <w:div w:id="472453439">
          <w:marLeft w:val="0"/>
          <w:marRight w:val="0"/>
          <w:marTop w:val="0"/>
          <w:marBottom w:val="0"/>
          <w:divBdr>
            <w:top w:val="none" w:sz="0" w:space="0" w:color="auto"/>
            <w:left w:val="none" w:sz="0" w:space="0" w:color="auto"/>
            <w:bottom w:val="none" w:sz="0" w:space="0" w:color="auto"/>
            <w:right w:val="none" w:sz="0" w:space="0" w:color="auto"/>
          </w:divBdr>
        </w:div>
        <w:div w:id="483545458">
          <w:marLeft w:val="0"/>
          <w:marRight w:val="0"/>
          <w:marTop w:val="0"/>
          <w:marBottom w:val="0"/>
          <w:divBdr>
            <w:top w:val="none" w:sz="0" w:space="0" w:color="auto"/>
            <w:left w:val="none" w:sz="0" w:space="0" w:color="auto"/>
            <w:bottom w:val="none" w:sz="0" w:space="0" w:color="auto"/>
            <w:right w:val="none" w:sz="0" w:space="0" w:color="auto"/>
          </w:divBdr>
        </w:div>
        <w:div w:id="502595627">
          <w:marLeft w:val="0"/>
          <w:marRight w:val="0"/>
          <w:marTop w:val="0"/>
          <w:marBottom w:val="0"/>
          <w:divBdr>
            <w:top w:val="none" w:sz="0" w:space="0" w:color="auto"/>
            <w:left w:val="none" w:sz="0" w:space="0" w:color="auto"/>
            <w:bottom w:val="none" w:sz="0" w:space="0" w:color="auto"/>
            <w:right w:val="none" w:sz="0" w:space="0" w:color="auto"/>
          </w:divBdr>
        </w:div>
        <w:div w:id="515654082">
          <w:marLeft w:val="0"/>
          <w:marRight w:val="0"/>
          <w:marTop w:val="0"/>
          <w:marBottom w:val="0"/>
          <w:divBdr>
            <w:top w:val="none" w:sz="0" w:space="0" w:color="auto"/>
            <w:left w:val="none" w:sz="0" w:space="0" w:color="auto"/>
            <w:bottom w:val="none" w:sz="0" w:space="0" w:color="auto"/>
            <w:right w:val="none" w:sz="0" w:space="0" w:color="auto"/>
          </w:divBdr>
        </w:div>
        <w:div w:id="534461746">
          <w:marLeft w:val="0"/>
          <w:marRight w:val="0"/>
          <w:marTop w:val="0"/>
          <w:marBottom w:val="0"/>
          <w:divBdr>
            <w:top w:val="none" w:sz="0" w:space="0" w:color="auto"/>
            <w:left w:val="none" w:sz="0" w:space="0" w:color="auto"/>
            <w:bottom w:val="none" w:sz="0" w:space="0" w:color="auto"/>
            <w:right w:val="none" w:sz="0" w:space="0" w:color="auto"/>
          </w:divBdr>
        </w:div>
        <w:div w:id="539560762">
          <w:marLeft w:val="0"/>
          <w:marRight w:val="0"/>
          <w:marTop w:val="0"/>
          <w:marBottom w:val="0"/>
          <w:divBdr>
            <w:top w:val="none" w:sz="0" w:space="0" w:color="auto"/>
            <w:left w:val="none" w:sz="0" w:space="0" w:color="auto"/>
            <w:bottom w:val="none" w:sz="0" w:space="0" w:color="auto"/>
            <w:right w:val="none" w:sz="0" w:space="0" w:color="auto"/>
          </w:divBdr>
        </w:div>
        <w:div w:id="541136495">
          <w:marLeft w:val="0"/>
          <w:marRight w:val="0"/>
          <w:marTop w:val="0"/>
          <w:marBottom w:val="0"/>
          <w:divBdr>
            <w:top w:val="none" w:sz="0" w:space="0" w:color="auto"/>
            <w:left w:val="none" w:sz="0" w:space="0" w:color="auto"/>
            <w:bottom w:val="none" w:sz="0" w:space="0" w:color="auto"/>
            <w:right w:val="none" w:sz="0" w:space="0" w:color="auto"/>
          </w:divBdr>
        </w:div>
        <w:div w:id="602614595">
          <w:marLeft w:val="0"/>
          <w:marRight w:val="0"/>
          <w:marTop w:val="0"/>
          <w:marBottom w:val="0"/>
          <w:divBdr>
            <w:top w:val="none" w:sz="0" w:space="0" w:color="auto"/>
            <w:left w:val="none" w:sz="0" w:space="0" w:color="auto"/>
            <w:bottom w:val="none" w:sz="0" w:space="0" w:color="auto"/>
            <w:right w:val="none" w:sz="0" w:space="0" w:color="auto"/>
          </w:divBdr>
        </w:div>
        <w:div w:id="618220561">
          <w:marLeft w:val="0"/>
          <w:marRight w:val="0"/>
          <w:marTop w:val="0"/>
          <w:marBottom w:val="0"/>
          <w:divBdr>
            <w:top w:val="none" w:sz="0" w:space="0" w:color="auto"/>
            <w:left w:val="none" w:sz="0" w:space="0" w:color="auto"/>
            <w:bottom w:val="none" w:sz="0" w:space="0" w:color="auto"/>
            <w:right w:val="none" w:sz="0" w:space="0" w:color="auto"/>
          </w:divBdr>
        </w:div>
        <w:div w:id="626393741">
          <w:marLeft w:val="0"/>
          <w:marRight w:val="0"/>
          <w:marTop w:val="0"/>
          <w:marBottom w:val="0"/>
          <w:divBdr>
            <w:top w:val="none" w:sz="0" w:space="0" w:color="auto"/>
            <w:left w:val="none" w:sz="0" w:space="0" w:color="auto"/>
            <w:bottom w:val="none" w:sz="0" w:space="0" w:color="auto"/>
            <w:right w:val="none" w:sz="0" w:space="0" w:color="auto"/>
          </w:divBdr>
        </w:div>
        <w:div w:id="628435883">
          <w:marLeft w:val="0"/>
          <w:marRight w:val="0"/>
          <w:marTop w:val="0"/>
          <w:marBottom w:val="0"/>
          <w:divBdr>
            <w:top w:val="none" w:sz="0" w:space="0" w:color="auto"/>
            <w:left w:val="none" w:sz="0" w:space="0" w:color="auto"/>
            <w:bottom w:val="none" w:sz="0" w:space="0" w:color="auto"/>
            <w:right w:val="none" w:sz="0" w:space="0" w:color="auto"/>
          </w:divBdr>
        </w:div>
        <w:div w:id="631401144">
          <w:marLeft w:val="0"/>
          <w:marRight w:val="0"/>
          <w:marTop w:val="0"/>
          <w:marBottom w:val="0"/>
          <w:divBdr>
            <w:top w:val="none" w:sz="0" w:space="0" w:color="auto"/>
            <w:left w:val="none" w:sz="0" w:space="0" w:color="auto"/>
            <w:bottom w:val="none" w:sz="0" w:space="0" w:color="auto"/>
            <w:right w:val="none" w:sz="0" w:space="0" w:color="auto"/>
          </w:divBdr>
        </w:div>
        <w:div w:id="654407980">
          <w:marLeft w:val="0"/>
          <w:marRight w:val="0"/>
          <w:marTop w:val="0"/>
          <w:marBottom w:val="0"/>
          <w:divBdr>
            <w:top w:val="none" w:sz="0" w:space="0" w:color="auto"/>
            <w:left w:val="none" w:sz="0" w:space="0" w:color="auto"/>
            <w:bottom w:val="none" w:sz="0" w:space="0" w:color="auto"/>
            <w:right w:val="none" w:sz="0" w:space="0" w:color="auto"/>
          </w:divBdr>
        </w:div>
        <w:div w:id="656568364">
          <w:marLeft w:val="0"/>
          <w:marRight w:val="0"/>
          <w:marTop w:val="0"/>
          <w:marBottom w:val="0"/>
          <w:divBdr>
            <w:top w:val="none" w:sz="0" w:space="0" w:color="auto"/>
            <w:left w:val="none" w:sz="0" w:space="0" w:color="auto"/>
            <w:bottom w:val="none" w:sz="0" w:space="0" w:color="auto"/>
            <w:right w:val="none" w:sz="0" w:space="0" w:color="auto"/>
          </w:divBdr>
        </w:div>
        <w:div w:id="656961262">
          <w:marLeft w:val="0"/>
          <w:marRight w:val="0"/>
          <w:marTop w:val="0"/>
          <w:marBottom w:val="0"/>
          <w:divBdr>
            <w:top w:val="none" w:sz="0" w:space="0" w:color="auto"/>
            <w:left w:val="none" w:sz="0" w:space="0" w:color="auto"/>
            <w:bottom w:val="none" w:sz="0" w:space="0" w:color="auto"/>
            <w:right w:val="none" w:sz="0" w:space="0" w:color="auto"/>
          </w:divBdr>
        </w:div>
        <w:div w:id="660818229">
          <w:marLeft w:val="0"/>
          <w:marRight w:val="0"/>
          <w:marTop w:val="0"/>
          <w:marBottom w:val="0"/>
          <w:divBdr>
            <w:top w:val="none" w:sz="0" w:space="0" w:color="auto"/>
            <w:left w:val="none" w:sz="0" w:space="0" w:color="auto"/>
            <w:bottom w:val="none" w:sz="0" w:space="0" w:color="auto"/>
            <w:right w:val="none" w:sz="0" w:space="0" w:color="auto"/>
          </w:divBdr>
        </w:div>
        <w:div w:id="661852316">
          <w:marLeft w:val="0"/>
          <w:marRight w:val="0"/>
          <w:marTop w:val="0"/>
          <w:marBottom w:val="0"/>
          <w:divBdr>
            <w:top w:val="none" w:sz="0" w:space="0" w:color="auto"/>
            <w:left w:val="none" w:sz="0" w:space="0" w:color="auto"/>
            <w:bottom w:val="none" w:sz="0" w:space="0" w:color="auto"/>
            <w:right w:val="none" w:sz="0" w:space="0" w:color="auto"/>
          </w:divBdr>
        </w:div>
        <w:div w:id="666251636">
          <w:marLeft w:val="0"/>
          <w:marRight w:val="0"/>
          <w:marTop w:val="0"/>
          <w:marBottom w:val="0"/>
          <w:divBdr>
            <w:top w:val="none" w:sz="0" w:space="0" w:color="auto"/>
            <w:left w:val="none" w:sz="0" w:space="0" w:color="auto"/>
            <w:bottom w:val="none" w:sz="0" w:space="0" w:color="auto"/>
            <w:right w:val="none" w:sz="0" w:space="0" w:color="auto"/>
          </w:divBdr>
        </w:div>
        <w:div w:id="701903517">
          <w:marLeft w:val="0"/>
          <w:marRight w:val="0"/>
          <w:marTop w:val="0"/>
          <w:marBottom w:val="0"/>
          <w:divBdr>
            <w:top w:val="none" w:sz="0" w:space="0" w:color="auto"/>
            <w:left w:val="none" w:sz="0" w:space="0" w:color="auto"/>
            <w:bottom w:val="none" w:sz="0" w:space="0" w:color="auto"/>
            <w:right w:val="none" w:sz="0" w:space="0" w:color="auto"/>
          </w:divBdr>
        </w:div>
        <w:div w:id="708144229">
          <w:marLeft w:val="0"/>
          <w:marRight w:val="0"/>
          <w:marTop w:val="0"/>
          <w:marBottom w:val="0"/>
          <w:divBdr>
            <w:top w:val="none" w:sz="0" w:space="0" w:color="auto"/>
            <w:left w:val="none" w:sz="0" w:space="0" w:color="auto"/>
            <w:bottom w:val="none" w:sz="0" w:space="0" w:color="auto"/>
            <w:right w:val="none" w:sz="0" w:space="0" w:color="auto"/>
          </w:divBdr>
        </w:div>
        <w:div w:id="710955145">
          <w:marLeft w:val="0"/>
          <w:marRight w:val="0"/>
          <w:marTop w:val="0"/>
          <w:marBottom w:val="0"/>
          <w:divBdr>
            <w:top w:val="none" w:sz="0" w:space="0" w:color="auto"/>
            <w:left w:val="none" w:sz="0" w:space="0" w:color="auto"/>
            <w:bottom w:val="none" w:sz="0" w:space="0" w:color="auto"/>
            <w:right w:val="none" w:sz="0" w:space="0" w:color="auto"/>
          </w:divBdr>
        </w:div>
        <w:div w:id="732849625">
          <w:marLeft w:val="0"/>
          <w:marRight w:val="0"/>
          <w:marTop w:val="0"/>
          <w:marBottom w:val="0"/>
          <w:divBdr>
            <w:top w:val="none" w:sz="0" w:space="0" w:color="auto"/>
            <w:left w:val="none" w:sz="0" w:space="0" w:color="auto"/>
            <w:bottom w:val="none" w:sz="0" w:space="0" w:color="auto"/>
            <w:right w:val="none" w:sz="0" w:space="0" w:color="auto"/>
          </w:divBdr>
        </w:div>
        <w:div w:id="773289851">
          <w:marLeft w:val="0"/>
          <w:marRight w:val="0"/>
          <w:marTop w:val="0"/>
          <w:marBottom w:val="0"/>
          <w:divBdr>
            <w:top w:val="none" w:sz="0" w:space="0" w:color="auto"/>
            <w:left w:val="none" w:sz="0" w:space="0" w:color="auto"/>
            <w:bottom w:val="none" w:sz="0" w:space="0" w:color="auto"/>
            <w:right w:val="none" w:sz="0" w:space="0" w:color="auto"/>
          </w:divBdr>
        </w:div>
        <w:div w:id="777217314">
          <w:marLeft w:val="0"/>
          <w:marRight w:val="0"/>
          <w:marTop w:val="0"/>
          <w:marBottom w:val="0"/>
          <w:divBdr>
            <w:top w:val="none" w:sz="0" w:space="0" w:color="auto"/>
            <w:left w:val="none" w:sz="0" w:space="0" w:color="auto"/>
            <w:bottom w:val="none" w:sz="0" w:space="0" w:color="auto"/>
            <w:right w:val="none" w:sz="0" w:space="0" w:color="auto"/>
          </w:divBdr>
        </w:div>
        <w:div w:id="777262196">
          <w:marLeft w:val="0"/>
          <w:marRight w:val="0"/>
          <w:marTop w:val="0"/>
          <w:marBottom w:val="0"/>
          <w:divBdr>
            <w:top w:val="none" w:sz="0" w:space="0" w:color="auto"/>
            <w:left w:val="none" w:sz="0" w:space="0" w:color="auto"/>
            <w:bottom w:val="none" w:sz="0" w:space="0" w:color="auto"/>
            <w:right w:val="none" w:sz="0" w:space="0" w:color="auto"/>
          </w:divBdr>
        </w:div>
        <w:div w:id="803160323">
          <w:marLeft w:val="0"/>
          <w:marRight w:val="0"/>
          <w:marTop w:val="0"/>
          <w:marBottom w:val="0"/>
          <w:divBdr>
            <w:top w:val="none" w:sz="0" w:space="0" w:color="auto"/>
            <w:left w:val="none" w:sz="0" w:space="0" w:color="auto"/>
            <w:bottom w:val="none" w:sz="0" w:space="0" w:color="auto"/>
            <w:right w:val="none" w:sz="0" w:space="0" w:color="auto"/>
          </w:divBdr>
        </w:div>
        <w:div w:id="803427089">
          <w:marLeft w:val="0"/>
          <w:marRight w:val="0"/>
          <w:marTop w:val="0"/>
          <w:marBottom w:val="0"/>
          <w:divBdr>
            <w:top w:val="none" w:sz="0" w:space="0" w:color="auto"/>
            <w:left w:val="none" w:sz="0" w:space="0" w:color="auto"/>
            <w:bottom w:val="none" w:sz="0" w:space="0" w:color="auto"/>
            <w:right w:val="none" w:sz="0" w:space="0" w:color="auto"/>
          </w:divBdr>
        </w:div>
        <w:div w:id="818225062">
          <w:marLeft w:val="0"/>
          <w:marRight w:val="0"/>
          <w:marTop w:val="0"/>
          <w:marBottom w:val="0"/>
          <w:divBdr>
            <w:top w:val="none" w:sz="0" w:space="0" w:color="auto"/>
            <w:left w:val="none" w:sz="0" w:space="0" w:color="auto"/>
            <w:bottom w:val="none" w:sz="0" w:space="0" w:color="auto"/>
            <w:right w:val="none" w:sz="0" w:space="0" w:color="auto"/>
          </w:divBdr>
        </w:div>
        <w:div w:id="832915813">
          <w:marLeft w:val="0"/>
          <w:marRight w:val="0"/>
          <w:marTop w:val="0"/>
          <w:marBottom w:val="0"/>
          <w:divBdr>
            <w:top w:val="none" w:sz="0" w:space="0" w:color="auto"/>
            <w:left w:val="none" w:sz="0" w:space="0" w:color="auto"/>
            <w:bottom w:val="none" w:sz="0" w:space="0" w:color="auto"/>
            <w:right w:val="none" w:sz="0" w:space="0" w:color="auto"/>
          </w:divBdr>
        </w:div>
        <w:div w:id="854416040">
          <w:marLeft w:val="0"/>
          <w:marRight w:val="0"/>
          <w:marTop w:val="400"/>
          <w:marBottom w:val="0"/>
          <w:divBdr>
            <w:top w:val="none" w:sz="0" w:space="0" w:color="auto"/>
            <w:left w:val="none" w:sz="0" w:space="0" w:color="auto"/>
            <w:bottom w:val="none" w:sz="0" w:space="0" w:color="auto"/>
            <w:right w:val="none" w:sz="0" w:space="0" w:color="auto"/>
          </w:divBdr>
        </w:div>
        <w:div w:id="856698954">
          <w:marLeft w:val="0"/>
          <w:marRight w:val="0"/>
          <w:marTop w:val="0"/>
          <w:marBottom w:val="0"/>
          <w:divBdr>
            <w:top w:val="none" w:sz="0" w:space="0" w:color="auto"/>
            <w:left w:val="none" w:sz="0" w:space="0" w:color="auto"/>
            <w:bottom w:val="none" w:sz="0" w:space="0" w:color="auto"/>
            <w:right w:val="none" w:sz="0" w:space="0" w:color="auto"/>
          </w:divBdr>
        </w:div>
        <w:div w:id="863707977">
          <w:marLeft w:val="0"/>
          <w:marRight w:val="0"/>
          <w:marTop w:val="0"/>
          <w:marBottom w:val="0"/>
          <w:divBdr>
            <w:top w:val="none" w:sz="0" w:space="0" w:color="auto"/>
            <w:left w:val="none" w:sz="0" w:space="0" w:color="auto"/>
            <w:bottom w:val="none" w:sz="0" w:space="0" w:color="auto"/>
            <w:right w:val="none" w:sz="0" w:space="0" w:color="auto"/>
          </w:divBdr>
        </w:div>
        <w:div w:id="872888624">
          <w:marLeft w:val="0"/>
          <w:marRight w:val="0"/>
          <w:marTop w:val="0"/>
          <w:marBottom w:val="0"/>
          <w:divBdr>
            <w:top w:val="none" w:sz="0" w:space="0" w:color="auto"/>
            <w:left w:val="none" w:sz="0" w:space="0" w:color="auto"/>
            <w:bottom w:val="none" w:sz="0" w:space="0" w:color="auto"/>
            <w:right w:val="none" w:sz="0" w:space="0" w:color="auto"/>
          </w:divBdr>
        </w:div>
        <w:div w:id="882791816">
          <w:marLeft w:val="0"/>
          <w:marRight w:val="0"/>
          <w:marTop w:val="0"/>
          <w:marBottom w:val="0"/>
          <w:divBdr>
            <w:top w:val="none" w:sz="0" w:space="0" w:color="auto"/>
            <w:left w:val="none" w:sz="0" w:space="0" w:color="auto"/>
            <w:bottom w:val="none" w:sz="0" w:space="0" w:color="auto"/>
            <w:right w:val="none" w:sz="0" w:space="0" w:color="auto"/>
          </w:divBdr>
        </w:div>
        <w:div w:id="899250215">
          <w:marLeft w:val="0"/>
          <w:marRight w:val="0"/>
          <w:marTop w:val="0"/>
          <w:marBottom w:val="0"/>
          <w:divBdr>
            <w:top w:val="none" w:sz="0" w:space="0" w:color="auto"/>
            <w:left w:val="none" w:sz="0" w:space="0" w:color="auto"/>
            <w:bottom w:val="none" w:sz="0" w:space="0" w:color="auto"/>
            <w:right w:val="none" w:sz="0" w:space="0" w:color="auto"/>
          </w:divBdr>
        </w:div>
        <w:div w:id="902832997">
          <w:marLeft w:val="0"/>
          <w:marRight w:val="0"/>
          <w:marTop w:val="0"/>
          <w:marBottom w:val="0"/>
          <w:divBdr>
            <w:top w:val="none" w:sz="0" w:space="0" w:color="auto"/>
            <w:left w:val="none" w:sz="0" w:space="0" w:color="auto"/>
            <w:bottom w:val="none" w:sz="0" w:space="0" w:color="auto"/>
            <w:right w:val="none" w:sz="0" w:space="0" w:color="auto"/>
          </w:divBdr>
        </w:div>
        <w:div w:id="908199211">
          <w:marLeft w:val="0"/>
          <w:marRight w:val="0"/>
          <w:marTop w:val="0"/>
          <w:marBottom w:val="0"/>
          <w:divBdr>
            <w:top w:val="none" w:sz="0" w:space="0" w:color="auto"/>
            <w:left w:val="none" w:sz="0" w:space="0" w:color="auto"/>
            <w:bottom w:val="none" w:sz="0" w:space="0" w:color="auto"/>
            <w:right w:val="none" w:sz="0" w:space="0" w:color="auto"/>
          </w:divBdr>
        </w:div>
        <w:div w:id="931402625">
          <w:marLeft w:val="0"/>
          <w:marRight w:val="0"/>
          <w:marTop w:val="0"/>
          <w:marBottom w:val="0"/>
          <w:divBdr>
            <w:top w:val="none" w:sz="0" w:space="0" w:color="auto"/>
            <w:left w:val="none" w:sz="0" w:space="0" w:color="auto"/>
            <w:bottom w:val="none" w:sz="0" w:space="0" w:color="auto"/>
            <w:right w:val="none" w:sz="0" w:space="0" w:color="auto"/>
          </w:divBdr>
        </w:div>
        <w:div w:id="941110642">
          <w:marLeft w:val="0"/>
          <w:marRight w:val="0"/>
          <w:marTop w:val="0"/>
          <w:marBottom w:val="0"/>
          <w:divBdr>
            <w:top w:val="none" w:sz="0" w:space="0" w:color="auto"/>
            <w:left w:val="none" w:sz="0" w:space="0" w:color="auto"/>
            <w:bottom w:val="none" w:sz="0" w:space="0" w:color="auto"/>
            <w:right w:val="none" w:sz="0" w:space="0" w:color="auto"/>
          </w:divBdr>
        </w:div>
        <w:div w:id="950670044">
          <w:marLeft w:val="0"/>
          <w:marRight w:val="0"/>
          <w:marTop w:val="0"/>
          <w:marBottom w:val="0"/>
          <w:divBdr>
            <w:top w:val="none" w:sz="0" w:space="0" w:color="auto"/>
            <w:left w:val="none" w:sz="0" w:space="0" w:color="auto"/>
            <w:bottom w:val="none" w:sz="0" w:space="0" w:color="auto"/>
            <w:right w:val="none" w:sz="0" w:space="0" w:color="auto"/>
          </w:divBdr>
        </w:div>
        <w:div w:id="958296644">
          <w:marLeft w:val="0"/>
          <w:marRight w:val="0"/>
          <w:marTop w:val="0"/>
          <w:marBottom w:val="0"/>
          <w:divBdr>
            <w:top w:val="none" w:sz="0" w:space="0" w:color="auto"/>
            <w:left w:val="none" w:sz="0" w:space="0" w:color="auto"/>
            <w:bottom w:val="none" w:sz="0" w:space="0" w:color="auto"/>
            <w:right w:val="none" w:sz="0" w:space="0" w:color="auto"/>
          </w:divBdr>
        </w:div>
        <w:div w:id="979112499">
          <w:marLeft w:val="0"/>
          <w:marRight w:val="0"/>
          <w:marTop w:val="0"/>
          <w:marBottom w:val="0"/>
          <w:divBdr>
            <w:top w:val="none" w:sz="0" w:space="0" w:color="auto"/>
            <w:left w:val="none" w:sz="0" w:space="0" w:color="auto"/>
            <w:bottom w:val="none" w:sz="0" w:space="0" w:color="auto"/>
            <w:right w:val="none" w:sz="0" w:space="0" w:color="auto"/>
          </w:divBdr>
        </w:div>
        <w:div w:id="982199916">
          <w:marLeft w:val="0"/>
          <w:marRight w:val="0"/>
          <w:marTop w:val="0"/>
          <w:marBottom w:val="0"/>
          <w:divBdr>
            <w:top w:val="none" w:sz="0" w:space="0" w:color="auto"/>
            <w:left w:val="none" w:sz="0" w:space="0" w:color="auto"/>
            <w:bottom w:val="none" w:sz="0" w:space="0" w:color="auto"/>
            <w:right w:val="none" w:sz="0" w:space="0" w:color="auto"/>
          </w:divBdr>
        </w:div>
        <w:div w:id="1008870636">
          <w:marLeft w:val="0"/>
          <w:marRight w:val="0"/>
          <w:marTop w:val="400"/>
          <w:marBottom w:val="0"/>
          <w:divBdr>
            <w:top w:val="none" w:sz="0" w:space="0" w:color="auto"/>
            <w:left w:val="none" w:sz="0" w:space="0" w:color="auto"/>
            <w:bottom w:val="none" w:sz="0" w:space="0" w:color="auto"/>
            <w:right w:val="none" w:sz="0" w:space="0" w:color="auto"/>
          </w:divBdr>
        </w:div>
        <w:div w:id="1026442186">
          <w:marLeft w:val="0"/>
          <w:marRight w:val="0"/>
          <w:marTop w:val="0"/>
          <w:marBottom w:val="0"/>
          <w:divBdr>
            <w:top w:val="none" w:sz="0" w:space="0" w:color="auto"/>
            <w:left w:val="none" w:sz="0" w:space="0" w:color="auto"/>
            <w:bottom w:val="none" w:sz="0" w:space="0" w:color="auto"/>
            <w:right w:val="none" w:sz="0" w:space="0" w:color="auto"/>
          </w:divBdr>
        </w:div>
        <w:div w:id="1079327700">
          <w:marLeft w:val="0"/>
          <w:marRight w:val="0"/>
          <w:marTop w:val="0"/>
          <w:marBottom w:val="0"/>
          <w:divBdr>
            <w:top w:val="none" w:sz="0" w:space="0" w:color="auto"/>
            <w:left w:val="none" w:sz="0" w:space="0" w:color="auto"/>
            <w:bottom w:val="none" w:sz="0" w:space="0" w:color="auto"/>
            <w:right w:val="none" w:sz="0" w:space="0" w:color="auto"/>
          </w:divBdr>
        </w:div>
        <w:div w:id="1085155130">
          <w:marLeft w:val="0"/>
          <w:marRight w:val="0"/>
          <w:marTop w:val="0"/>
          <w:marBottom w:val="0"/>
          <w:divBdr>
            <w:top w:val="none" w:sz="0" w:space="0" w:color="auto"/>
            <w:left w:val="none" w:sz="0" w:space="0" w:color="auto"/>
            <w:bottom w:val="none" w:sz="0" w:space="0" w:color="auto"/>
            <w:right w:val="none" w:sz="0" w:space="0" w:color="auto"/>
          </w:divBdr>
        </w:div>
        <w:div w:id="1087842508">
          <w:marLeft w:val="0"/>
          <w:marRight w:val="0"/>
          <w:marTop w:val="0"/>
          <w:marBottom w:val="0"/>
          <w:divBdr>
            <w:top w:val="none" w:sz="0" w:space="0" w:color="auto"/>
            <w:left w:val="none" w:sz="0" w:space="0" w:color="auto"/>
            <w:bottom w:val="none" w:sz="0" w:space="0" w:color="auto"/>
            <w:right w:val="none" w:sz="0" w:space="0" w:color="auto"/>
          </w:divBdr>
        </w:div>
        <w:div w:id="1099911637">
          <w:marLeft w:val="0"/>
          <w:marRight w:val="0"/>
          <w:marTop w:val="0"/>
          <w:marBottom w:val="0"/>
          <w:divBdr>
            <w:top w:val="none" w:sz="0" w:space="0" w:color="auto"/>
            <w:left w:val="none" w:sz="0" w:space="0" w:color="auto"/>
            <w:bottom w:val="none" w:sz="0" w:space="0" w:color="auto"/>
            <w:right w:val="none" w:sz="0" w:space="0" w:color="auto"/>
          </w:divBdr>
        </w:div>
        <w:div w:id="1101678421">
          <w:marLeft w:val="0"/>
          <w:marRight w:val="0"/>
          <w:marTop w:val="0"/>
          <w:marBottom w:val="0"/>
          <w:divBdr>
            <w:top w:val="none" w:sz="0" w:space="0" w:color="auto"/>
            <w:left w:val="none" w:sz="0" w:space="0" w:color="auto"/>
            <w:bottom w:val="none" w:sz="0" w:space="0" w:color="auto"/>
            <w:right w:val="none" w:sz="0" w:space="0" w:color="auto"/>
          </w:divBdr>
        </w:div>
        <w:div w:id="1116174334">
          <w:marLeft w:val="0"/>
          <w:marRight w:val="0"/>
          <w:marTop w:val="0"/>
          <w:marBottom w:val="0"/>
          <w:divBdr>
            <w:top w:val="none" w:sz="0" w:space="0" w:color="auto"/>
            <w:left w:val="none" w:sz="0" w:space="0" w:color="auto"/>
            <w:bottom w:val="none" w:sz="0" w:space="0" w:color="auto"/>
            <w:right w:val="none" w:sz="0" w:space="0" w:color="auto"/>
          </w:divBdr>
        </w:div>
        <w:div w:id="1154181157">
          <w:marLeft w:val="0"/>
          <w:marRight w:val="0"/>
          <w:marTop w:val="0"/>
          <w:marBottom w:val="0"/>
          <w:divBdr>
            <w:top w:val="none" w:sz="0" w:space="0" w:color="auto"/>
            <w:left w:val="none" w:sz="0" w:space="0" w:color="auto"/>
            <w:bottom w:val="none" w:sz="0" w:space="0" w:color="auto"/>
            <w:right w:val="none" w:sz="0" w:space="0" w:color="auto"/>
          </w:divBdr>
        </w:div>
        <w:div w:id="1158350443">
          <w:marLeft w:val="0"/>
          <w:marRight w:val="0"/>
          <w:marTop w:val="0"/>
          <w:marBottom w:val="0"/>
          <w:divBdr>
            <w:top w:val="none" w:sz="0" w:space="0" w:color="auto"/>
            <w:left w:val="none" w:sz="0" w:space="0" w:color="auto"/>
            <w:bottom w:val="none" w:sz="0" w:space="0" w:color="auto"/>
            <w:right w:val="none" w:sz="0" w:space="0" w:color="auto"/>
          </w:divBdr>
        </w:div>
        <w:div w:id="1165051557">
          <w:marLeft w:val="0"/>
          <w:marRight w:val="0"/>
          <w:marTop w:val="0"/>
          <w:marBottom w:val="0"/>
          <w:divBdr>
            <w:top w:val="none" w:sz="0" w:space="0" w:color="auto"/>
            <w:left w:val="none" w:sz="0" w:space="0" w:color="auto"/>
            <w:bottom w:val="none" w:sz="0" w:space="0" w:color="auto"/>
            <w:right w:val="none" w:sz="0" w:space="0" w:color="auto"/>
          </w:divBdr>
        </w:div>
        <w:div w:id="1176460139">
          <w:marLeft w:val="0"/>
          <w:marRight w:val="0"/>
          <w:marTop w:val="0"/>
          <w:marBottom w:val="0"/>
          <w:divBdr>
            <w:top w:val="none" w:sz="0" w:space="0" w:color="auto"/>
            <w:left w:val="none" w:sz="0" w:space="0" w:color="auto"/>
            <w:bottom w:val="none" w:sz="0" w:space="0" w:color="auto"/>
            <w:right w:val="none" w:sz="0" w:space="0" w:color="auto"/>
          </w:divBdr>
        </w:div>
        <w:div w:id="1199393280">
          <w:marLeft w:val="0"/>
          <w:marRight w:val="0"/>
          <w:marTop w:val="0"/>
          <w:marBottom w:val="0"/>
          <w:divBdr>
            <w:top w:val="none" w:sz="0" w:space="0" w:color="auto"/>
            <w:left w:val="none" w:sz="0" w:space="0" w:color="auto"/>
            <w:bottom w:val="none" w:sz="0" w:space="0" w:color="auto"/>
            <w:right w:val="none" w:sz="0" w:space="0" w:color="auto"/>
          </w:divBdr>
        </w:div>
        <w:div w:id="1214079195">
          <w:marLeft w:val="0"/>
          <w:marRight w:val="0"/>
          <w:marTop w:val="0"/>
          <w:marBottom w:val="0"/>
          <w:divBdr>
            <w:top w:val="none" w:sz="0" w:space="0" w:color="auto"/>
            <w:left w:val="none" w:sz="0" w:space="0" w:color="auto"/>
            <w:bottom w:val="none" w:sz="0" w:space="0" w:color="auto"/>
            <w:right w:val="none" w:sz="0" w:space="0" w:color="auto"/>
          </w:divBdr>
        </w:div>
        <w:div w:id="1216428495">
          <w:marLeft w:val="0"/>
          <w:marRight w:val="0"/>
          <w:marTop w:val="400"/>
          <w:marBottom w:val="0"/>
          <w:divBdr>
            <w:top w:val="none" w:sz="0" w:space="0" w:color="auto"/>
            <w:left w:val="none" w:sz="0" w:space="0" w:color="auto"/>
            <w:bottom w:val="none" w:sz="0" w:space="0" w:color="auto"/>
            <w:right w:val="none" w:sz="0" w:space="0" w:color="auto"/>
          </w:divBdr>
        </w:div>
        <w:div w:id="1218471682">
          <w:marLeft w:val="0"/>
          <w:marRight w:val="0"/>
          <w:marTop w:val="0"/>
          <w:marBottom w:val="0"/>
          <w:divBdr>
            <w:top w:val="none" w:sz="0" w:space="0" w:color="auto"/>
            <w:left w:val="none" w:sz="0" w:space="0" w:color="auto"/>
            <w:bottom w:val="none" w:sz="0" w:space="0" w:color="auto"/>
            <w:right w:val="none" w:sz="0" w:space="0" w:color="auto"/>
          </w:divBdr>
        </w:div>
        <w:div w:id="1229993010">
          <w:marLeft w:val="0"/>
          <w:marRight w:val="0"/>
          <w:marTop w:val="0"/>
          <w:marBottom w:val="0"/>
          <w:divBdr>
            <w:top w:val="none" w:sz="0" w:space="0" w:color="auto"/>
            <w:left w:val="none" w:sz="0" w:space="0" w:color="auto"/>
            <w:bottom w:val="none" w:sz="0" w:space="0" w:color="auto"/>
            <w:right w:val="none" w:sz="0" w:space="0" w:color="auto"/>
          </w:divBdr>
        </w:div>
        <w:div w:id="1244218629">
          <w:marLeft w:val="0"/>
          <w:marRight w:val="0"/>
          <w:marTop w:val="400"/>
          <w:marBottom w:val="0"/>
          <w:divBdr>
            <w:top w:val="none" w:sz="0" w:space="0" w:color="auto"/>
            <w:left w:val="none" w:sz="0" w:space="0" w:color="auto"/>
            <w:bottom w:val="none" w:sz="0" w:space="0" w:color="auto"/>
            <w:right w:val="none" w:sz="0" w:space="0" w:color="auto"/>
          </w:divBdr>
        </w:div>
        <w:div w:id="1269855425">
          <w:marLeft w:val="0"/>
          <w:marRight w:val="0"/>
          <w:marTop w:val="0"/>
          <w:marBottom w:val="0"/>
          <w:divBdr>
            <w:top w:val="none" w:sz="0" w:space="0" w:color="auto"/>
            <w:left w:val="none" w:sz="0" w:space="0" w:color="auto"/>
            <w:bottom w:val="none" w:sz="0" w:space="0" w:color="auto"/>
            <w:right w:val="none" w:sz="0" w:space="0" w:color="auto"/>
          </w:divBdr>
        </w:div>
        <w:div w:id="1286543378">
          <w:marLeft w:val="0"/>
          <w:marRight w:val="0"/>
          <w:marTop w:val="0"/>
          <w:marBottom w:val="0"/>
          <w:divBdr>
            <w:top w:val="none" w:sz="0" w:space="0" w:color="auto"/>
            <w:left w:val="none" w:sz="0" w:space="0" w:color="auto"/>
            <w:bottom w:val="none" w:sz="0" w:space="0" w:color="auto"/>
            <w:right w:val="none" w:sz="0" w:space="0" w:color="auto"/>
          </w:divBdr>
        </w:div>
        <w:div w:id="1293899859">
          <w:marLeft w:val="0"/>
          <w:marRight w:val="0"/>
          <w:marTop w:val="0"/>
          <w:marBottom w:val="0"/>
          <w:divBdr>
            <w:top w:val="none" w:sz="0" w:space="0" w:color="auto"/>
            <w:left w:val="none" w:sz="0" w:space="0" w:color="auto"/>
            <w:bottom w:val="none" w:sz="0" w:space="0" w:color="auto"/>
            <w:right w:val="none" w:sz="0" w:space="0" w:color="auto"/>
          </w:divBdr>
        </w:div>
        <w:div w:id="1296371055">
          <w:marLeft w:val="0"/>
          <w:marRight w:val="0"/>
          <w:marTop w:val="0"/>
          <w:marBottom w:val="567"/>
          <w:divBdr>
            <w:top w:val="none" w:sz="0" w:space="0" w:color="auto"/>
            <w:left w:val="none" w:sz="0" w:space="0" w:color="auto"/>
            <w:bottom w:val="none" w:sz="0" w:space="0" w:color="auto"/>
            <w:right w:val="none" w:sz="0" w:space="0" w:color="auto"/>
          </w:divBdr>
        </w:div>
        <w:div w:id="1308049186">
          <w:marLeft w:val="0"/>
          <w:marRight w:val="0"/>
          <w:marTop w:val="0"/>
          <w:marBottom w:val="0"/>
          <w:divBdr>
            <w:top w:val="none" w:sz="0" w:space="0" w:color="auto"/>
            <w:left w:val="none" w:sz="0" w:space="0" w:color="auto"/>
            <w:bottom w:val="none" w:sz="0" w:space="0" w:color="auto"/>
            <w:right w:val="none" w:sz="0" w:space="0" w:color="auto"/>
          </w:divBdr>
        </w:div>
        <w:div w:id="1351565989">
          <w:marLeft w:val="0"/>
          <w:marRight w:val="0"/>
          <w:marTop w:val="0"/>
          <w:marBottom w:val="0"/>
          <w:divBdr>
            <w:top w:val="none" w:sz="0" w:space="0" w:color="auto"/>
            <w:left w:val="none" w:sz="0" w:space="0" w:color="auto"/>
            <w:bottom w:val="none" w:sz="0" w:space="0" w:color="auto"/>
            <w:right w:val="none" w:sz="0" w:space="0" w:color="auto"/>
          </w:divBdr>
        </w:div>
        <w:div w:id="1352537107">
          <w:marLeft w:val="0"/>
          <w:marRight w:val="0"/>
          <w:marTop w:val="0"/>
          <w:marBottom w:val="0"/>
          <w:divBdr>
            <w:top w:val="none" w:sz="0" w:space="0" w:color="auto"/>
            <w:left w:val="none" w:sz="0" w:space="0" w:color="auto"/>
            <w:bottom w:val="none" w:sz="0" w:space="0" w:color="auto"/>
            <w:right w:val="none" w:sz="0" w:space="0" w:color="auto"/>
          </w:divBdr>
        </w:div>
        <w:div w:id="1355813307">
          <w:marLeft w:val="0"/>
          <w:marRight w:val="0"/>
          <w:marTop w:val="0"/>
          <w:marBottom w:val="0"/>
          <w:divBdr>
            <w:top w:val="none" w:sz="0" w:space="0" w:color="auto"/>
            <w:left w:val="none" w:sz="0" w:space="0" w:color="auto"/>
            <w:bottom w:val="none" w:sz="0" w:space="0" w:color="auto"/>
            <w:right w:val="none" w:sz="0" w:space="0" w:color="auto"/>
          </w:divBdr>
        </w:div>
        <w:div w:id="1362392480">
          <w:marLeft w:val="0"/>
          <w:marRight w:val="0"/>
          <w:marTop w:val="0"/>
          <w:marBottom w:val="0"/>
          <w:divBdr>
            <w:top w:val="none" w:sz="0" w:space="0" w:color="auto"/>
            <w:left w:val="none" w:sz="0" w:space="0" w:color="auto"/>
            <w:bottom w:val="none" w:sz="0" w:space="0" w:color="auto"/>
            <w:right w:val="none" w:sz="0" w:space="0" w:color="auto"/>
          </w:divBdr>
        </w:div>
        <w:div w:id="1365712096">
          <w:marLeft w:val="0"/>
          <w:marRight w:val="0"/>
          <w:marTop w:val="0"/>
          <w:marBottom w:val="0"/>
          <w:divBdr>
            <w:top w:val="none" w:sz="0" w:space="0" w:color="auto"/>
            <w:left w:val="none" w:sz="0" w:space="0" w:color="auto"/>
            <w:bottom w:val="none" w:sz="0" w:space="0" w:color="auto"/>
            <w:right w:val="none" w:sz="0" w:space="0" w:color="auto"/>
          </w:divBdr>
        </w:div>
        <w:div w:id="1384720328">
          <w:marLeft w:val="0"/>
          <w:marRight w:val="0"/>
          <w:marTop w:val="0"/>
          <w:marBottom w:val="0"/>
          <w:divBdr>
            <w:top w:val="none" w:sz="0" w:space="0" w:color="auto"/>
            <w:left w:val="none" w:sz="0" w:space="0" w:color="auto"/>
            <w:bottom w:val="none" w:sz="0" w:space="0" w:color="auto"/>
            <w:right w:val="none" w:sz="0" w:space="0" w:color="auto"/>
          </w:divBdr>
        </w:div>
        <w:div w:id="1391270733">
          <w:marLeft w:val="0"/>
          <w:marRight w:val="0"/>
          <w:marTop w:val="0"/>
          <w:marBottom w:val="0"/>
          <w:divBdr>
            <w:top w:val="none" w:sz="0" w:space="0" w:color="auto"/>
            <w:left w:val="none" w:sz="0" w:space="0" w:color="auto"/>
            <w:bottom w:val="none" w:sz="0" w:space="0" w:color="auto"/>
            <w:right w:val="none" w:sz="0" w:space="0" w:color="auto"/>
          </w:divBdr>
        </w:div>
        <w:div w:id="1398629902">
          <w:marLeft w:val="0"/>
          <w:marRight w:val="0"/>
          <w:marTop w:val="400"/>
          <w:marBottom w:val="0"/>
          <w:divBdr>
            <w:top w:val="none" w:sz="0" w:space="0" w:color="auto"/>
            <w:left w:val="none" w:sz="0" w:space="0" w:color="auto"/>
            <w:bottom w:val="none" w:sz="0" w:space="0" w:color="auto"/>
            <w:right w:val="none" w:sz="0" w:space="0" w:color="auto"/>
          </w:divBdr>
        </w:div>
        <w:div w:id="1413235921">
          <w:marLeft w:val="0"/>
          <w:marRight w:val="0"/>
          <w:marTop w:val="0"/>
          <w:marBottom w:val="0"/>
          <w:divBdr>
            <w:top w:val="none" w:sz="0" w:space="0" w:color="auto"/>
            <w:left w:val="none" w:sz="0" w:space="0" w:color="auto"/>
            <w:bottom w:val="none" w:sz="0" w:space="0" w:color="auto"/>
            <w:right w:val="none" w:sz="0" w:space="0" w:color="auto"/>
          </w:divBdr>
        </w:div>
        <w:div w:id="1468165169">
          <w:marLeft w:val="0"/>
          <w:marRight w:val="0"/>
          <w:marTop w:val="0"/>
          <w:marBottom w:val="0"/>
          <w:divBdr>
            <w:top w:val="none" w:sz="0" w:space="0" w:color="auto"/>
            <w:left w:val="none" w:sz="0" w:space="0" w:color="auto"/>
            <w:bottom w:val="none" w:sz="0" w:space="0" w:color="auto"/>
            <w:right w:val="none" w:sz="0" w:space="0" w:color="auto"/>
          </w:divBdr>
        </w:div>
        <w:div w:id="1471745068">
          <w:marLeft w:val="0"/>
          <w:marRight w:val="0"/>
          <w:marTop w:val="0"/>
          <w:marBottom w:val="0"/>
          <w:divBdr>
            <w:top w:val="none" w:sz="0" w:space="0" w:color="auto"/>
            <w:left w:val="none" w:sz="0" w:space="0" w:color="auto"/>
            <w:bottom w:val="none" w:sz="0" w:space="0" w:color="auto"/>
            <w:right w:val="none" w:sz="0" w:space="0" w:color="auto"/>
          </w:divBdr>
        </w:div>
        <w:div w:id="1471754116">
          <w:marLeft w:val="0"/>
          <w:marRight w:val="0"/>
          <w:marTop w:val="0"/>
          <w:marBottom w:val="0"/>
          <w:divBdr>
            <w:top w:val="none" w:sz="0" w:space="0" w:color="auto"/>
            <w:left w:val="none" w:sz="0" w:space="0" w:color="auto"/>
            <w:bottom w:val="none" w:sz="0" w:space="0" w:color="auto"/>
            <w:right w:val="none" w:sz="0" w:space="0" w:color="auto"/>
          </w:divBdr>
        </w:div>
        <w:div w:id="1488937403">
          <w:marLeft w:val="0"/>
          <w:marRight w:val="0"/>
          <w:marTop w:val="0"/>
          <w:marBottom w:val="0"/>
          <w:divBdr>
            <w:top w:val="none" w:sz="0" w:space="0" w:color="auto"/>
            <w:left w:val="none" w:sz="0" w:space="0" w:color="auto"/>
            <w:bottom w:val="none" w:sz="0" w:space="0" w:color="auto"/>
            <w:right w:val="none" w:sz="0" w:space="0" w:color="auto"/>
          </w:divBdr>
        </w:div>
        <w:div w:id="1493832564">
          <w:marLeft w:val="0"/>
          <w:marRight w:val="0"/>
          <w:marTop w:val="0"/>
          <w:marBottom w:val="0"/>
          <w:divBdr>
            <w:top w:val="none" w:sz="0" w:space="0" w:color="auto"/>
            <w:left w:val="none" w:sz="0" w:space="0" w:color="auto"/>
            <w:bottom w:val="none" w:sz="0" w:space="0" w:color="auto"/>
            <w:right w:val="none" w:sz="0" w:space="0" w:color="auto"/>
          </w:divBdr>
        </w:div>
        <w:div w:id="1494835737">
          <w:marLeft w:val="0"/>
          <w:marRight w:val="0"/>
          <w:marTop w:val="400"/>
          <w:marBottom w:val="0"/>
          <w:divBdr>
            <w:top w:val="none" w:sz="0" w:space="0" w:color="auto"/>
            <w:left w:val="none" w:sz="0" w:space="0" w:color="auto"/>
            <w:bottom w:val="none" w:sz="0" w:space="0" w:color="auto"/>
            <w:right w:val="none" w:sz="0" w:space="0" w:color="auto"/>
          </w:divBdr>
        </w:div>
        <w:div w:id="1497956354">
          <w:marLeft w:val="0"/>
          <w:marRight w:val="0"/>
          <w:marTop w:val="0"/>
          <w:marBottom w:val="0"/>
          <w:divBdr>
            <w:top w:val="none" w:sz="0" w:space="0" w:color="auto"/>
            <w:left w:val="none" w:sz="0" w:space="0" w:color="auto"/>
            <w:bottom w:val="none" w:sz="0" w:space="0" w:color="auto"/>
            <w:right w:val="none" w:sz="0" w:space="0" w:color="auto"/>
          </w:divBdr>
        </w:div>
        <w:div w:id="1499344826">
          <w:marLeft w:val="0"/>
          <w:marRight w:val="0"/>
          <w:marTop w:val="0"/>
          <w:marBottom w:val="0"/>
          <w:divBdr>
            <w:top w:val="none" w:sz="0" w:space="0" w:color="auto"/>
            <w:left w:val="none" w:sz="0" w:space="0" w:color="auto"/>
            <w:bottom w:val="none" w:sz="0" w:space="0" w:color="auto"/>
            <w:right w:val="none" w:sz="0" w:space="0" w:color="auto"/>
          </w:divBdr>
        </w:div>
        <w:div w:id="1539927968">
          <w:marLeft w:val="0"/>
          <w:marRight w:val="0"/>
          <w:marTop w:val="0"/>
          <w:marBottom w:val="0"/>
          <w:divBdr>
            <w:top w:val="none" w:sz="0" w:space="0" w:color="auto"/>
            <w:left w:val="none" w:sz="0" w:space="0" w:color="auto"/>
            <w:bottom w:val="none" w:sz="0" w:space="0" w:color="auto"/>
            <w:right w:val="none" w:sz="0" w:space="0" w:color="auto"/>
          </w:divBdr>
        </w:div>
        <w:div w:id="1594165104">
          <w:marLeft w:val="0"/>
          <w:marRight w:val="0"/>
          <w:marTop w:val="400"/>
          <w:marBottom w:val="0"/>
          <w:divBdr>
            <w:top w:val="none" w:sz="0" w:space="0" w:color="auto"/>
            <w:left w:val="none" w:sz="0" w:space="0" w:color="auto"/>
            <w:bottom w:val="none" w:sz="0" w:space="0" w:color="auto"/>
            <w:right w:val="none" w:sz="0" w:space="0" w:color="auto"/>
          </w:divBdr>
        </w:div>
        <w:div w:id="1615552545">
          <w:marLeft w:val="0"/>
          <w:marRight w:val="0"/>
          <w:marTop w:val="400"/>
          <w:marBottom w:val="0"/>
          <w:divBdr>
            <w:top w:val="none" w:sz="0" w:space="0" w:color="auto"/>
            <w:left w:val="none" w:sz="0" w:space="0" w:color="auto"/>
            <w:bottom w:val="none" w:sz="0" w:space="0" w:color="auto"/>
            <w:right w:val="none" w:sz="0" w:space="0" w:color="auto"/>
          </w:divBdr>
        </w:div>
        <w:div w:id="1615819189">
          <w:marLeft w:val="0"/>
          <w:marRight w:val="0"/>
          <w:marTop w:val="0"/>
          <w:marBottom w:val="0"/>
          <w:divBdr>
            <w:top w:val="none" w:sz="0" w:space="0" w:color="auto"/>
            <w:left w:val="none" w:sz="0" w:space="0" w:color="auto"/>
            <w:bottom w:val="none" w:sz="0" w:space="0" w:color="auto"/>
            <w:right w:val="none" w:sz="0" w:space="0" w:color="auto"/>
          </w:divBdr>
        </w:div>
        <w:div w:id="1617060545">
          <w:marLeft w:val="0"/>
          <w:marRight w:val="0"/>
          <w:marTop w:val="0"/>
          <w:marBottom w:val="0"/>
          <w:divBdr>
            <w:top w:val="none" w:sz="0" w:space="0" w:color="auto"/>
            <w:left w:val="none" w:sz="0" w:space="0" w:color="auto"/>
            <w:bottom w:val="none" w:sz="0" w:space="0" w:color="auto"/>
            <w:right w:val="none" w:sz="0" w:space="0" w:color="auto"/>
          </w:divBdr>
        </w:div>
        <w:div w:id="1619599887">
          <w:marLeft w:val="0"/>
          <w:marRight w:val="0"/>
          <w:marTop w:val="400"/>
          <w:marBottom w:val="0"/>
          <w:divBdr>
            <w:top w:val="none" w:sz="0" w:space="0" w:color="auto"/>
            <w:left w:val="none" w:sz="0" w:space="0" w:color="auto"/>
            <w:bottom w:val="none" w:sz="0" w:space="0" w:color="auto"/>
            <w:right w:val="none" w:sz="0" w:space="0" w:color="auto"/>
          </w:divBdr>
        </w:div>
        <w:div w:id="1645424187">
          <w:marLeft w:val="0"/>
          <w:marRight w:val="0"/>
          <w:marTop w:val="0"/>
          <w:marBottom w:val="0"/>
          <w:divBdr>
            <w:top w:val="none" w:sz="0" w:space="0" w:color="auto"/>
            <w:left w:val="none" w:sz="0" w:space="0" w:color="auto"/>
            <w:bottom w:val="none" w:sz="0" w:space="0" w:color="auto"/>
            <w:right w:val="none" w:sz="0" w:space="0" w:color="auto"/>
          </w:divBdr>
        </w:div>
        <w:div w:id="1678078729">
          <w:marLeft w:val="0"/>
          <w:marRight w:val="0"/>
          <w:marTop w:val="0"/>
          <w:marBottom w:val="0"/>
          <w:divBdr>
            <w:top w:val="none" w:sz="0" w:space="0" w:color="auto"/>
            <w:left w:val="none" w:sz="0" w:space="0" w:color="auto"/>
            <w:bottom w:val="none" w:sz="0" w:space="0" w:color="auto"/>
            <w:right w:val="none" w:sz="0" w:space="0" w:color="auto"/>
          </w:divBdr>
        </w:div>
        <w:div w:id="1695106830">
          <w:marLeft w:val="0"/>
          <w:marRight w:val="0"/>
          <w:marTop w:val="0"/>
          <w:marBottom w:val="0"/>
          <w:divBdr>
            <w:top w:val="none" w:sz="0" w:space="0" w:color="auto"/>
            <w:left w:val="none" w:sz="0" w:space="0" w:color="auto"/>
            <w:bottom w:val="none" w:sz="0" w:space="0" w:color="auto"/>
            <w:right w:val="none" w:sz="0" w:space="0" w:color="auto"/>
          </w:divBdr>
        </w:div>
        <w:div w:id="1704672384">
          <w:marLeft w:val="0"/>
          <w:marRight w:val="0"/>
          <w:marTop w:val="0"/>
          <w:marBottom w:val="0"/>
          <w:divBdr>
            <w:top w:val="none" w:sz="0" w:space="0" w:color="auto"/>
            <w:left w:val="none" w:sz="0" w:space="0" w:color="auto"/>
            <w:bottom w:val="none" w:sz="0" w:space="0" w:color="auto"/>
            <w:right w:val="none" w:sz="0" w:space="0" w:color="auto"/>
          </w:divBdr>
        </w:div>
        <w:div w:id="1706709737">
          <w:marLeft w:val="0"/>
          <w:marRight w:val="0"/>
          <w:marTop w:val="400"/>
          <w:marBottom w:val="0"/>
          <w:divBdr>
            <w:top w:val="none" w:sz="0" w:space="0" w:color="auto"/>
            <w:left w:val="none" w:sz="0" w:space="0" w:color="auto"/>
            <w:bottom w:val="none" w:sz="0" w:space="0" w:color="auto"/>
            <w:right w:val="none" w:sz="0" w:space="0" w:color="auto"/>
          </w:divBdr>
        </w:div>
        <w:div w:id="1715886761">
          <w:marLeft w:val="0"/>
          <w:marRight w:val="0"/>
          <w:marTop w:val="0"/>
          <w:marBottom w:val="0"/>
          <w:divBdr>
            <w:top w:val="none" w:sz="0" w:space="0" w:color="auto"/>
            <w:left w:val="none" w:sz="0" w:space="0" w:color="auto"/>
            <w:bottom w:val="none" w:sz="0" w:space="0" w:color="auto"/>
            <w:right w:val="none" w:sz="0" w:space="0" w:color="auto"/>
          </w:divBdr>
        </w:div>
        <w:div w:id="1717312789">
          <w:marLeft w:val="0"/>
          <w:marRight w:val="0"/>
          <w:marTop w:val="0"/>
          <w:marBottom w:val="0"/>
          <w:divBdr>
            <w:top w:val="none" w:sz="0" w:space="0" w:color="auto"/>
            <w:left w:val="none" w:sz="0" w:space="0" w:color="auto"/>
            <w:bottom w:val="none" w:sz="0" w:space="0" w:color="auto"/>
            <w:right w:val="none" w:sz="0" w:space="0" w:color="auto"/>
          </w:divBdr>
        </w:div>
        <w:div w:id="1728216367">
          <w:marLeft w:val="0"/>
          <w:marRight w:val="0"/>
          <w:marTop w:val="400"/>
          <w:marBottom w:val="0"/>
          <w:divBdr>
            <w:top w:val="none" w:sz="0" w:space="0" w:color="auto"/>
            <w:left w:val="none" w:sz="0" w:space="0" w:color="auto"/>
            <w:bottom w:val="none" w:sz="0" w:space="0" w:color="auto"/>
            <w:right w:val="none" w:sz="0" w:space="0" w:color="auto"/>
          </w:divBdr>
        </w:div>
        <w:div w:id="1741362168">
          <w:marLeft w:val="0"/>
          <w:marRight w:val="0"/>
          <w:marTop w:val="400"/>
          <w:marBottom w:val="0"/>
          <w:divBdr>
            <w:top w:val="none" w:sz="0" w:space="0" w:color="auto"/>
            <w:left w:val="none" w:sz="0" w:space="0" w:color="auto"/>
            <w:bottom w:val="none" w:sz="0" w:space="0" w:color="auto"/>
            <w:right w:val="none" w:sz="0" w:space="0" w:color="auto"/>
          </w:divBdr>
        </w:div>
        <w:div w:id="1750231549">
          <w:marLeft w:val="0"/>
          <w:marRight w:val="0"/>
          <w:marTop w:val="0"/>
          <w:marBottom w:val="0"/>
          <w:divBdr>
            <w:top w:val="none" w:sz="0" w:space="0" w:color="auto"/>
            <w:left w:val="none" w:sz="0" w:space="0" w:color="auto"/>
            <w:bottom w:val="none" w:sz="0" w:space="0" w:color="auto"/>
            <w:right w:val="none" w:sz="0" w:space="0" w:color="auto"/>
          </w:divBdr>
        </w:div>
        <w:div w:id="1773671942">
          <w:marLeft w:val="0"/>
          <w:marRight w:val="0"/>
          <w:marTop w:val="0"/>
          <w:marBottom w:val="0"/>
          <w:divBdr>
            <w:top w:val="none" w:sz="0" w:space="0" w:color="auto"/>
            <w:left w:val="none" w:sz="0" w:space="0" w:color="auto"/>
            <w:bottom w:val="none" w:sz="0" w:space="0" w:color="auto"/>
            <w:right w:val="none" w:sz="0" w:space="0" w:color="auto"/>
          </w:divBdr>
        </w:div>
        <w:div w:id="1775053773">
          <w:marLeft w:val="0"/>
          <w:marRight w:val="0"/>
          <w:marTop w:val="400"/>
          <w:marBottom w:val="0"/>
          <w:divBdr>
            <w:top w:val="none" w:sz="0" w:space="0" w:color="auto"/>
            <w:left w:val="none" w:sz="0" w:space="0" w:color="auto"/>
            <w:bottom w:val="none" w:sz="0" w:space="0" w:color="auto"/>
            <w:right w:val="none" w:sz="0" w:space="0" w:color="auto"/>
          </w:divBdr>
        </w:div>
        <w:div w:id="1775398342">
          <w:marLeft w:val="0"/>
          <w:marRight w:val="0"/>
          <w:marTop w:val="0"/>
          <w:marBottom w:val="0"/>
          <w:divBdr>
            <w:top w:val="none" w:sz="0" w:space="0" w:color="auto"/>
            <w:left w:val="none" w:sz="0" w:space="0" w:color="auto"/>
            <w:bottom w:val="none" w:sz="0" w:space="0" w:color="auto"/>
            <w:right w:val="none" w:sz="0" w:space="0" w:color="auto"/>
          </w:divBdr>
        </w:div>
        <w:div w:id="1816489798">
          <w:marLeft w:val="0"/>
          <w:marRight w:val="0"/>
          <w:marTop w:val="0"/>
          <w:marBottom w:val="567"/>
          <w:divBdr>
            <w:top w:val="none" w:sz="0" w:space="0" w:color="auto"/>
            <w:left w:val="none" w:sz="0" w:space="0" w:color="auto"/>
            <w:bottom w:val="none" w:sz="0" w:space="0" w:color="auto"/>
            <w:right w:val="none" w:sz="0" w:space="0" w:color="auto"/>
          </w:divBdr>
        </w:div>
        <w:div w:id="1852061089">
          <w:marLeft w:val="0"/>
          <w:marRight w:val="0"/>
          <w:marTop w:val="0"/>
          <w:marBottom w:val="0"/>
          <w:divBdr>
            <w:top w:val="none" w:sz="0" w:space="0" w:color="auto"/>
            <w:left w:val="none" w:sz="0" w:space="0" w:color="auto"/>
            <w:bottom w:val="none" w:sz="0" w:space="0" w:color="auto"/>
            <w:right w:val="none" w:sz="0" w:space="0" w:color="auto"/>
          </w:divBdr>
        </w:div>
        <w:div w:id="1858887502">
          <w:marLeft w:val="0"/>
          <w:marRight w:val="0"/>
          <w:marTop w:val="0"/>
          <w:marBottom w:val="0"/>
          <w:divBdr>
            <w:top w:val="none" w:sz="0" w:space="0" w:color="auto"/>
            <w:left w:val="none" w:sz="0" w:space="0" w:color="auto"/>
            <w:bottom w:val="none" w:sz="0" w:space="0" w:color="auto"/>
            <w:right w:val="none" w:sz="0" w:space="0" w:color="auto"/>
          </w:divBdr>
        </w:div>
        <w:div w:id="1899706759">
          <w:marLeft w:val="0"/>
          <w:marRight w:val="0"/>
          <w:marTop w:val="0"/>
          <w:marBottom w:val="0"/>
          <w:divBdr>
            <w:top w:val="none" w:sz="0" w:space="0" w:color="auto"/>
            <w:left w:val="none" w:sz="0" w:space="0" w:color="auto"/>
            <w:bottom w:val="none" w:sz="0" w:space="0" w:color="auto"/>
            <w:right w:val="none" w:sz="0" w:space="0" w:color="auto"/>
          </w:divBdr>
        </w:div>
        <w:div w:id="1916695397">
          <w:marLeft w:val="0"/>
          <w:marRight w:val="0"/>
          <w:marTop w:val="400"/>
          <w:marBottom w:val="0"/>
          <w:divBdr>
            <w:top w:val="none" w:sz="0" w:space="0" w:color="auto"/>
            <w:left w:val="none" w:sz="0" w:space="0" w:color="auto"/>
            <w:bottom w:val="none" w:sz="0" w:space="0" w:color="auto"/>
            <w:right w:val="none" w:sz="0" w:space="0" w:color="auto"/>
          </w:divBdr>
        </w:div>
        <w:div w:id="1940986623">
          <w:marLeft w:val="0"/>
          <w:marRight w:val="0"/>
          <w:marTop w:val="0"/>
          <w:marBottom w:val="0"/>
          <w:divBdr>
            <w:top w:val="none" w:sz="0" w:space="0" w:color="auto"/>
            <w:left w:val="none" w:sz="0" w:space="0" w:color="auto"/>
            <w:bottom w:val="none" w:sz="0" w:space="0" w:color="auto"/>
            <w:right w:val="none" w:sz="0" w:space="0" w:color="auto"/>
          </w:divBdr>
        </w:div>
        <w:div w:id="1943680513">
          <w:marLeft w:val="0"/>
          <w:marRight w:val="0"/>
          <w:marTop w:val="0"/>
          <w:marBottom w:val="0"/>
          <w:divBdr>
            <w:top w:val="none" w:sz="0" w:space="0" w:color="auto"/>
            <w:left w:val="none" w:sz="0" w:space="0" w:color="auto"/>
            <w:bottom w:val="none" w:sz="0" w:space="0" w:color="auto"/>
            <w:right w:val="none" w:sz="0" w:space="0" w:color="auto"/>
          </w:divBdr>
        </w:div>
        <w:div w:id="1963270181">
          <w:marLeft w:val="0"/>
          <w:marRight w:val="0"/>
          <w:marTop w:val="0"/>
          <w:marBottom w:val="0"/>
          <w:divBdr>
            <w:top w:val="none" w:sz="0" w:space="0" w:color="auto"/>
            <w:left w:val="none" w:sz="0" w:space="0" w:color="auto"/>
            <w:bottom w:val="none" w:sz="0" w:space="0" w:color="auto"/>
            <w:right w:val="none" w:sz="0" w:space="0" w:color="auto"/>
          </w:divBdr>
        </w:div>
        <w:div w:id="1981840565">
          <w:marLeft w:val="0"/>
          <w:marRight w:val="0"/>
          <w:marTop w:val="0"/>
          <w:marBottom w:val="0"/>
          <w:divBdr>
            <w:top w:val="none" w:sz="0" w:space="0" w:color="auto"/>
            <w:left w:val="none" w:sz="0" w:space="0" w:color="auto"/>
            <w:bottom w:val="none" w:sz="0" w:space="0" w:color="auto"/>
            <w:right w:val="none" w:sz="0" w:space="0" w:color="auto"/>
          </w:divBdr>
        </w:div>
        <w:div w:id="1998144801">
          <w:marLeft w:val="0"/>
          <w:marRight w:val="0"/>
          <w:marTop w:val="0"/>
          <w:marBottom w:val="0"/>
          <w:divBdr>
            <w:top w:val="none" w:sz="0" w:space="0" w:color="auto"/>
            <w:left w:val="none" w:sz="0" w:space="0" w:color="auto"/>
            <w:bottom w:val="none" w:sz="0" w:space="0" w:color="auto"/>
            <w:right w:val="none" w:sz="0" w:space="0" w:color="auto"/>
          </w:divBdr>
        </w:div>
        <w:div w:id="2008702250">
          <w:marLeft w:val="0"/>
          <w:marRight w:val="0"/>
          <w:marTop w:val="0"/>
          <w:marBottom w:val="0"/>
          <w:divBdr>
            <w:top w:val="none" w:sz="0" w:space="0" w:color="auto"/>
            <w:left w:val="none" w:sz="0" w:space="0" w:color="auto"/>
            <w:bottom w:val="none" w:sz="0" w:space="0" w:color="auto"/>
            <w:right w:val="none" w:sz="0" w:space="0" w:color="auto"/>
          </w:divBdr>
        </w:div>
        <w:div w:id="2025552023">
          <w:marLeft w:val="0"/>
          <w:marRight w:val="0"/>
          <w:marTop w:val="0"/>
          <w:marBottom w:val="0"/>
          <w:divBdr>
            <w:top w:val="none" w:sz="0" w:space="0" w:color="auto"/>
            <w:left w:val="none" w:sz="0" w:space="0" w:color="auto"/>
            <w:bottom w:val="none" w:sz="0" w:space="0" w:color="auto"/>
            <w:right w:val="none" w:sz="0" w:space="0" w:color="auto"/>
          </w:divBdr>
        </w:div>
        <w:div w:id="2067141495">
          <w:marLeft w:val="0"/>
          <w:marRight w:val="0"/>
          <w:marTop w:val="0"/>
          <w:marBottom w:val="0"/>
          <w:divBdr>
            <w:top w:val="none" w:sz="0" w:space="0" w:color="auto"/>
            <w:left w:val="none" w:sz="0" w:space="0" w:color="auto"/>
            <w:bottom w:val="none" w:sz="0" w:space="0" w:color="auto"/>
            <w:right w:val="none" w:sz="0" w:space="0" w:color="auto"/>
          </w:divBdr>
        </w:div>
        <w:div w:id="2071997216">
          <w:marLeft w:val="0"/>
          <w:marRight w:val="0"/>
          <w:marTop w:val="0"/>
          <w:marBottom w:val="0"/>
          <w:divBdr>
            <w:top w:val="none" w:sz="0" w:space="0" w:color="auto"/>
            <w:left w:val="none" w:sz="0" w:space="0" w:color="auto"/>
            <w:bottom w:val="none" w:sz="0" w:space="0" w:color="auto"/>
            <w:right w:val="none" w:sz="0" w:space="0" w:color="auto"/>
          </w:divBdr>
        </w:div>
        <w:div w:id="2097893386">
          <w:marLeft w:val="0"/>
          <w:marRight w:val="0"/>
          <w:marTop w:val="0"/>
          <w:marBottom w:val="0"/>
          <w:divBdr>
            <w:top w:val="none" w:sz="0" w:space="0" w:color="auto"/>
            <w:left w:val="none" w:sz="0" w:space="0" w:color="auto"/>
            <w:bottom w:val="none" w:sz="0" w:space="0" w:color="auto"/>
            <w:right w:val="none" w:sz="0" w:space="0" w:color="auto"/>
          </w:divBdr>
        </w:div>
        <w:div w:id="21329382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eli/dir/2006/49/oj/?locale=LV" TargetMode="External"/><Relationship Id="rId18" Type="http://schemas.openxmlformats.org/officeDocument/2006/relationships/hyperlink" Target="https://m.likumi.lv/ta/id/316226" TargetMode="External"/><Relationship Id="rId26" Type="http://schemas.openxmlformats.org/officeDocument/2006/relationships/hyperlink" Target="https://m.likumi.lv/ta/id/316226" TargetMode="External"/><Relationship Id="rId39" Type="http://schemas.openxmlformats.org/officeDocument/2006/relationships/hyperlink" Target="https://m.likumi.lv/ta/id/316226" TargetMode="External"/><Relationship Id="rId21" Type="http://schemas.openxmlformats.org/officeDocument/2006/relationships/hyperlink" Target="https://m.likumi.lv/ta/id/316226" TargetMode="External"/><Relationship Id="rId34" Type="http://schemas.openxmlformats.org/officeDocument/2006/relationships/hyperlink" Target="https://m.likumi.lv/ta/id/332418-ieguldijumu-brokeru-sabiedribu-likums" TargetMode="External"/><Relationship Id="rId42" Type="http://schemas.openxmlformats.org/officeDocument/2006/relationships/hyperlink" Target="http://eur-lex.europa.eu/eli/dir/2006/48/oj/?locale=LV" TargetMode="External"/><Relationship Id="rId47" Type="http://schemas.openxmlformats.org/officeDocument/2006/relationships/image" Target="media/image1.jpeg"/><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likumi.lv/ta/id/316226" TargetMode="External"/><Relationship Id="rId29" Type="http://schemas.openxmlformats.org/officeDocument/2006/relationships/hyperlink" Target="https://m.likumi.lv/ta/id/316226" TargetMode="External"/><Relationship Id="rId11" Type="http://schemas.openxmlformats.org/officeDocument/2006/relationships/hyperlink" Target="https://m.likumi.lv/ta/id/332418-ieguldijumu-brokeru-sabiedribu-likums" TargetMode="External"/><Relationship Id="rId24" Type="http://schemas.openxmlformats.org/officeDocument/2006/relationships/hyperlink" Target="https://m.likumi.lv/ta/id/316226" TargetMode="External"/><Relationship Id="rId32" Type="http://schemas.openxmlformats.org/officeDocument/2006/relationships/hyperlink" Target="https://m.likumi.lv/ta/id/316226" TargetMode="External"/><Relationship Id="rId37" Type="http://schemas.openxmlformats.org/officeDocument/2006/relationships/hyperlink" Target="https://m.likumi.lv/ta/id/5490-komerclikums" TargetMode="External"/><Relationship Id="rId40" Type="http://schemas.openxmlformats.org/officeDocument/2006/relationships/hyperlink" Target="http://eur-lex.europa.eu/eli/dir/2013/36/oj/?locale=LV" TargetMode="External"/><Relationship Id="rId45" Type="http://schemas.openxmlformats.org/officeDocument/2006/relationships/hyperlink" Target="http://eur-lex.europa.eu/eli/dir/2002/92/oj/?locale=LV" TargetMode="External"/><Relationship Id="rId5" Type="http://schemas.openxmlformats.org/officeDocument/2006/relationships/webSettings" Target="webSettings.xml"/><Relationship Id="rId15" Type="http://schemas.openxmlformats.org/officeDocument/2006/relationships/hyperlink" Target="https://m.likumi.lv/ta/id/332418-ieguldijumu-brokeru-sabiedribu-likums" TargetMode="External"/><Relationship Id="rId23" Type="http://schemas.openxmlformats.org/officeDocument/2006/relationships/hyperlink" Target="https://m.likumi.lv/ta/id/316226" TargetMode="External"/><Relationship Id="rId28" Type="http://schemas.openxmlformats.org/officeDocument/2006/relationships/hyperlink" Target="https://m.likumi.lv/ta/id/316226" TargetMode="External"/><Relationship Id="rId36" Type="http://schemas.openxmlformats.org/officeDocument/2006/relationships/hyperlink" Target="https://m.likumi.lv/ta/id/316226" TargetMode="External"/><Relationship Id="rId49" Type="http://schemas.openxmlformats.org/officeDocument/2006/relationships/header" Target="header2.xml"/><Relationship Id="rId10" Type="http://schemas.openxmlformats.org/officeDocument/2006/relationships/hyperlink" Target="https://m.likumi.lv/ta/id/332418-ieguldijumu-brokeru-sabiedribu-likums" TargetMode="External"/><Relationship Id="rId19" Type="http://schemas.openxmlformats.org/officeDocument/2006/relationships/hyperlink" Target="https://m.likumi.lv/ta/id/316226" TargetMode="External"/><Relationship Id="rId31" Type="http://schemas.openxmlformats.org/officeDocument/2006/relationships/hyperlink" Target="https://m.likumi.lv/ta/id/316226" TargetMode="External"/><Relationship Id="rId44" Type="http://schemas.openxmlformats.org/officeDocument/2006/relationships/hyperlink" Target="http://eur-lex.europa.eu/eli/dir/2014/65/oj/?locale=LV"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likumi.lv/ta/id/332418-ieguldijumu-brokeru-sabiedribu-likums" TargetMode="External"/><Relationship Id="rId14" Type="http://schemas.openxmlformats.org/officeDocument/2006/relationships/hyperlink" Target="https://m.likumi.lv/ta/id/37426-kreditiestazu-likums" TargetMode="External"/><Relationship Id="rId22" Type="http://schemas.openxmlformats.org/officeDocument/2006/relationships/hyperlink" Target="https://m.likumi.lv/ta/id/316226" TargetMode="External"/><Relationship Id="rId27" Type="http://schemas.openxmlformats.org/officeDocument/2006/relationships/hyperlink" Target="https://m.likumi.lv/ta/id/316226" TargetMode="External"/><Relationship Id="rId30" Type="http://schemas.openxmlformats.org/officeDocument/2006/relationships/hyperlink" Target="https://m.likumi.lv/ta/id/316226" TargetMode="External"/><Relationship Id="rId35" Type="http://schemas.openxmlformats.org/officeDocument/2006/relationships/hyperlink" Target="https://m.likumi.lv/ta/id/316226" TargetMode="External"/><Relationship Id="rId43" Type="http://schemas.openxmlformats.org/officeDocument/2006/relationships/hyperlink" Target="http://eur-lex.europa.eu/eli/dir/2006/49/oj/?locale=LV" TargetMode="External"/><Relationship Id="rId48" Type="http://schemas.openxmlformats.org/officeDocument/2006/relationships/header" Target="header1.xml"/><Relationship Id="rId8" Type="http://schemas.openxmlformats.org/officeDocument/2006/relationships/hyperlink" Target="https://m.likumi.lv/ta/id/37426-kreditiestazu-likums" TargetMode="External"/><Relationship Id="rId51"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hyperlink" Target="http://eur-lex.europa.eu/eli/dir/2006/48/oj/?locale=LV" TargetMode="External"/><Relationship Id="rId17" Type="http://schemas.openxmlformats.org/officeDocument/2006/relationships/hyperlink" Target="https://m.likumi.lv/ta/id/316226" TargetMode="External"/><Relationship Id="rId25" Type="http://schemas.openxmlformats.org/officeDocument/2006/relationships/hyperlink" Target="https://m.likumi.lv/ta/id/316226" TargetMode="External"/><Relationship Id="rId33" Type="http://schemas.openxmlformats.org/officeDocument/2006/relationships/hyperlink" Target="https://m.likumi.lv/ta/id/316226" TargetMode="External"/><Relationship Id="rId38" Type="http://schemas.openxmlformats.org/officeDocument/2006/relationships/hyperlink" Target="https://m.likumi.lv/ta/id/316226" TargetMode="External"/><Relationship Id="rId46" Type="http://schemas.openxmlformats.org/officeDocument/2006/relationships/hyperlink" Target="http://eur-lex.europa.eu/eli/dir/2011/61/oj/?locale=LV" TargetMode="External"/><Relationship Id="rId20" Type="http://schemas.openxmlformats.org/officeDocument/2006/relationships/hyperlink" Target="https://m.likumi.lv/ta/id/316226" TargetMode="External"/><Relationship Id="rId41" Type="http://schemas.openxmlformats.org/officeDocument/2006/relationships/hyperlink" Target="http://eur-lex.europa.eu/eli/dir/2002/87/oj/?locale=LV"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FA23E9670344395AFEC99D3EFF54D1E"/>
        <w:category>
          <w:name w:val="General"/>
          <w:gallery w:val="placeholder"/>
        </w:category>
        <w:types>
          <w:type w:val="bbPlcHdr"/>
        </w:types>
        <w:behaviors>
          <w:behavior w:val="content"/>
        </w:behaviors>
        <w:guid w:val="{08FA57E4-68D4-4806-8EC5-E8AEFC23FAAE}"/>
      </w:docPartPr>
      <w:docPartBody>
        <w:p w:rsidR="000D6F91" w:rsidRDefault="00042C03" w:rsidP="00042C03">
          <w:pPr>
            <w:pStyle w:val="CFA23E9670344395AFEC99D3EFF54D1E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36BD16D55EBD4E079723DE9972F12005"/>
        <w:category>
          <w:name w:val="General"/>
          <w:gallery w:val="placeholder"/>
        </w:category>
        <w:types>
          <w:type w:val="bbPlcHdr"/>
        </w:types>
        <w:behaviors>
          <w:behavior w:val="content"/>
        </w:behaviors>
        <w:guid w:val="{81E2CE1A-4FEE-4D60-8CA3-1332475F20F2}"/>
      </w:docPartPr>
      <w:docPartBody>
        <w:p w:rsidR="000D6F91" w:rsidRDefault="00042C03" w:rsidP="00042C03">
          <w:pPr>
            <w:pStyle w:val="36BD16D55EBD4E079723DE9972F120051"/>
          </w:pPr>
          <w:r w:rsidRPr="00811BE5">
            <w:rPr>
              <w:color w:val="808080" w:themeColor="background1" w:themeShade="80"/>
            </w:rPr>
            <w:t>[Datums]</w:t>
          </w:r>
        </w:p>
      </w:docPartBody>
    </w:docPart>
    <w:docPart>
      <w:docPartPr>
        <w:name w:val="93DA9E1B991B46B5B9C66F19979D42D1"/>
        <w:category>
          <w:name w:val="General"/>
          <w:gallery w:val="placeholder"/>
        </w:category>
        <w:types>
          <w:type w:val="bbPlcHdr"/>
        </w:types>
        <w:behaviors>
          <w:behavior w:val="content"/>
        </w:behaviors>
        <w:guid w:val="{0A163E96-2B5F-4C83-800D-74C146E033F5}"/>
      </w:docPartPr>
      <w:docPartBody>
        <w:p w:rsidR="000D6F91" w:rsidRDefault="00042C03">
          <w:pPr>
            <w:pStyle w:val="93DA9E1B991B46B5B9C66F19979D42D1"/>
          </w:pPr>
          <w:r>
            <w:t xml:space="preserve">Noteikumi </w:t>
          </w:r>
        </w:p>
      </w:docPartBody>
    </w:docPart>
    <w:docPart>
      <w:docPartPr>
        <w:name w:val="5B6F04E804234B44BD7A186AF018A014"/>
        <w:category>
          <w:name w:val="General"/>
          <w:gallery w:val="placeholder"/>
        </w:category>
        <w:types>
          <w:type w:val="bbPlcHdr"/>
        </w:types>
        <w:behaviors>
          <w:behavior w:val="content"/>
        </w:behaviors>
        <w:guid w:val="{6925216C-F53A-417C-BA41-7BB011B26662}"/>
      </w:docPartPr>
      <w:docPartBody>
        <w:p w:rsidR="000D6F91" w:rsidRDefault="00042C03">
          <w:pPr>
            <w:pStyle w:val="5B6F04E804234B44BD7A186AF018A014"/>
          </w:pPr>
          <w:r>
            <w:t xml:space="preserve">Nr. </w:t>
          </w:r>
        </w:p>
      </w:docPartBody>
    </w:docPart>
    <w:docPart>
      <w:docPartPr>
        <w:name w:val="0195A731185E4A3288C9784316615EAE"/>
        <w:category>
          <w:name w:val="General"/>
          <w:gallery w:val="placeholder"/>
        </w:category>
        <w:types>
          <w:type w:val="bbPlcHdr"/>
        </w:types>
        <w:behaviors>
          <w:behavior w:val="content"/>
        </w:behaviors>
        <w:guid w:val="{8B34FE08-1351-48EF-9153-3117355C7517}"/>
      </w:docPartPr>
      <w:docPartBody>
        <w:p w:rsidR="000D6F91" w:rsidRDefault="00042C03">
          <w:pPr>
            <w:pStyle w:val="0195A731185E4A3288C9784316615EAE"/>
          </w:pPr>
          <w:r>
            <w:t>_____</w:t>
          </w:r>
        </w:p>
      </w:docPartBody>
    </w:docPart>
    <w:docPart>
      <w:docPartPr>
        <w:name w:val="1146B07291DF4445A98260194E08E589"/>
        <w:category>
          <w:name w:val="General"/>
          <w:gallery w:val="placeholder"/>
        </w:category>
        <w:types>
          <w:type w:val="bbPlcHdr"/>
        </w:types>
        <w:behaviors>
          <w:behavior w:val="content"/>
        </w:behaviors>
        <w:guid w:val="{BC9185D8-B1F1-4322-A440-D46C3016CECD}"/>
      </w:docPartPr>
      <w:docPartBody>
        <w:p w:rsidR="000D6F91" w:rsidRDefault="00042C03" w:rsidP="00042C03">
          <w:pPr>
            <w:pStyle w:val="1146B07291DF4445A98260194E08E5891"/>
          </w:pPr>
          <w:r>
            <w:rPr>
              <w:rFonts w:cs="Times New Roman"/>
              <w:szCs w:val="24"/>
            </w:rPr>
            <w:t>Rīgā</w:t>
          </w:r>
        </w:p>
      </w:docPartBody>
    </w:docPart>
    <w:docPart>
      <w:docPartPr>
        <w:name w:val="FAE15A37FE574E828DD9A5F77DEBCB5B"/>
        <w:category>
          <w:name w:val="General"/>
          <w:gallery w:val="placeholder"/>
        </w:category>
        <w:types>
          <w:type w:val="bbPlcHdr"/>
        </w:types>
        <w:behaviors>
          <w:behavior w:val="content"/>
        </w:behaviors>
        <w:guid w:val="{83964F81-3A1E-4B08-8A55-208F63BE233D}"/>
      </w:docPartPr>
      <w:docPartBody>
        <w:p w:rsidR="000D6F91" w:rsidRDefault="000D6F91">
          <w:pPr>
            <w:pStyle w:val="FAE15A37FE574E828DD9A5F77DEBCB5B"/>
          </w:pPr>
          <w:r w:rsidRPr="00F5647B">
            <w:rPr>
              <w:rStyle w:val="PlaceholderText"/>
              <w:b/>
            </w:rPr>
            <w:t>[Nosaukums]</w:t>
          </w:r>
        </w:p>
      </w:docPartBody>
    </w:docPart>
    <w:docPart>
      <w:docPartPr>
        <w:name w:val="23956467A1A94DF6B10BE0E5144FB67A"/>
        <w:category>
          <w:name w:val="General"/>
          <w:gallery w:val="placeholder"/>
        </w:category>
        <w:types>
          <w:type w:val="bbPlcHdr"/>
        </w:types>
        <w:behaviors>
          <w:behavior w:val="content"/>
        </w:behaviors>
        <w:guid w:val="{C6B90547-5229-4BBE-8857-A404F553592D}"/>
      </w:docPartPr>
      <w:docPartBody>
        <w:p w:rsidR="000D6F91" w:rsidRDefault="00042C03" w:rsidP="00042C03">
          <w:pPr>
            <w:pStyle w:val="23956467A1A94DF6B10BE0E5144FB67A1"/>
          </w:pPr>
          <w:r>
            <w:rPr>
              <w:rFonts w:cs="Times New Roman"/>
              <w:szCs w:val="24"/>
            </w:rPr>
            <w:t xml:space="preserve">Izdoti </w:t>
          </w:r>
        </w:p>
      </w:docPartBody>
    </w:docPart>
    <w:docPart>
      <w:docPartPr>
        <w:name w:val="0794D8C296AB4BBD99A2AD1DE02EC8BD"/>
        <w:category>
          <w:name w:val="General"/>
          <w:gallery w:val="placeholder"/>
        </w:category>
        <w:types>
          <w:type w:val="bbPlcHdr"/>
        </w:types>
        <w:behaviors>
          <w:behavior w:val="content"/>
        </w:behaviors>
        <w:guid w:val="{1FB9982F-7A38-4B3D-91D5-368AC4C82A7B}"/>
      </w:docPartPr>
      <w:docPartBody>
        <w:p w:rsidR="000D6F91" w:rsidRDefault="00042C03" w:rsidP="00042C03">
          <w:pPr>
            <w:pStyle w:val="0794D8C296AB4BBD99A2AD1DE02EC8BD1"/>
          </w:pPr>
          <w:r>
            <w:rPr>
              <w:rFonts w:cs="Times New Roman"/>
              <w:szCs w:val="24"/>
            </w:rPr>
            <w:t>saskaņā ar</w:t>
          </w:r>
        </w:p>
      </w:docPartBody>
    </w:docPart>
    <w:docPart>
      <w:docPartPr>
        <w:name w:val="45AE02AB8F9D416A8F293B82D0F5738D"/>
        <w:category>
          <w:name w:val="General"/>
          <w:gallery w:val="placeholder"/>
        </w:category>
        <w:types>
          <w:type w:val="bbPlcHdr"/>
        </w:types>
        <w:behaviors>
          <w:behavior w:val="content"/>
        </w:behaviors>
        <w:guid w:val="{07A294AB-F18E-4E56-AE91-8447F8BE99EA}"/>
      </w:docPartPr>
      <w:docPartBody>
        <w:p w:rsidR="000D6F91" w:rsidRDefault="000D6F91">
          <w:pPr>
            <w:pStyle w:val="45AE02AB8F9D416A8F293B82D0F5738D"/>
          </w:pPr>
          <w:r w:rsidRPr="00301089">
            <w:rPr>
              <w:rStyle w:val="PlaceholderText"/>
            </w:rPr>
            <w:t>[likuma]</w:t>
          </w:r>
        </w:p>
      </w:docPartBody>
    </w:docPart>
    <w:docPart>
      <w:docPartPr>
        <w:name w:val="BE98628975C648878414DE56B3EF4C9A"/>
        <w:category>
          <w:name w:val="General"/>
          <w:gallery w:val="placeholder"/>
        </w:category>
        <w:types>
          <w:type w:val="bbPlcHdr"/>
        </w:types>
        <w:behaviors>
          <w:behavior w:val="content"/>
        </w:behaviors>
        <w:guid w:val="{384E0F40-BA60-41C7-B96D-674934B38E13}"/>
      </w:docPartPr>
      <w:docPartBody>
        <w:p w:rsidR="000D6F91" w:rsidRDefault="000D6F91">
          <w:pPr>
            <w:pStyle w:val="BE98628975C648878414DE56B3EF4C9A"/>
          </w:pPr>
          <w:r>
            <w:rPr>
              <w:rFonts w:ascii="Times New Roman" w:hAnsi="Times New Roman" w:cs="Times New Roman"/>
            </w:rPr>
            <w:t>{amats}</w:t>
          </w:r>
        </w:p>
      </w:docPartBody>
    </w:docPart>
    <w:docPart>
      <w:docPartPr>
        <w:name w:val="AB6766C36A7A4F2F9C84C4F202CC7FED"/>
        <w:category>
          <w:name w:val="General"/>
          <w:gallery w:val="placeholder"/>
        </w:category>
        <w:types>
          <w:type w:val="bbPlcHdr"/>
        </w:types>
        <w:behaviors>
          <w:behavior w:val="content"/>
        </w:behaviors>
        <w:guid w:val="{DE6984B8-1F6E-405A-825C-2E1212B0794D}"/>
      </w:docPartPr>
      <w:docPartBody>
        <w:p w:rsidR="000D6F91" w:rsidRDefault="000D6F91">
          <w:pPr>
            <w:pStyle w:val="AB6766C36A7A4F2F9C84C4F202CC7FED"/>
          </w:pPr>
          <w:r w:rsidRPr="00811BE5">
            <w:rPr>
              <w:color w:val="808080" w:themeColor="background1" w:themeShade="80"/>
            </w:rPr>
            <w:t>[V. Uzvārds]</w:t>
          </w:r>
        </w:p>
      </w:docPartBody>
    </w:docPart>
    <w:docPart>
      <w:docPartPr>
        <w:name w:val="540D257C3A0343A0AC44559DDCABE1A6"/>
        <w:category>
          <w:name w:val="General"/>
          <w:gallery w:val="placeholder"/>
        </w:category>
        <w:types>
          <w:type w:val="bbPlcHdr"/>
        </w:types>
        <w:behaviors>
          <w:behavior w:val="content"/>
        </w:behaviors>
        <w:guid w:val="{2FD3AC8A-36E6-4CE8-81ED-FCD3E79DD9B2}"/>
      </w:docPartPr>
      <w:docPartBody>
        <w:p w:rsidR="000D6F91" w:rsidRDefault="00042C03">
          <w:pPr>
            <w:pStyle w:val="540D257C3A0343A0AC44559DDCABE1A6"/>
          </w:pPr>
          <w:r w:rsidRPr="00F30CCD">
            <w:t xml:space="preserve">Latvijas Bankas </w:t>
          </w:r>
        </w:p>
      </w:docPartBody>
    </w:docPart>
    <w:docPart>
      <w:docPartPr>
        <w:name w:val="D93AC9C33A0045FDA36324E749628BB0"/>
        <w:category>
          <w:name w:val="General"/>
          <w:gallery w:val="placeholder"/>
        </w:category>
        <w:types>
          <w:type w:val="bbPlcHdr"/>
        </w:types>
        <w:behaviors>
          <w:behavior w:val="content"/>
        </w:behaviors>
        <w:guid w:val="{5F41F936-B16A-4635-96DB-1A3C788B613B}"/>
      </w:docPartPr>
      <w:docPartBody>
        <w:p w:rsidR="000D6F91" w:rsidRDefault="00042C03" w:rsidP="00042C03">
          <w:pPr>
            <w:pStyle w:val="D93AC9C33A0045FDA36324E749628BB01"/>
          </w:pPr>
          <w:r w:rsidRPr="00F30CCD">
            <w:rPr>
              <w:rStyle w:val="PlaceholderText"/>
              <w:color w:val="auto"/>
            </w:rPr>
            <w:t>[datums]</w:t>
          </w:r>
        </w:p>
      </w:docPartBody>
    </w:docPart>
    <w:docPart>
      <w:docPartPr>
        <w:name w:val="3A5769AFABDE48E98321F339C4704C55"/>
        <w:category>
          <w:name w:val="General"/>
          <w:gallery w:val="placeholder"/>
        </w:category>
        <w:types>
          <w:type w:val="bbPlcHdr"/>
        </w:types>
        <w:behaviors>
          <w:behavior w:val="content"/>
        </w:behaviors>
        <w:guid w:val="{7789AFD2-F7FD-4570-9F83-F7653481A876}"/>
      </w:docPartPr>
      <w:docPartBody>
        <w:p w:rsidR="000D6F91" w:rsidRDefault="00042C03">
          <w:pPr>
            <w:pStyle w:val="3A5769AFABDE48E98321F339C4704C55"/>
          </w:pPr>
          <w:r w:rsidRPr="00F30CCD">
            <w:t xml:space="preserve">noteikumiem </w:t>
          </w:r>
        </w:p>
      </w:docPartBody>
    </w:docPart>
    <w:docPart>
      <w:docPartPr>
        <w:name w:val="EE3B31452C6A4149AB97AC88E731E999"/>
        <w:category>
          <w:name w:val="General"/>
          <w:gallery w:val="placeholder"/>
        </w:category>
        <w:types>
          <w:type w:val="bbPlcHdr"/>
        </w:types>
        <w:behaviors>
          <w:behavior w:val="content"/>
        </w:behaviors>
        <w:guid w:val="{D424698F-07C5-4DCB-95AE-E565A717AE9F}"/>
      </w:docPartPr>
      <w:docPartBody>
        <w:p w:rsidR="000D6F91" w:rsidRDefault="00042C03">
          <w:pPr>
            <w:pStyle w:val="EE3B31452C6A4149AB97AC88E731E999"/>
          </w:pPr>
          <w:r w:rsidRPr="00F30CCD">
            <w:t xml:space="preserve">Nr. </w:t>
          </w:r>
        </w:p>
      </w:docPartBody>
    </w:docPart>
    <w:docPart>
      <w:docPartPr>
        <w:name w:val="D62F813781134EAFA807CA985D732146"/>
        <w:category>
          <w:name w:val="General"/>
          <w:gallery w:val="placeholder"/>
        </w:category>
        <w:types>
          <w:type w:val="bbPlcHdr"/>
        </w:types>
        <w:behaviors>
          <w:behavior w:val="content"/>
        </w:behaviors>
        <w:guid w:val="{94DE76ED-0CD5-474F-A696-28A2F6362713}"/>
      </w:docPartPr>
      <w:docPartBody>
        <w:p w:rsidR="000D6F91" w:rsidRDefault="00042C03" w:rsidP="00042C03">
          <w:pPr>
            <w:pStyle w:val="D62F813781134EAFA807CA985D7321461"/>
          </w:pPr>
          <w:r w:rsidRPr="00F30CCD">
            <w:rPr>
              <w:rStyle w:val="PlaceholderText"/>
              <w:color w:val="auto"/>
            </w:rPr>
            <w:t>[_____]</w:t>
          </w:r>
        </w:p>
      </w:docPartBody>
    </w:docPart>
    <w:docPart>
      <w:docPartPr>
        <w:name w:val="8DC0CD161C7247659E8965E415DC9272"/>
        <w:category>
          <w:name w:val="General"/>
          <w:gallery w:val="placeholder"/>
        </w:category>
        <w:types>
          <w:type w:val="bbPlcHdr"/>
        </w:types>
        <w:behaviors>
          <w:behavior w:val="content"/>
        </w:behaviors>
        <w:guid w:val="{80229296-3F16-40A9-86B1-7667F54E8F0A}"/>
      </w:docPartPr>
      <w:docPartBody>
        <w:p w:rsidR="000D6F91" w:rsidRDefault="000D6F91">
          <w:pPr>
            <w:pStyle w:val="8DC0CD161C7247659E8965E415DC9272"/>
          </w:pPr>
          <w:r w:rsidRPr="00385699">
            <w:rPr>
              <w:rStyle w:val="PlaceholderText"/>
              <w:b/>
              <w:color w:val="808080" w:themeColor="background1" w:themeShade="80"/>
            </w:rPr>
            <w:t>[Nosaukums]</w:t>
          </w:r>
        </w:p>
      </w:docPartBody>
    </w:docPart>
    <w:docPart>
      <w:docPartPr>
        <w:name w:val="3D43553865D04EC7B3E56CDE644EF94D"/>
        <w:category>
          <w:name w:val="General"/>
          <w:gallery w:val="placeholder"/>
        </w:category>
        <w:types>
          <w:type w:val="bbPlcHdr"/>
        </w:types>
        <w:behaviors>
          <w:behavior w:val="content"/>
        </w:behaviors>
        <w:guid w:val="{5F613630-3630-4599-B6F4-918C54B5F639}"/>
      </w:docPartPr>
      <w:docPartBody>
        <w:p w:rsidR="00877382" w:rsidRDefault="00877382" w:rsidP="00877382">
          <w:pPr>
            <w:pStyle w:val="3D43553865D04EC7B3E56CDE644EF94D"/>
          </w:pPr>
          <w:r>
            <w:rPr>
              <w:rFonts w:ascii="Times New Roman" w:hAnsi="Times New Roman" w:cs="Times New Roman"/>
            </w:rPr>
            <w:t>{amats}</w:t>
          </w:r>
        </w:p>
      </w:docPartBody>
    </w:docPart>
    <w:docPart>
      <w:docPartPr>
        <w:name w:val="15139B0E16264D70A44181BB4B551F8E"/>
        <w:category>
          <w:name w:val="General"/>
          <w:gallery w:val="placeholder"/>
        </w:category>
        <w:types>
          <w:type w:val="bbPlcHdr"/>
        </w:types>
        <w:behaviors>
          <w:behavior w:val="content"/>
        </w:behaviors>
        <w:guid w:val="{7D48AC07-8D80-46BB-88E8-8117E26575CB}"/>
      </w:docPartPr>
      <w:docPartBody>
        <w:p w:rsidR="00877382" w:rsidRDefault="00877382" w:rsidP="00877382">
          <w:pPr>
            <w:pStyle w:val="15139B0E16264D70A44181BB4B551F8E"/>
          </w:pPr>
          <w:r w:rsidRPr="005E582F">
            <w:rPr>
              <w:color w:val="808080" w:themeColor="background1" w:themeShade="80"/>
            </w:rPr>
            <w:t>[V. Uzvārds]</w:t>
          </w:r>
        </w:p>
      </w:docPartBody>
    </w:docPart>
    <w:docPart>
      <w:docPartPr>
        <w:name w:val="E54247A67DAE4F28BE4AA34DF2274B36"/>
        <w:category>
          <w:name w:val="General"/>
          <w:gallery w:val="placeholder"/>
        </w:category>
        <w:types>
          <w:type w:val="bbPlcHdr"/>
        </w:types>
        <w:behaviors>
          <w:behavior w:val="content"/>
        </w:behaviors>
        <w:guid w:val="{EFB14DF5-C3E7-4302-90DB-9B2B9D91BE62}"/>
      </w:docPartPr>
      <w:docPartBody>
        <w:p w:rsidR="00877382" w:rsidRDefault="00877382" w:rsidP="00877382">
          <w:pPr>
            <w:pStyle w:val="E54247A67DAE4F28BE4AA34DF2274B36"/>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F91"/>
    <w:rsid w:val="000028C0"/>
    <w:rsid w:val="00003D4D"/>
    <w:rsid w:val="00011870"/>
    <w:rsid w:val="0002194F"/>
    <w:rsid w:val="0003336D"/>
    <w:rsid w:val="00042C03"/>
    <w:rsid w:val="00044FAB"/>
    <w:rsid w:val="00096D3C"/>
    <w:rsid w:val="000D442D"/>
    <w:rsid w:val="000D6F91"/>
    <w:rsid w:val="000E0047"/>
    <w:rsid w:val="0010028F"/>
    <w:rsid w:val="00197123"/>
    <w:rsid w:val="001C1EF2"/>
    <w:rsid w:val="001E79B3"/>
    <w:rsid w:val="001F1D06"/>
    <w:rsid w:val="002719EC"/>
    <w:rsid w:val="00284B01"/>
    <w:rsid w:val="002A44FE"/>
    <w:rsid w:val="002A7138"/>
    <w:rsid w:val="002F7E21"/>
    <w:rsid w:val="00332954"/>
    <w:rsid w:val="003445B2"/>
    <w:rsid w:val="0035285A"/>
    <w:rsid w:val="00360427"/>
    <w:rsid w:val="00372E36"/>
    <w:rsid w:val="00391CC5"/>
    <w:rsid w:val="003A19BF"/>
    <w:rsid w:val="003A3BDE"/>
    <w:rsid w:val="00453EAE"/>
    <w:rsid w:val="004570F6"/>
    <w:rsid w:val="00517196"/>
    <w:rsid w:val="005178B4"/>
    <w:rsid w:val="00565DFE"/>
    <w:rsid w:val="005D1217"/>
    <w:rsid w:val="005D22C5"/>
    <w:rsid w:val="005F0B49"/>
    <w:rsid w:val="00674B3B"/>
    <w:rsid w:val="006D4B49"/>
    <w:rsid w:val="007021AC"/>
    <w:rsid w:val="007148CF"/>
    <w:rsid w:val="00720E2C"/>
    <w:rsid w:val="0073046E"/>
    <w:rsid w:val="00791FC9"/>
    <w:rsid w:val="007E6038"/>
    <w:rsid w:val="007E68F8"/>
    <w:rsid w:val="00877382"/>
    <w:rsid w:val="008C07EF"/>
    <w:rsid w:val="008C4A99"/>
    <w:rsid w:val="00971D3D"/>
    <w:rsid w:val="0097731A"/>
    <w:rsid w:val="009C48EE"/>
    <w:rsid w:val="009C584A"/>
    <w:rsid w:val="00A96402"/>
    <w:rsid w:val="00A97D1B"/>
    <w:rsid w:val="00AF7F66"/>
    <w:rsid w:val="00B524D2"/>
    <w:rsid w:val="00B534F2"/>
    <w:rsid w:val="00B73E56"/>
    <w:rsid w:val="00B83A5C"/>
    <w:rsid w:val="00B87D63"/>
    <w:rsid w:val="00BA5940"/>
    <w:rsid w:val="00C14624"/>
    <w:rsid w:val="00C3579F"/>
    <w:rsid w:val="00C67D35"/>
    <w:rsid w:val="00D12497"/>
    <w:rsid w:val="00D20835"/>
    <w:rsid w:val="00D558A6"/>
    <w:rsid w:val="00D75645"/>
    <w:rsid w:val="00D777D1"/>
    <w:rsid w:val="00DC0AC7"/>
    <w:rsid w:val="00DD1057"/>
    <w:rsid w:val="00DD10FC"/>
    <w:rsid w:val="00DE1FC1"/>
    <w:rsid w:val="00E03293"/>
    <w:rsid w:val="00E24092"/>
    <w:rsid w:val="00E85807"/>
    <w:rsid w:val="00ED100C"/>
    <w:rsid w:val="00EF60D7"/>
    <w:rsid w:val="00F02864"/>
    <w:rsid w:val="00F069C0"/>
    <w:rsid w:val="00F72A01"/>
    <w:rsid w:val="00F80B72"/>
    <w:rsid w:val="00F97C18"/>
    <w:rsid w:val="00FB50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DA9E1B991B46B5B9C66F19979D42D1">
    <w:name w:val="93DA9E1B991B46B5B9C66F19979D42D1"/>
  </w:style>
  <w:style w:type="paragraph" w:customStyle="1" w:styleId="5B6F04E804234B44BD7A186AF018A014">
    <w:name w:val="5B6F04E804234B44BD7A186AF018A014"/>
  </w:style>
  <w:style w:type="paragraph" w:customStyle="1" w:styleId="0195A731185E4A3288C9784316615EAE">
    <w:name w:val="0195A731185E4A3288C9784316615EAE"/>
  </w:style>
  <w:style w:type="character" w:styleId="PlaceholderText">
    <w:name w:val="Placeholder Text"/>
    <w:basedOn w:val="DefaultParagraphFont"/>
    <w:uiPriority w:val="99"/>
    <w:semiHidden/>
    <w:rsid w:val="00042C03"/>
    <w:rPr>
      <w:color w:val="808080"/>
    </w:rPr>
  </w:style>
  <w:style w:type="paragraph" w:customStyle="1" w:styleId="FAE15A37FE574E828DD9A5F77DEBCB5B">
    <w:name w:val="FAE15A37FE574E828DD9A5F77DEBCB5B"/>
  </w:style>
  <w:style w:type="paragraph" w:customStyle="1" w:styleId="45AE02AB8F9D416A8F293B82D0F5738D">
    <w:name w:val="45AE02AB8F9D416A8F293B82D0F5738D"/>
  </w:style>
  <w:style w:type="paragraph" w:customStyle="1" w:styleId="3D43553865D04EC7B3E56CDE644EF94D">
    <w:name w:val="3D43553865D04EC7B3E56CDE644EF94D"/>
    <w:rsid w:val="00877382"/>
    <w:rPr>
      <w:lang w:val="en-GB" w:eastAsia="en-GB"/>
    </w:rPr>
  </w:style>
  <w:style w:type="paragraph" w:customStyle="1" w:styleId="15139B0E16264D70A44181BB4B551F8E">
    <w:name w:val="15139B0E16264D70A44181BB4B551F8E"/>
    <w:rsid w:val="00877382"/>
    <w:rPr>
      <w:lang w:val="en-GB" w:eastAsia="en-GB"/>
    </w:rPr>
  </w:style>
  <w:style w:type="paragraph" w:customStyle="1" w:styleId="E54247A67DAE4F28BE4AA34DF2274B36">
    <w:name w:val="E54247A67DAE4F28BE4AA34DF2274B36"/>
    <w:rsid w:val="00877382"/>
    <w:rPr>
      <w:lang w:val="en-GB" w:eastAsia="en-GB"/>
    </w:rPr>
  </w:style>
  <w:style w:type="paragraph" w:customStyle="1" w:styleId="BE98628975C648878414DE56B3EF4C9A">
    <w:name w:val="BE98628975C648878414DE56B3EF4C9A"/>
  </w:style>
  <w:style w:type="paragraph" w:customStyle="1" w:styleId="AB6766C36A7A4F2F9C84C4F202CC7FED">
    <w:name w:val="AB6766C36A7A4F2F9C84C4F202CC7FED"/>
  </w:style>
  <w:style w:type="paragraph" w:customStyle="1" w:styleId="540D257C3A0343A0AC44559DDCABE1A6">
    <w:name w:val="540D257C3A0343A0AC44559DDCABE1A6"/>
  </w:style>
  <w:style w:type="paragraph" w:customStyle="1" w:styleId="3A5769AFABDE48E98321F339C4704C55">
    <w:name w:val="3A5769AFABDE48E98321F339C4704C55"/>
  </w:style>
  <w:style w:type="paragraph" w:customStyle="1" w:styleId="EE3B31452C6A4149AB97AC88E731E999">
    <w:name w:val="EE3B31452C6A4149AB97AC88E731E999"/>
  </w:style>
  <w:style w:type="paragraph" w:customStyle="1" w:styleId="8DC0CD161C7247659E8965E415DC9272">
    <w:name w:val="8DC0CD161C7247659E8965E415DC9272"/>
  </w:style>
  <w:style w:type="paragraph" w:customStyle="1" w:styleId="CFA23E9670344395AFEC99D3EFF54D1E1">
    <w:name w:val="CFA23E9670344395AFEC99D3EFF54D1E1"/>
    <w:rsid w:val="00042C03"/>
    <w:pPr>
      <w:spacing w:after="0" w:line="240" w:lineRule="auto"/>
    </w:pPr>
    <w:rPr>
      <w:rFonts w:ascii="Times New Roman" w:hAnsi="Times New Roman"/>
      <w:kern w:val="0"/>
      <w:szCs w:val="22"/>
      <w14:ligatures w14:val="none"/>
    </w:rPr>
  </w:style>
  <w:style w:type="paragraph" w:customStyle="1" w:styleId="36BD16D55EBD4E079723DE9972F120051">
    <w:name w:val="36BD16D55EBD4E079723DE9972F120051"/>
    <w:rsid w:val="00042C03"/>
    <w:pPr>
      <w:spacing w:after="0" w:line="240" w:lineRule="auto"/>
    </w:pPr>
    <w:rPr>
      <w:rFonts w:ascii="Times New Roman" w:hAnsi="Times New Roman"/>
      <w:kern w:val="0"/>
      <w:szCs w:val="22"/>
      <w14:ligatures w14:val="none"/>
    </w:rPr>
  </w:style>
  <w:style w:type="paragraph" w:customStyle="1" w:styleId="1146B07291DF4445A98260194E08E5891">
    <w:name w:val="1146B07291DF4445A98260194E08E5891"/>
    <w:rsid w:val="00042C03"/>
    <w:pPr>
      <w:spacing w:after="0" w:line="240" w:lineRule="auto"/>
    </w:pPr>
    <w:rPr>
      <w:rFonts w:ascii="Times New Roman" w:hAnsi="Times New Roman"/>
      <w:kern w:val="0"/>
      <w:szCs w:val="22"/>
      <w14:ligatures w14:val="none"/>
    </w:rPr>
  </w:style>
  <w:style w:type="paragraph" w:customStyle="1" w:styleId="23956467A1A94DF6B10BE0E5144FB67A1">
    <w:name w:val="23956467A1A94DF6B10BE0E5144FB67A1"/>
    <w:rsid w:val="00042C03"/>
    <w:pPr>
      <w:spacing w:after="0" w:line="240" w:lineRule="auto"/>
    </w:pPr>
    <w:rPr>
      <w:rFonts w:ascii="Times New Roman" w:hAnsi="Times New Roman"/>
      <w:kern w:val="0"/>
      <w:szCs w:val="22"/>
      <w14:ligatures w14:val="none"/>
    </w:rPr>
  </w:style>
  <w:style w:type="paragraph" w:customStyle="1" w:styleId="0794D8C296AB4BBD99A2AD1DE02EC8BD1">
    <w:name w:val="0794D8C296AB4BBD99A2AD1DE02EC8BD1"/>
    <w:rsid w:val="00042C03"/>
    <w:pPr>
      <w:spacing w:after="0" w:line="240" w:lineRule="auto"/>
    </w:pPr>
    <w:rPr>
      <w:rFonts w:ascii="Times New Roman" w:hAnsi="Times New Roman"/>
      <w:kern w:val="0"/>
      <w:szCs w:val="22"/>
      <w14:ligatures w14:val="none"/>
    </w:rPr>
  </w:style>
  <w:style w:type="paragraph" w:customStyle="1" w:styleId="D93AC9C33A0045FDA36324E749628BB01">
    <w:name w:val="D93AC9C33A0045FDA36324E749628BB01"/>
    <w:rsid w:val="00042C03"/>
    <w:pPr>
      <w:spacing w:after="0" w:line="240" w:lineRule="auto"/>
      <w:jc w:val="right"/>
    </w:pPr>
    <w:rPr>
      <w:rFonts w:ascii="Times New Roman" w:eastAsia="Times New Roman" w:hAnsi="Times New Roman" w:cs="Times New Roman"/>
      <w:kern w:val="0"/>
      <w14:ligatures w14:val="none"/>
    </w:rPr>
  </w:style>
  <w:style w:type="paragraph" w:customStyle="1" w:styleId="D62F813781134EAFA807CA985D7321461">
    <w:name w:val="D62F813781134EAFA807CA985D7321461"/>
    <w:rsid w:val="00042C03"/>
    <w:pPr>
      <w:spacing w:after="0" w:line="240" w:lineRule="auto"/>
      <w:jc w:val="right"/>
    </w:pPr>
    <w:rPr>
      <w:rFonts w:ascii="Times New Roman" w:eastAsia="Times New Roman"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Template>
  <TotalTime>2</TotalTime>
  <Pages>22</Pages>
  <Words>10677</Words>
  <Characters>60863</Characters>
  <Application>Microsoft Office Word</Application>
  <DocSecurity>0</DocSecurity>
  <Lines>507</Lines>
  <Paragraphs>142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71398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Reķele-Apsīte</dc:creator>
  <cp:keywords/>
  <dc:description/>
  <cp:lastModifiedBy>Jūlija Zaličenko</cp:lastModifiedBy>
  <cp:revision>2</cp:revision>
  <cp:lastPrinted>2010-12-20T19:45:00Z</cp:lastPrinted>
  <dcterms:created xsi:type="dcterms:W3CDTF">2024-09-06T12:30:00Z</dcterms:created>
  <dcterms:modified xsi:type="dcterms:W3CDTF">2024-09-06T12:30:00Z</dcterms:modified>
</cp:coreProperties>
</file>