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149A8D" w14:textId="696D56AD" w:rsidR="00800C31" w:rsidRPr="00DE604F" w:rsidRDefault="00800C31" w:rsidP="00800C31">
      <w:pPr>
        <w:spacing w:after="0" w:line="240" w:lineRule="auto"/>
        <w:jc w:val="center"/>
        <w:rPr>
          <w:rFonts w:ascii="Times New Roman" w:hAnsi="Times New Roman" w:cs="Times New Roman"/>
          <w:b/>
          <w:bCs/>
          <w:sz w:val="24"/>
          <w:szCs w:val="24"/>
        </w:rPr>
      </w:pPr>
      <w:r w:rsidRPr="00DE604F">
        <w:rPr>
          <w:rFonts w:ascii="Times New Roman" w:hAnsi="Times New Roman" w:cs="Times New Roman"/>
          <w:b/>
          <w:bCs/>
          <w:sz w:val="24"/>
          <w:szCs w:val="24"/>
        </w:rPr>
        <w:t xml:space="preserve">Latvijas Bankas noteikumu projekta </w:t>
      </w:r>
      <w:sdt>
        <w:sdtPr>
          <w:rPr>
            <w:rFonts w:ascii="Times New Roman" w:hAnsi="Times New Roman" w:cs="Times New Roman"/>
            <w:b/>
            <w:bCs/>
            <w:sz w:val="24"/>
            <w:szCs w:val="24"/>
          </w:rPr>
          <w:alias w:val="Nosaukums"/>
          <w:tag w:val="Nosaukums"/>
          <w:id w:val="25447728"/>
          <w:placeholder>
            <w:docPart w:val="D7A3D378D3A845CCB8E5F036A68B3CD0"/>
          </w:placeholder>
        </w:sdtPr>
        <w:sdtEndPr/>
        <w:sdtContent>
          <w:sdt>
            <w:sdtPr>
              <w:rPr>
                <w:rFonts w:ascii="Times New Roman" w:hAnsi="Times New Roman" w:cs="Times New Roman"/>
                <w:b/>
                <w:bCs/>
                <w:sz w:val="24"/>
                <w:szCs w:val="24"/>
              </w:rPr>
              <w:alias w:val="Nosaukums"/>
              <w:tag w:val="Nosaukums"/>
              <w:id w:val="-1282566986"/>
              <w:placeholder>
                <w:docPart w:val="12F0DDE6A5D1461C8A619C8C74434078"/>
              </w:placeholder>
            </w:sdtPr>
            <w:sdtEndPr/>
            <w:sdtContent>
              <w:bookmarkStart w:id="0" w:name="_Hlk180150978"/>
              <w:r w:rsidR="007542F7" w:rsidRPr="00DE604F">
                <w:rPr>
                  <w:rFonts w:ascii="Times New Roman" w:hAnsi="Times New Roman" w:cs="Times New Roman"/>
                  <w:b/>
                  <w:bCs/>
                  <w:sz w:val="24"/>
                  <w:szCs w:val="24"/>
                </w:rPr>
                <w:t>"</w:t>
              </w:r>
              <w:sdt>
                <w:sdtPr>
                  <w:rPr>
                    <w:rFonts w:ascii="Times New Roman" w:eastAsiaTheme="minorEastAsia" w:hAnsi="Times New Roman" w:cs="Times New Roman"/>
                    <w:b/>
                    <w:bCs/>
                    <w:sz w:val="24"/>
                    <w:szCs w:val="24"/>
                    <w:lang w:eastAsia="lv-LV"/>
                  </w:rPr>
                  <w:alias w:val="Nosaukums"/>
                  <w:tag w:val="Nosaukums"/>
                  <w:id w:val="1092273072"/>
                  <w:placeholder>
                    <w:docPart w:val="BBD842595AC44824A2E2706734DEE5FF"/>
                  </w:placeholder>
                </w:sdtPr>
                <w:sdtEndPr>
                  <w:rPr>
                    <w:rFonts w:eastAsiaTheme="minorHAnsi"/>
                    <w:lang w:eastAsia="en-US"/>
                  </w:rPr>
                </w:sdtEndPr>
                <w:sdtContent>
                  <w:sdt>
                    <w:sdtPr>
                      <w:rPr>
                        <w:rFonts w:ascii="Times New Roman" w:eastAsiaTheme="minorEastAsia" w:hAnsi="Times New Roman" w:cs="Times New Roman"/>
                        <w:b/>
                        <w:sz w:val="24"/>
                        <w:szCs w:val="24"/>
                        <w:lang w:eastAsia="lv-LV"/>
                      </w:rPr>
                      <w:alias w:val="Nosaukums"/>
                      <w:tag w:val="Nosaukums"/>
                      <w:id w:val="-6520574"/>
                      <w:placeholder>
                        <w:docPart w:val="CDE37DC6F9A545E0B564101B4EF5E166"/>
                      </w:placeholder>
                    </w:sdtPr>
                    <w:sdtEndPr>
                      <w:rPr>
                        <w:rFonts w:eastAsiaTheme="minorHAnsi"/>
                        <w:lang w:eastAsia="en-US"/>
                      </w:rPr>
                    </w:sdtEndPr>
                    <w:sdtContent>
                      <w:bookmarkStart w:id="1" w:name="_Hlk137569837"/>
                      <w:bookmarkStart w:id="2" w:name="_Hlk161227176"/>
                      <w:sdt>
                        <w:sdtPr>
                          <w:rPr>
                            <w:rFonts w:ascii="Times New Roman" w:hAnsi="Times New Roman" w:cs="Times New Roman"/>
                            <w:b/>
                            <w:sz w:val="24"/>
                            <w:szCs w:val="24"/>
                          </w:rPr>
                          <w:alias w:val="Nosaukums"/>
                          <w:tag w:val="Nosaukums"/>
                          <w:id w:val="-1794433417"/>
                          <w:placeholder>
                            <w:docPart w:val="33898CD7A07C4A338A1CA7021DD80004"/>
                          </w:placeholder>
                        </w:sdtPr>
                        <w:sdtEndPr/>
                        <w:sdtContent>
                          <w:r w:rsidR="00C85591" w:rsidRPr="00DE604F">
                            <w:rPr>
                              <w:rFonts w:ascii="Times New Roman" w:hAnsi="Times New Roman" w:cs="Times New Roman"/>
                              <w:b/>
                              <w:sz w:val="24"/>
                              <w:szCs w:val="24"/>
                            </w:rPr>
                            <w:t>Speciālā vadītāja</w:t>
                          </w:r>
                          <w:r w:rsidRPr="00DE604F">
                            <w:rPr>
                              <w:rFonts w:ascii="Times New Roman" w:hAnsi="Times New Roman" w:cs="Times New Roman"/>
                              <w:b/>
                              <w:sz w:val="24"/>
                              <w:szCs w:val="24"/>
                            </w:rPr>
                            <w:t xml:space="preserve"> amata kandidāta atlases kārtība</w:t>
                          </w:r>
                        </w:sdtContent>
                      </w:sdt>
                      <w:bookmarkEnd w:id="2"/>
                    </w:sdtContent>
                  </w:sdt>
                  <w:bookmarkEnd w:id="0"/>
                  <w:bookmarkEnd w:id="1"/>
                  <w:r w:rsidR="007542F7" w:rsidRPr="00DE604F">
                    <w:rPr>
                      <w:rFonts w:ascii="Times New Roman" w:hAnsi="Times New Roman" w:cs="Times New Roman"/>
                      <w:b/>
                      <w:sz w:val="24"/>
                      <w:szCs w:val="24"/>
                    </w:rPr>
                    <w:t>"</w:t>
                  </w:r>
                </w:sdtContent>
              </w:sdt>
            </w:sdtContent>
          </w:sdt>
        </w:sdtContent>
      </w:sdt>
      <w:r w:rsidRPr="00DE604F">
        <w:rPr>
          <w:rFonts w:ascii="Times New Roman" w:hAnsi="Times New Roman" w:cs="Times New Roman"/>
          <w:b/>
          <w:bCs/>
          <w:sz w:val="24"/>
          <w:szCs w:val="24"/>
        </w:rPr>
        <w:t xml:space="preserve"> anotācija</w:t>
      </w:r>
    </w:p>
    <w:p w14:paraId="6779D887" w14:textId="77777777" w:rsidR="00800C31" w:rsidRPr="00DE604F" w:rsidRDefault="00800C31" w:rsidP="00800C31">
      <w:pPr>
        <w:spacing w:after="0" w:line="240" w:lineRule="auto"/>
        <w:rPr>
          <w:rFonts w:ascii="Times New Roman" w:hAnsi="Times New Roman" w:cs="Times New Roman"/>
          <w:sz w:val="24"/>
          <w:szCs w:val="24"/>
          <w:highlight w:val="yellow"/>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800C31" w:rsidRPr="00DE604F" w14:paraId="3945855B" w14:textId="77777777" w:rsidTr="0024174E">
        <w:trPr>
          <w:trHeight w:val="412"/>
        </w:trPr>
        <w:tc>
          <w:tcPr>
            <w:tcW w:w="1796" w:type="pct"/>
            <w:hideMark/>
          </w:tcPr>
          <w:p w14:paraId="4874B3EB" w14:textId="77777777" w:rsidR="00800C31" w:rsidRPr="00DE604F" w:rsidRDefault="00800C31" w:rsidP="0024174E">
            <w:pPr>
              <w:spacing w:after="0" w:line="240" w:lineRule="auto"/>
              <w:rPr>
                <w:rFonts w:ascii="Times New Roman" w:eastAsia="Times New Roman" w:hAnsi="Times New Roman" w:cs="Times New Roman"/>
                <w:b/>
                <w:bCs/>
                <w:color w:val="000000" w:themeColor="text1"/>
                <w:sz w:val="24"/>
                <w:szCs w:val="24"/>
                <w:lang w:eastAsia="lv-LV"/>
              </w:rPr>
            </w:pPr>
            <w:r w:rsidRPr="00DE604F">
              <w:rPr>
                <w:rFonts w:ascii="Times New Roman" w:eastAsia="Times New Roman" w:hAnsi="Times New Roman" w:cs="Times New Roman"/>
                <w:b/>
                <w:bCs/>
                <w:color w:val="000000" w:themeColor="text1"/>
                <w:sz w:val="24"/>
                <w:szCs w:val="24"/>
                <w:lang w:eastAsia="lv-LV"/>
              </w:rPr>
              <w:t>Nosaukums</w:t>
            </w:r>
          </w:p>
        </w:tc>
        <w:tc>
          <w:tcPr>
            <w:tcW w:w="3204" w:type="pct"/>
          </w:tcPr>
          <w:p w14:paraId="40272865" w14:textId="2976B5B6" w:rsidR="00800C31" w:rsidRPr="00DE604F" w:rsidRDefault="00C85591" w:rsidP="0024174E">
            <w:pPr>
              <w:jc w:val="both"/>
              <w:rPr>
                <w:rFonts w:ascii="Times New Roman" w:hAnsi="Times New Roman" w:cs="Times New Roman"/>
                <w:color w:val="000000" w:themeColor="text1"/>
                <w:sz w:val="24"/>
                <w:szCs w:val="24"/>
              </w:rPr>
            </w:pPr>
            <w:r w:rsidRPr="00DE604F">
              <w:rPr>
                <w:rFonts w:ascii="Times New Roman" w:hAnsi="Times New Roman" w:cs="Times New Roman"/>
                <w:bCs/>
                <w:color w:val="000000" w:themeColor="text1"/>
                <w:sz w:val="24"/>
                <w:szCs w:val="24"/>
              </w:rPr>
              <w:t>Speciālā vadītāja</w:t>
            </w:r>
            <w:r w:rsidR="00800C31" w:rsidRPr="00DE604F">
              <w:rPr>
                <w:rFonts w:ascii="Times New Roman" w:hAnsi="Times New Roman" w:cs="Times New Roman"/>
                <w:bCs/>
                <w:color w:val="000000" w:themeColor="text1"/>
                <w:sz w:val="24"/>
                <w:szCs w:val="24"/>
              </w:rPr>
              <w:t xml:space="preserve"> amata kandidāta atlases kārtība</w:t>
            </w:r>
          </w:p>
        </w:tc>
      </w:tr>
      <w:tr w:rsidR="00800C31" w:rsidRPr="00DE604F" w14:paraId="38517ACA" w14:textId="77777777" w:rsidTr="0024174E">
        <w:trPr>
          <w:trHeight w:val="405"/>
        </w:trPr>
        <w:tc>
          <w:tcPr>
            <w:tcW w:w="1796" w:type="pct"/>
            <w:hideMark/>
          </w:tcPr>
          <w:p w14:paraId="3B19C5A8"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t>Dokumenta veids</w:t>
            </w:r>
          </w:p>
          <w:p w14:paraId="66C09073"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tcPr>
          <w:p w14:paraId="0472847E" w14:textId="77777777" w:rsidR="00800C31" w:rsidRPr="00DE604F" w:rsidRDefault="00800C31" w:rsidP="0024174E">
            <w:pPr>
              <w:spacing w:after="0" w:line="240" w:lineRule="auto"/>
              <w:rPr>
                <w:rFonts w:ascii="Times New Roman" w:eastAsia="Times New Roman" w:hAnsi="Times New Roman" w:cs="Times New Roman"/>
                <w:i/>
                <w:iCs/>
                <w:sz w:val="24"/>
                <w:szCs w:val="24"/>
                <w:lang w:eastAsia="lv-LV"/>
              </w:rPr>
            </w:pPr>
            <w:r w:rsidRPr="00DE604F">
              <w:rPr>
                <w:rFonts w:ascii="Times New Roman" w:hAnsi="Times New Roman" w:cs="Times New Roman"/>
                <w:sz w:val="24"/>
                <w:szCs w:val="24"/>
                <w:shd w:val="clear" w:color="auto" w:fill="FFFFFF"/>
              </w:rPr>
              <w:t>Latvijas Bankas noteikumi</w:t>
            </w:r>
          </w:p>
        </w:tc>
      </w:tr>
      <w:tr w:rsidR="00800C31" w:rsidRPr="00DE604F" w14:paraId="31DBBDBC" w14:textId="77777777" w:rsidTr="0024174E">
        <w:trPr>
          <w:trHeight w:val="426"/>
        </w:trPr>
        <w:tc>
          <w:tcPr>
            <w:tcW w:w="1796" w:type="pct"/>
            <w:hideMark/>
          </w:tcPr>
          <w:p w14:paraId="28E066E2"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t xml:space="preserve">Izdošanas pamatojums </w:t>
            </w:r>
          </w:p>
          <w:p w14:paraId="43D7BB3A"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tcPr>
          <w:p w14:paraId="463672B7" w14:textId="54DDAD0B" w:rsidR="00DA342D" w:rsidRPr="00DE604F" w:rsidRDefault="00C85591" w:rsidP="00DE604F">
            <w:pPr>
              <w:shd w:val="clear" w:color="auto" w:fill="FFFFFF"/>
              <w:spacing w:after="120" w:line="240" w:lineRule="auto"/>
              <w:jc w:val="both"/>
              <w:rPr>
                <w:rFonts w:ascii="Times New Roman" w:eastAsia="Times New Roman" w:hAnsi="Times New Roman" w:cs="Times New Roman"/>
                <w:sz w:val="24"/>
                <w:szCs w:val="24"/>
                <w:lang w:eastAsia="lv-LV"/>
              </w:rPr>
            </w:pPr>
            <w:r w:rsidRPr="00DE604F">
              <w:rPr>
                <w:rFonts w:ascii="Times New Roman" w:eastAsia="Times New Roman" w:hAnsi="Times New Roman" w:cs="Times New Roman"/>
                <w:sz w:val="24"/>
                <w:szCs w:val="24"/>
                <w:lang w:eastAsia="lv-LV"/>
              </w:rPr>
              <w:t>Kredītiestāžu likuma 116.</w:t>
            </w:r>
            <w:r w:rsidR="00E30CF2" w:rsidRPr="00DE604F">
              <w:rPr>
                <w:rFonts w:ascii="Times New Roman" w:eastAsia="Times New Roman" w:hAnsi="Times New Roman" w:cs="Times New Roman"/>
                <w:sz w:val="24"/>
                <w:szCs w:val="24"/>
                <w:lang w:eastAsia="lv-LV"/>
              </w:rPr>
              <w:t> </w:t>
            </w:r>
            <w:r w:rsidRPr="00DE604F">
              <w:rPr>
                <w:rFonts w:ascii="Times New Roman" w:eastAsia="Times New Roman" w:hAnsi="Times New Roman" w:cs="Times New Roman"/>
                <w:sz w:val="24"/>
                <w:szCs w:val="24"/>
                <w:lang w:eastAsia="lv-LV"/>
              </w:rPr>
              <w:t>panta 1</w:t>
            </w:r>
            <w:r w:rsidR="00145872" w:rsidRPr="00680E7A">
              <w:rPr>
                <w:rFonts w:ascii="Times New Roman" w:eastAsia="Times New Roman" w:hAnsi="Times New Roman" w:cs="Times New Roman"/>
                <w:sz w:val="24"/>
                <w:szCs w:val="24"/>
                <w:lang w:eastAsia="lv-LV"/>
              </w:rPr>
              <w:t>.</w:t>
            </w:r>
            <w:r w:rsidRPr="00DE604F">
              <w:rPr>
                <w:rFonts w:ascii="Times New Roman" w:eastAsia="Times New Roman" w:hAnsi="Times New Roman" w:cs="Times New Roman"/>
                <w:sz w:val="24"/>
                <w:szCs w:val="24"/>
                <w:vertAlign w:val="superscript"/>
                <w:lang w:eastAsia="lv-LV"/>
              </w:rPr>
              <w:t>1</w:t>
            </w:r>
            <w:r w:rsidR="00E30CF2" w:rsidRPr="00DE604F">
              <w:rPr>
                <w:rFonts w:ascii="Times New Roman" w:eastAsia="Times New Roman" w:hAnsi="Times New Roman" w:cs="Times New Roman"/>
                <w:sz w:val="24"/>
                <w:szCs w:val="24"/>
                <w:vertAlign w:val="superscript"/>
                <w:lang w:eastAsia="lv-LV"/>
              </w:rPr>
              <w:t> </w:t>
            </w:r>
            <w:r w:rsidRPr="00DE604F">
              <w:rPr>
                <w:rFonts w:ascii="Times New Roman" w:eastAsia="Times New Roman" w:hAnsi="Times New Roman" w:cs="Times New Roman"/>
                <w:sz w:val="24"/>
                <w:szCs w:val="24"/>
                <w:lang w:eastAsia="lv-LV"/>
              </w:rPr>
              <w:t>daļa un 131.</w:t>
            </w:r>
            <w:r w:rsidR="00E30CF2" w:rsidRPr="00DE604F">
              <w:rPr>
                <w:rFonts w:ascii="Times New Roman" w:eastAsia="Times New Roman" w:hAnsi="Times New Roman" w:cs="Times New Roman"/>
                <w:sz w:val="24"/>
                <w:szCs w:val="24"/>
                <w:lang w:eastAsia="lv-LV"/>
              </w:rPr>
              <w:t> </w:t>
            </w:r>
            <w:r w:rsidRPr="00DE604F">
              <w:rPr>
                <w:rFonts w:ascii="Times New Roman" w:eastAsia="Times New Roman" w:hAnsi="Times New Roman" w:cs="Times New Roman"/>
                <w:sz w:val="24"/>
                <w:szCs w:val="24"/>
                <w:lang w:eastAsia="lv-LV"/>
              </w:rPr>
              <w:t>panta trešā daļa,</w:t>
            </w:r>
            <w:r w:rsidR="00E30CF2" w:rsidRPr="00DE604F">
              <w:rPr>
                <w:rFonts w:ascii="Times New Roman" w:eastAsia="Times New Roman" w:hAnsi="Times New Roman" w:cs="Times New Roman"/>
                <w:sz w:val="24"/>
                <w:szCs w:val="24"/>
                <w:lang w:eastAsia="lv-LV"/>
              </w:rPr>
              <w:t xml:space="preserve"> </w:t>
            </w:r>
            <w:r w:rsidRPr="00DE604F">
              <w:rPr>
                <w:rFonts w:ascii="Times New Roman" w:eastAsia="Times New Roman" w:hAnsi="Times New Roman" w:cs="Times New Roman"/>
                <w:sz w:val="24"/>
                <w:szCs w:val="24"/>
                <w:lang w:eastAsia="lv-LV"/>
              </w:rPr>
              <w:t>Kredītiestāžu un ieguldījumu brokeru sabiedrību darbības atjaunošanas un noregulējuma likuma 42.</w:t>
            </w:r>
            <w:r w:rsidR="00E30CF2" w:rsidRPr="00DE604F">
              <w:rPr>
                <w:rFonts w:ascii="Times New Roman" w:eastAsia="Times New Roman" w:hAnsi="Times New Roman" w:cs="Times New Roman"/>
                <w:sz w:val="24"/>
                <w:szCs w:val="24"/>
                <w:lang w:eastAsia="lv-LV"/>
              </w:rPr>
              <w:t> </w:t>
            </w:r>
            <w:r w:rsidRPr="00DE604F">
              <w:rPr>
                <w:rFonts w:ascii="Times New Roman" w:eastAsia="Times New Roman" w:hAnsi="Times New Roman" w:cs="Times New Roman"/>
                <w:sz w:val="24"/>
                <w:szCs w:val="24"/>
                <w:lang w:eastAsia="lv-LV"/>
              </w:rPr>
              <w:t>panta 1</w:t>
            </w:r>
            <w:r w:rsidR="00145872" w:rsidRPr="00DE604F">
              <w:rPr>
                <w:rFonts w:ascii="Times New Roman" w:eastAsia="Times New Roman" w:hAnsi="Times New Roman" w:cs="Times New Roman"/>
                <w:sz w:val="24"/>
                <w:szCs w:val="24"/>
                <w:lang w:eastAsia="lv-LV"/>
              </w:rPr>
              <w:t>.</w:t>
            </w:r>
            <w:r w:rsidRPr="00DE604F">
              <w:rPr>
                <w:rFonts w:ascii="Times New Roman" w:eastAsia="Times New Roman" w:hAnsi="Times New Roman" w:cs="Times New Roman"/>
                <w:sz w:val="24"/>
                <w:szCs w:val="24"/>
                <w:vertAlign w:val="superscript"/>
                <w:lang w:eastAsia="lv-LV"/>
              </w:rPr>
              <w:t>1</w:t>
            </w:r>
            <w:r w:rsidR="00E30CF2" w:rsidRPr="00DE604F">
              <w:rPr>
                <w:rFonts w:ascii="Times New Roman" w:eastAsia="Times New Roman" w:hAnsi="Times New Roman" w:cs="Times New Roman"/>
                <w:sz w:val="24"/>
                <w:szCs w:val="24"/>
                <w:vertAlign w:val="superscript"/>
                <w:lang w:eastAsia="lv-LV"/>
              </w:rPr>
              <w:t> </w:t>
            </w:r>
            <w:r w:rsidRPr="00DE604F">
              <w:rPr>
                <w:rFonts w:ascii="Times New Roman" w:eastAsia="Times New Roman" w:hAnsi="Times New Roman" w:cs="Times New Roman"/>
                <w:sz w:val="24"/>
                <w:szCs w:val="24"/>
                <w:lang w:eastAsia="lv-LV"/>
              </w:rPr>
              <w:t>daļa,</w:t>
            </w:r>
            <w:r w:rsidR="00E30CF2" w:rsidRPr="00DE604F">
              <w:rPr>
                <w:rFonts w:ascii="Times New Roman" w:eastAsia="Times New Roman" w:hAnsi="Times New Roman" w:cs="Times New Roman"/>
                <w:sz w:val="24"/>
                <w:szCs w:val="24"/>
                <w:lang w:eastAsia="lv-LV"/>
              </w:rPr>
              <w:t xml:space="preserve"> </w:t>
            </w:r>
            <w:r w:rsidRPr="00DE604F">
              <w:rPr>
                <w:rFonts w:ascii="Times New Roman" w:eastAsia="Times New Roman" w:hAnsi="Times New Roman" w:cs="Times New Roman"/>
                <w:sz w:val="24"/>
                <w:szCs w:val="24"/>
                <w:lang w:eastAsia="lv-LV"/>
              </w:rPr>
              <w:t>Krājaizdevu sabiedrību likuma 26.</w:t>
            </w:r>
            <w:r w:rsidR="00E30CF2" w:rsidRPr="00DE604F">
              <w:rPr>
                <w:rFonts w:ascii="Times New Roman" w:eastAsia="Times New Roman" w:hAnsi="Times New Roman" w:cs="Times New Roman"/>
                <w:sz w:val="24"/>
                <w:szCs w:val="24"/>
                <w:lang w:eastAsia="lv-LV"/>
              </w:rPr>
              <w:t> </w:t>
            </w:r>
            <w:r w:rsidRPr="00DE604F">
              <w:rPr>
                <w:rFonts w:ascii="Times New Roman" w:eastAsia="Times New Roman" w:hAnsi="Times New Roman" w:cs="Times New Roman"/>
                <w:sz w:val="24"/>
                <w:szCs w:val="24"/>
                <w:lang w:eastAsia="lv-LV"/>
              </w:rPr>
              <w:t>panta ceturtā daļa,</w:t>
            </w:r>
            <w:r w:rsidR="00E30CF2" w:rsidRPr="00DE604F">
              <w:rPr>
                <w:rFonts w:ascii="Times New Roman" w:eastAsia="Times New Roman" w:hAnsi="Times New Roman" w:cs="Times New Roman"/>
                <w:sz w:val="24"/>
                <w:szCs w:val="24"/>
                <w:lang w:eastAsia="lv-LV"/>
              </w:rPr>
              <w:t xml:space="preserve"> </w:t>
            </w:r>
            <w:r w:rsidRPr="00DE604F">
              <w:rPr>
                <w:rFonts w:ascii="Times New Roman" w:eastAsia="Times New Roman" w:hAnsi="Times New Roman" w:cs="Times New Roman"/>
                <w:sz w:val="24"/>
                <w:szCs w:val="24"/>
                <w:lang w:eastAsia="lv-LV"/>
              </w:rPr>
              <w:t>Finanšu instrumentu tirgus likuma 100.</w:t>
            </w:r>
            <w:r w:rsidRPr="00DE604F">
              <w:rPr>
                <w:rFonts w:ascii="Times New Roman" w:eastAsia="Times New Roman" w:hAnsi="Times New Roman" w:cs="Times New Roman"/>
                <w:sz w:val="24"/>
                <w:szCs w:val="24"/>
                <w:vertAlign w:val="superscript"/>
                <w:lang w:eastAsia="lv-LV"/>
              </w:rPr>
              <w:t>7</w:t>
            </w:r>
            <w:r w:rsidR="00E30CF2" w:rsidRPr="00DE604F">
              <w:rPr>
                <w:rFonts w:ascii="Times New Roman" w:eastAsia="Times New Roman" w:hAnsi="Times New Roman" w:cs="Times New Roman"/>
                <w:sz w:val="24"/>
                <w:szCs w:val="24"/>
                <w:vertAlign w:val="superscript"/>
                <w:lang w:eastAsia="lv-LV"/>
              </w:rPr>
              <w:t> </w:t>
            </w:r>
            <w:r w:rsidRPr="00DE604F">
              <w:rPr>
                <w:rFonts w:ascii="Times New Roman" w:eastAsia="Times New Roman" w:hAnsi="Times New Roman" w:cs="Times New Roman"/>
                <w:sz w:val="24"/>
                <w:szCs w:val="24"/>
                <w:lang w:eastAsia="lv-LV"/>
              </w:rPr>
              <w:t>panta 1</w:t>
            </w:r>
            <w:r w:rsidR="00145872" w:rsidRPr="00DE604F">
              <w:rPr>
                <w:rFonts w:ascii="Times New Roman" w:eastAsia="Times New Roman" w:hAnsi="Times New Roman" w:cs="Times New Roman"/>
                <w:sz w:val="24"/>
                <w:szCs w:val="24"/>
                <w:lang w:eastAsia="lv-LV"/>
              </w:rPr>
              <w:t>.</w:t>
            </w:r>
            <w:r w:rsidRPr="00DE604F">
              <w:rPr>
                <w:rFonts w:ascii="Times New Roman" w:eastAsia="Times New Roman" w:hAnsi="Times New Roman" w:cs="Times New Roman"/>
                <w:sz w:val="24"/>
                <w:szCs w:val="24"/>
                <w:vertAlign w:val="superscript"/>
                <w:lang w:eastAsia="lv-LV"/>
              </w:rPr>
              <w:t>1</w:t>
            </w:r>
            <w:r w:rsidR="00E30CF2" w:rsidRPr="00DE604F">
              <w:rPr>
                <w:rFonts w:ascii="Times New Roman" w:eastAsia="Times New Roman" w:hAnsi="Times New Roman" w:cs="Times New Roman"/>
                <w:sz w:val="24"/>
                <w:szCs w:val="24"/>
                <w:vertAlign w:val="superscript"/>
                <w:lang w:eastAsia="lv-LV"/>
              </w:rPr>
              <w:t> </w:t>
            </w:r>
            <w:r w:rsidRPr="00DE604F">
              <w:rPr>
                <w:rFonts w:ascii="Times New Roman" w:eastAsia="Times New Roman" w:hAnsi="Times New Roman" w:cs="Times New Roman"/>
                <w:sz w:val="24"/>
                <w:szCs w:val="24"/>
                <w:lang w:eastAsia="lv-LV"/>
              </w:rPr>
              <w:t>daļa,</w:t>
            </w:r>
            <w:r w:rsidR="00E30CF2" w:rsidRPr="00DE604F">
              <w:rPr>
                <w:rFonts w:ascii="Times New Roman" w:eastAsia="Times New Roman" w:hAnsi="Times New Roman" w:cs="Times New Roman"/>
                <w:sz w:val="24"/>
                <w:szCs w:val="24"/>
                <w:lang w:eastAsia="lv-LV"/>
              </w:rPr>
              <w:t xml:space="preserve"> </w:t>
            </w:r>
            <w:r w:rsidRPr="00DE604F">
              <w:rPr>
                <w:rFonts w:ascii="Times New Roman" w:eastAsia="Times New Roman" w:hAnsi="Times New Roman" w:cs="Times New Roman"/>
                <w:sz w:val="24"/>
                <w:szCs w:val="24"/>
                <w:lang w:eastAsia="lv-LV"/>
              </w:rPr>
              <w:t>Ieguldījumu pārvaldes sabiedrību likuma 35.</w:t>
            </w:r>
            <w:r w:rsidR="00E30CF2" w:rsidRPr="00DE604F">
              <w:rPr>
                <w:rFonts w:ascii="Times New Roman" w:eastAsia="Times New Roman" w:hAnsi="Times New Roman" w:cs="Times New Roman"/>
                <w:sz w:val="24"/>
                <w:szCs w:val="24"/>
                <w:lang w:eastAsia="lv-LV"/>
              </w:rPr>
              <w:t> </w:t>
            </w:r>
            <w:r w:rsidRPr="00DE604F">
              <w:rPr>
                <w:rFonts w:ascii="Times New Roman" w:eastAsia="Times New Roman" w:hAnsi="Times New Roman" w:cs="Times New Roman"/>
                <w:sz w:val="24"/>
                <w:szCs w:val="24"/>
                <w:lang w:eastAsia="lv-LV"/>
              </w:rPr>
              <w:t>panta 1</w:t>
            </w:r>
            <w:r w:rsidR="00145872" w:rsidRPr="00DE604F">
              <w:rPr>
                <w:rFonts w:ascii="Times New Roman" w:eastAsia="Times New Roman" w:hAnsi="Times New Roman" w:cs="Times New Roman"/>
                <w:sz w:val="24"/>
                <w:szCs w:val="24"/>
                <w:lang w:eastAsia="lv-LV"/>
              </w:rPr>
              <w:t>.</w:t>
            </w:r>
            <w:r w:rsidRPr="00DE604F">
              <w:rPr>
                <w:rFonts w:ascii="Times New Roman" w:eastAsia="Times New Roman" w:hAnsi="Times New Roman" w:cs="Times New Roman"/>
                <w:sz w:val="24"/>
                <w:szCs w:val="24"/>
                <w:vertAlign w:val="superscript"/>
                <w:lang w:eastAsia="lv-LV"/>
              </w:rPr>
              <w:t>4</w:t>
            </w:r>
            <w:r w:rsidR="00E30CF2" w:rsidRPr="00DE604F">
              <w:rPr>
                <w:rFonts w:ascii="Times New Roman" w:eastAsia="Times New Roman" w:hAnsi="Times New Roman" w:cs="Times New Roman"/>
                <w:sz w:val="24"/>
                <w:szCs w:val="24"/>
                <w:vertAlign w:val="superscript"/>
                <w:lang w:eastAsia="lv-LV"/>
              </w:rPr>
              <w:t> </w:t>
            </w:r>
            <w:r w:rsidRPr="00DE604F">
              <w:rPr>
                <w:rFonts w:ascii="Times New Roman" w:eastAsia="Times New Roman" w:hAnsi="Times New Roman" w:cs="Times New Roman"/>
                <w:sz w:val="24"/>
                <w:szCs w:val="24"/>
                <w:lang w:eastAsia="lv-LV"/>
              </w:rPr>
              <w:t>daļa,</w:t>
            </w:r>
            <w:r w:rsidR="00E30CF2" w:rsidRPr="00DE604F">
              <w:rPr>
                <w:rFonts w:ascii="Times New Roman" w:eastAsia="Times New Roman" w:hAnsi="Times New Roman" w:cs="Times New Roman"/>
                <w:sz w:val="24"/>
                <w:szCs w:val="24"/>
                <w:lang w:eastAsia="lv-LV"/>
              </w:rPr>
              <w:t xml:space="preserve"> </w:t>
            </w:r>
            <w:r w:rsidR="00800C31" w:rsidRPr="00DE604F">
              <w:rPr>
                <w:rFonts w:ascii="Times New Roman" w:eastAsia="Times New Roman" w:hAnsi="Times New Roman" w:cs="Times New Roman"/>
                <w:sz w:val="24"/>
                <w:szCs w:val="24"/>
                <w:lang w:eastAsia="lv-LV"/>
              </w:rPr>
              <w:t>Segto obligāciju likuma 65. panta otrā daļa</w:t>
            </w:r>
          </w:p>
        </w:tc>
      </w:tr>
      <w:tr w:rsidR="00800C31" w:rsidRPr="00DE604F" w14:paraId="4AC43B5E" w14:textId="77777777" w:rsidTr="0024174E">
        <w:trPr>
          <w:trHeight w:val="567"/>
        </w:trPr>
        <w:tc>
          <w:tcPr>
            <w:tcW w:w="1796" w:type="pct"/>
            <w:hideMark/>
          </w:tcPr>
          <w:p w14:paraId="560A9450"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t>Mērķis un būtība</w:t>
            </w:r>
          </w:p>
          <w:p w14:paraId="6EE891AF" w14:textId="77777777" w:rsidR="00800C31" w:rsidRPr="00DE604F" w:rsidRDefault="00800C31" w:rsidP="0024174E">
            <w:pPr>
              <w:spacing w:after="0" w:line="240" w:lineRule="auto"/>
              <w:rPr>
                <w:rFonts w:ascii="Times New Roman" w:eastAsia="Times New Roman" w:hAnsi="Times New Roman" w:cs="Times New Roman"/>
                <w:b/>
                <w:bCs/>
                <w:sz w:val="24"/>
                <w:szCs w:val="24"/>
                <w:highlight w:val="yellow"/>
                <w:lang w:eastAsia="lv-LV"/>
              </w:rPr>
            </w:pPr>
          </w:p>
        </w:tc>
        <w:tc>
          <w:tcPr>
            <w:tcW w:w="3204" w:type="pct"/>
          </w:tcPr>
          <w:p w14:paraId="247A111F" w14:textId="6CE02222" w:rsidR="00800C31" w:rsidRPr="00DE604F" w:rsidRDefault="004C4D1A" w:rsidP="00856174">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lang w:eastAsia="lv-LV"/>
              </w:rPr>
              <w:t xml:space="preserve">Kredītiestāžu likumā, Kredītiestāžu un ieguldījumu brokeru sabiedrību darbības atjaunošanas un noregulējuma likumā, Krājaizdevu sabiedrību likumā, Finanšu instrumentu tirgus likumā, Ieguldījumu pārvaldes sabiedrību likumā un Segto obligāciju likumā </w:t>
            </w:r>
            <w:r w:rsidR="00856174" w:rsidRPr="00DE604F">
              <w:rPr>
                <w:rFonts w:ascii="Times New Roman" w:eastAsia="Times New Roman" w:hAnsi="Times New Roman" w:cs="Times New Roman"/>
                <w:sz w:val="24"/>
                <w:szCs w:val="24"/>
                <w:lang w:eastAsia="lv-LV"/>
              </w:rPr>
              <w:t>likumdevējs ir noteicis speciālo vadītāju</w:t>
            </w:r>
            <w:r w:rsidR="00856174" w:rsidRPr="00DE604F">
              <w:rPr>
                <w:rFonts w:ascii="Times New Roman" w:eastAsia="Times New Roman" w:hAnsi="Times New Roman" w:cs="Times New Roman"/>
                <w:sz w:val="24"/>
                <w:szCs w:val="24"/>
              </w:rPr>
              <w:t xml:space="preserve"> apstiprināšanas ieteikšanai tiesai vai iecelšanai amatā gadījumus</w:t>
            </w:r>
            <w:r w:rsidR="00F579D4">
              <w:rPr>
                <w:rFonts w:ascii="Times New Roman" w:eastAsia="Times New Roman" w:hAnsi="Times New Roman" w:cs="Times New Roman"/>
                <w:sz w:val="24"/>
                <w:szCs w:val="24"/>
              </w:rPr>
              <w:t xml:space="preserve"> un</w:t>
            </w:r>
            <w:r w:rsidR="00856174" w:rsidRPr="00DE604F">
              <w:rPr>
                <w:rFonts w:ascii="Times New Roman" w:eastAsia="Times New Roman" w:hAnsi="Times New Roman" w:cs="Times New Roman"/>
                <w:sz w:val="24"/>
                <w:szCs w:val="24"/>
              </w:rPr>
              <w:t xml:space="preserve"> šo speciālo vadītāju</w:t>
            </w:r>
            <w:r w:rsidR="00800C31" w:rsidRPr="00DE604F">
              <w:rPr>
                <w:rFonts w:ascii="Times New Roman" w:eastAsia="Times New Roman" w:hAnsi="Times New Roman" w:cs="Times New Roman"/>
                <w:sz w:val="24"/>
                <w:szCs w:val="24"/>
              </w:rPr>
              <w:t xml:space="preserve"> darbības aspektus, </w:t>
            </w:r>
            <w:r w:rsidR="00145872" w:rsidRPr="00DE604F">
              <w:rPr>
                <w:rFonts w:ascii="Times New Roman" w:eastAsia="Times New Roman" w:hAnsi="Times New Roman" w:cs="Times New Roman"/>
                <w:sz w:val="24"/>
                <w:szCs w:val="24"/>
              </w:rPr>
              <w:t xml:space="preserve">tai skaitā </w:t>
            </w:r>
            <w:r w:rsidR="00800C31" w:rsidRPr="00DE604F">
              <w:rPr>
                <w:rFonts w:ascii="Times New Roman" w:eastAsia="Times New Roman" w:hAnsi="Times New Roman" w:cs="Times New Roman"/>
                <w:sz w:val="24"/>
                <w:szCs w:val="24"/>
              </w:rPr>
              <w:t>ietv</w:t>
            </w:r>
            <w:r w:rsidR="00856174" w:rsidRPr="00DE604F">
              <w:rPr>
                <w:rFonts w:ascii="Times New Roman" w:eastAsia="Times New Roman" w:hAnsi="Times New Roman" w:cs="Times New Roman"/>
                <w:sz w:val="24"/>
                <w:szCs w:val="24"/>
              </w:rPr>
              <w:t>ēris</w:t>
            </w:r>
            <w:r w:rsidR="00800C31" w:rsidRPr="00DE604F">
              <w:rPr>
                <w:rFonts w:ascii="Times New Roman" w:eastAsia="Times New Roman" w:hAnsi="Times New Roman" w:cs="Times New Roman"/>
                <w:sz w:val="24"/>
                <w:szCs w:val="24"/>
              </w:rPr>
              <w:t xml:space="preserve"> deleģējum</w:t>
            </w:r>
            <w:r w:rsidR="00856174" w:rsidRPr="00DE604F">
              <w:rPr>
                <w:rFonts w:ascii="Times New Roman" w:eastAsia="Times New Roman" w:hAnsi="Times New Roman" w:cs="Times New Roman"/>
                <w:sz w:val="24"/>
                <w:szCs w:val="24"/>
              </w:rPr>
              <w:t>u</w:t>
            </w:r>
            <w:r w:rsidR="00800C31" w:rsidRPr="00DE604F">
              <w:rPr>
                <w:rFonts w:ascii="Times New Roman" w:eastAsia="Times New Roman" w:hAnsi="Times New Roman" w:cs="Times New Roman"/>
                <w:sz w:val="24"/>
                <w:szCs w:val="24"/>
              </w:rPr>
              <w:t xml:space="preserve"> Latvijas Bankai noteikt </w:t>
            </w:r>
            <w:r w:rsidR="00856174" w:rsidRPr="00DE604F">
              <w:rPr>
                <w:rFonts w:ascii="Times New Roman" w:eastAsia="Times New Roman" w:hAnsi="Times New Roman" w:cs="Times New Roman"/>
                <w:sz w:val="24"/>
                <w:szCs w:val="24"/>
              </w:rPr>
              <w:t>speciālā vadītāja</w:t>
            </w:r>
            <w:r w:rsidR="00800C31" w:rsidRPr="00DE604F">
              <w:rPr>
                <w:rFonts w:ascii="Times New Roman" w:eastAsia="Times New Roman" w:hAnsi="Times New Roman" w:cs="Times New Roman"/>
                <w:sz w:val="24"/>
                <w:szCs w:val="24"/>
              </w:rPr>
              <w:t xml:space="preserve"> amata kandidāta atlases un </w:t>
            </w:r>
            <w:r w:rsidR="00145872" w:rsidRPr="00DE604F">
              <w:rPr>
                <w:rFonts w:ascii="Times New Roman" w:eastAsia="Times New Roman" w:hAnsi="Times New Roman" w:cs="Times New Roman"/>
                <w:sz w:val="24"/>
                <w:szCs w:val="24"/>
              </w:rPr>
              <w:t xml:space="preserve">tā </w:t>
            </w:r>
            <w:r w:rsidR="00800C31" w:rsidRPr="00DE604F">
              <w:rPr>
                <w:rFonts w:ascii="Times New Roman" w:eastAsia="Times New Roman" w:hAnsi="Times New Roman" w:cs="Times New Roman"/>
                <w:sz w:val="24"/>
                <w:szCs w:val="24"/>
              </w:rPr>
              <w:t>piemērotības izvērtēšanas kārtību un šādai izvērtēšanai nepieciešamo informāciju.</w:t>
            </w:r>
          </w:p>
          <w:p w14:paraId="021F0582" w14:textId="77777777" w:rsidR="00A13D76" w:rsidRPr="00DE604F" w:rsidRDefault="00A13D76" w:rsidP="00856174">
            <w:pPr>
              <w:spacing w:after="0" w:line="240" w:lineRule="auto"/>
              <w:jc w:val="both"/>
              <w:rPr>
                <w:rFonts w:ascii="Times New Roman" w:eastAsia="Times New Roman" w:hAnsi="Times New Roman" w:cs="Times New Roman"/>
                <w:sz w:val="24"/>
                <w:szCs w:val="24"/>
              </w:rPr>
            </w:pPr>
          </w:p>
          <w:p w14:paraId="07B7A593" w14:textId="7370824C" w:rsidR="00A13D76" w:rsidRPr="00DE604F" w:rsidRDefault="00A13D76" w:rsidP="00856174">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 xml:space="preserve">Minētie likumi paredz šādus speciālos vadītājus, kuru kandidātus ieteikšanai tiesai </w:t>
            </w:r>
            <w:r w:rsidR="00F579D4" w:rsidRPr="00DE604F">
              <w:rPr>
                <w:rFonts w:ascii="Times New Roman" w:eastAsia="Times New Roman" w:hAnsi="Times New Roman" w:cs="Times New Roman"/>
                <w:sz w:val="24"/>
                <w:szCs w:val="24"/>
              </w:rPr>
              <w:t xml:space="preserve">apstiprina </w:t>
            </w:r>
            <w:r w:rsidRPr="00DE604F">
              <w:rPr>
                <w:rFonts w:ascii="Times New Roman" w:eastAsia="Times New Roman" w:hAnsi="Times New Roman" w:cs="Times New Roman"/>
                <w:sz w:val="24"/>
                <w:szCs w:val="24"/>
              </w:rPr>
              <w:t xml:space="preserve">vai amatā </w:t>
            </w:r>
            <w:r w:rsidR="00F579D4" w:rsidRPr="00DE604F">
              <w:rPr>
                <w:rFonts w:ascii="Times New Roman" w:eastAsia="Times New Roman" w:hAnsi="Times New Roman" w:cs="Times New Roman"/>
                <w:sz w:val="24"/>
                <w:szCs w:val="24"/>
              </w:rPr>
              <w:t xml:space="preserve">ieceļ </w:t>
            </w:r>
            <w:r w:rsidRPr="00DE604F">
              <w:rPr>
                <w:rFonts w:ascii="Times New Roman" w:eastAsia="Times New Roman" w:hAnsi="Times New Roman" w:cs="Times New Roman"/>
                <w:sz w:val="24"/>
                <w:szCs w:val="24"/>
              </w:rPr>
              <w:t>Latvijas Banka:</w:t>
            </w:r>
          </w:p>
          <w:p w14:paraId="1E6E3A7F" w14:textId="3E438370" w:rsidR="00A13D76" w:rsidRPr="00DE604F" w:rsidRDefault="00A13D76" w:rsidP="00A13D76">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1</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kredītiestādes likvidatora amata kandidāt</w:t>
            </w:r>
            <w:r w:rsidR="00145872" w:rsidRPr="00DE604F">
              <w:rPr>
                <w:rFonts w:ascii="Times New Roman" w:eastAsia="Times New Roman" w:hAnsi="Times New Roman" w:cs="Times New Roman"/>
                <w:sz w:val="24"/>
                <w:szCs w:val="24"/>
              </w:rPr>
              <w:t>s</w:t>
            </w:r>
            <w:r w:rsidRPr="00DE604F">
              <w:rPr>
                <w:rFonts w:ascii="Times New Roman" w:eastAsia="Times New Roman" w:hAnsi="Times New Roman" w:cs="Times New Roman"/>
                <w:sz w:val="24"/>
                <w:szCs w:val="24"/>
              </w:rPr>
              <w:t>, kuru apstiprina ieteikšanai tiesai Kredītiestāžu likumā noteiktaj</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 xml:space="preserve"> gadījum</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w:t>
            </w:r>
          </w:p>
          <w:p w14:paraId="05C6DF73" w14:textId="3F1633D5" w:rsidR="00A13D76" w:rsidRPr="00DE604F" w:rsidRDefault="00A13D76" w:rsidP="00A13D76">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2</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kredītiestādes pilnvarnieka amata kandidāt</w:t>
            </w:r>
            <w:r w:rsidR="00145872" w:rsidRPr="00DE604F">
              <w:rPr>
                <w:rFonts w:ascii="Times New Roman" w:eastAsia="Times New Roman" w:hAnsi="Times New Roman" w:cs="Times New Roman"/>
                <w:sz w:val="24"/>
                <w:szCs w:val="24"/>
              </w:rPr>
              <w:t>s</w:t>
            </w:r>
            <w:r w:rsidRPr="00DE604F">
              <w:rPr>
                <w:rFonts w:ascii="Times New Roman" w:eastAsia="Times New Roman" w:hAnsi="Times New Roman" w:cs="Times New Roman"/>
                <w:sz w:val="24"/>
                <w:szCs w:val="24"/>
              </w:rPr>
              <w:t>, kuru ieceļ Kredītiestāžu likumā noteiktaj</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 xml:space="preserve"> gadījum</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w:t>
            </w:r>
          </w:p>
          <w:p w14:paraId="3976F2EE" w14:textId="51CF4B8B" w:rsidR="00A13D76" w:rsidRPr="00DE604F" w:rsidRDefault="00A13D76" w:rsidP="00A13D76">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3</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krājaizdevu sabiedrībā ieceltās personas amata kandidāt</w:t>
            </w:r>
            <w:r w:rsidR="00145872" w:rsidRPr="00DE604F">
              <w:rPr>
                <w:rFonts w:ascii="Times New Roman" w:eastAsia="Times New Roman" w:hAnsi="Times New Roman" w:cs="Times New Roman"/>
                <w:sz w:val="24"/>
                <w:szCs w:val="24"/>
              </w:rPr>
              <w:t>s</w:t>
            </w:r>
            <w:r w:rsidRPr="00DE604F">
              <w:rPr>
                <w:rFonts w:ascii="Times New Roman" w:eastAsia="Times New Roman" w:hAnsi="Times New Roman" w:cs="Times New Roman"/>
                <w:sz w:val="24"/>
                <w:szCs w:val="24"/>
              </w:rPr>
              <w:t>, kuru ieceļ Krājaizdevu sabiedrību likumā noteiktaj</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 xml:space="preserve"> gadījum</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w:t>
            </w:r>
          </w:p>
          <w:p w14:paraId="23525820" w14:textId="1891F32F" w:rsidR="00A13D76" w:rsidRPr="00DE604F" w:rsidRDefault="00A13D76" w:rsidP="00A13D76">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4</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kredītiestādes un ieguldījumu brokeru sabiedrības īpašā vadītāja un kredītiestādes un ieguldījumu brokeru sabiedrības pilnvarnieka amata kandidāt</w:t>
            </w:r>
            <w:r w:rsidR="00145872" w:rsidRPr="00DE604F">
              <w:rPr>
                <w:rFonts w:ascii="Times New Roman" w:eastAsia="Times New Roman" w:hAnsi="Times New Roman" w:cs="Times New Roman"/>
                <w:sz w:val="24"/>
                <w:szCs w:val="24"/>
              </w:rPr>
              <w:t>s</w:t>
            </w:r>
            <w:r w:rsidRPr="00DE604F">
              <w:rPr>
                <w:rFonts w:ascii="Times New Roman" w:eastAsia="Times New Roman" w:hAnsi="Times New Roman" w:cs="Times New Roman"/>
                <w:sz w:val="24"/>
                <w:szCs w:val="24"/>
              </w:rPr>
              <w:t>, kuru ieceļ Kredītiestāžu un ieguldījumu brokeru sabiedrību darbības atjaunošanas un noregulējuma likumā noteiktaj</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 xml:space="preserve"> gadījum</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w:t>
            </w:r>
          </w:p>
          <w:p w14:paraId="290B77ED" w14:textId="322B03D4" w:rsidR="00A13D76" w:rsidRPr="00DE604F" w:rsidRDefault="00A13D76" w:rsidP="00A13D76">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5</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centrālā vērtspapīru depozitārija pilnvarnieka amata kandidāt</w:t>
            </w:r>
            <w:r w:rsidR="00145872" w:rsidRPr="00DE604F">
              <w:rPr>
                <w:rFonts w:ascii="Times New Roman" w:eastAsia="Times New Roman" w:hAnsi="Times New Roman" w:cs="Times New Roman"/>
                <w:sz w:val="24"/>
                <w:szCs w:val="24"/>
              </w:rPr>
              <w:t>s</w:t>
            </w:r>
            <w:r w:rsidRPr="00DE604F">
              <w:rPr>
                <w:rFonts w:ascii="Times New Roman" w:eastAsia="Times New Roman" w:hAnsi="Times New Roman" w:cs="Times New Roman"/>
                <w:sz w:val="24"/>
                <w:szCs w:val="24"/>
              </w:rPr>
              <w:t>, kuru ieceļ Finanšu instrumentu tirgus likumā noteiktaj</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 xml:space="preserve"> gadījum</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w:t>
            </w:r>
          </w:p>
          <w:p w14:paraId="380490B2" w14:textId="373EA6DF" w:rsidR="00A13D76" w:rsidRPr="00DE604F" w:rsidRDefault="00A13D76" w:rsidP="00A13D76">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6</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fonda likvidatora</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 Latvijas Bankas ieceltās personas</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 amata kandidāt</w:t>
            </w:r>
            <w:r w:rsidR="00145872" w:rsidRPr="00DE604F">
              <w:rPr>
                <w:rFonts w:ascii="Times New Roman" w:eastAsia="Times New Roman" w:hAnsi="Times New Roman" w:cs="Times New Roman"/>
                <w:sz w:val="24"/>
                <w:szCs w:val="24"/>
              </w:rPr>
              <w:t>s</w:t>
            </w:r>
            <w:r w:rsidRPr="00DE604F">
              <w:rPr>
                <w:rFonts w:ascii="Times New Roman" w:eastAsia="Times New Roman" w:hAnsi="Times New Roman" w:cs="Times New Roman"/>
                <w:sz w:val="24"/>
                <w:szCs w:val="24"/>
              </w:rPr>
              <w:t>, kuru ieceļ Ieguldījumu pārvaldes sabiedrību likumā noteiktaj</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 xml:space="preserve"> gadījum</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w:t>
            </w:r>
          </w:p>
          <w:p w14:paraId="6DCCE8F7" w14:textId="79947E18" w:rsidR="00DA342D" w:rsidRPr="00DE604F" w:rsidRDefault="00A13D76">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7</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īpašā administratora amata kandidāt</w:t>
            </w:r>
            <w:r w:rsidR="00145872" w:rsidRPr="00DE604F">
              <w:rPr>
                <w:rFonts w:ascii="Times New Roman" w:eastAsia="Times New Roman" w:hAnsi="Times New Roman" w:cs="Times New Roman"/>
                <w:sz w:val="24"/>
                <w:szCs w:val="24"/>
              </w:rPr>
              <w:t>s</w:t>
            </w:r>
            <w:r w:rsidRPr="00DE604F">
              <w:rPr>
                <w:rFonts w:ascii="Times New Roman" w:eastAsia="Times New Roman" w:hAnsi="Times New Roman" w:cs="Times New Roman"/>
                <w:sz w:val="24"/>
                <w:szCs w:val="24"/>
              </w:rPr>
              <w:t>, kuru ieceļ Segto obligāciju likumā noteiktaj</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 xml:space="preserve"> gadījum</w:t>
            </w:r>
            <w:r w:rsidR="00F41EF3" w:rsidRPr="00DE604F">
              <w:rPr>
                <w:rFonts w:ascii="Times New Roman" w:eastAsia="Times New Roman" w:hAnsi="Times New Roman" w:cs="Times New Roman"/>
                <w:sz w:val="24"/>
                <w:szCs w:val="24"/>
              </w:rPr>
              <w:t>ā</w:t>
            </w:r>
            <w:r w:rsidRPr="00DE604F">
              <w:rPr>
                <w:rFonts w:ascii="Times New Roman" w:eastAsia="Times New Roman" w:hAnsi="Times New Roman" w:cs="Times New Roman"/>
                <w:sz w:val="24"/>
                <w:szCs w:val="24"/>
              </w:rPr>
              <w:t>.</w:t>
            </w:r>
          </w:p>
          <w:p w14:paraId="660ADD28" w14:textId="77777777" w:rsidR="00DA342D" w:rsidRPr="00DE604F" w:rsidRDefault="00DA342D" w:rsidP="00DA342D">
            <w:pPr>
              <w:spacing w:after="0" w:line="240" w:lineRule="auto"/>
              <w:jc w:val="both"/>
              <w:rPr>
                <w:rFonts w:ascii="Times New Roman" w:eastAsia="Times New Roman" w:hAnsi="Times New Roman" w:cs="Times New Roman"/>
                <w:sz w:val="24"/>
                <w:szCs w:val="24"/>
              </w:rPr>
            </w:pPr>
          </w:p>
          <w:p w14:paraId="4177FB77" w14:textId="316DC427" w:rsidR="00800C31" w:rsidRPr="00DE604F" w:rsidRDefault="00166FE8" w:rsidP="00DA342D">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lastRenderedPageBreak/>
              <w:t>Turklāt minētie likumi</w:t>
            </w:r>
            <w:r w:rsidR="00800C31" w:rsidRPr="00DE604F">
              <w:rPr>
                <w:rFonts w:ascii="Times New Roman" w:eastAsia="Times New Roman" w:hAnsi="Times New Roman" w:cs="Times New Roman"/>
                <w:sz w:val="24"/>
                <w:szCs w:val="24"/>
              </w:rPr>
              <w:t xml:space="preserve"> nosaka konkrētu profesiju pārstāvjus, kuri var uzņemties </w:t>
            </w:r>
            <w:r w:rsidRPr="00DE604F">
              <w:rPr>
                <w:rFonts w:ascii="Times New Roman" w:eastAsia="Times New Roman" w:hAnsi="Times New Roman" w:cs="Times New Roman"/>
                <w:sz w:val="24"/>
                <w:szCs w:val="24"/>
              </w:rPr>
              <w:t>speciālā vadītāja amata pienākumu pildīšanu</w:t>
            </w:r>
            <w:r w:rsidR="00E30CF2" w:rsidRPr="00DE604F">
              <w:rPr>
                <w:rFonts w:ascii="Times New Roman" w:eastAsia="Times New Roman" w:hAnsi="Times New Roman" w:cs="Times New Roman"/>
                <w:sz w:val="24"/>
                <w:szCs w:val="24"/>
              </w:rPr>
              <w:t> </w:t>
            </w:r>
            <w:r w:rsidRPr="00DE604F">
              <w:rPr>
                <w:rFonts w:ascii="Times New Roman" w:eastAsia="Times New Roman" w:hAnsi="Times New Roman" w:cs="Times New Roman"/>
                <w:sz w:val="24"/>
                <w:szCs w:val="24"/>
              </w:rPr>
              <w:t>– tie</w:t>
            </w:r>
            <w:r w:rsidR="00800C31" w:rsidRPr="00DE604F">
              <w:rPr>
                <w:rFonts w:ascii="Times New Roman" w:eastAsia="Times New Roman" w:hAnsi="Times New Roman" w:cs="Times New Roman"/>
                <w:sz w:val="24"/>
                <w:szCs w:val="24"/>
              </w:rPr>
              <w:t xml:space="preserve"> ir </w:t>
            </w:r>
            <w:r w:rsidR="00800C31" w:rsidRPr="00DE604F">
              <w:rPr>
                <w:rFonts w:ascii="Times New Roman" w:hAnsi="Times New Roman" w:cs="Times New Roman"/>
                <w:sz w:val="24"/>
                <w:szCs w:val="24"/>
              </w:rPr>
              <w:t>zvērināti advokāti</w:t>
            </w:r>
            <w:r w:rsidRPr="00DE604F">
              <w:rPr>
                <w:rFonts w:ascii="Times New Roman" w:hAnsi="Times New Roman" w:cs="Times New Roman"/>
                <w:sz w:val="24"/>
                <w:szCs w:val="24"/>
              </w:rPr>
              <w:t xml:space="preserve">, </w:t>
            </w:r>
            <w:r w:rsidR="00800C31" w:rsidRPr="00DE604F">
              <w:rPr>
                <w:rFonts w:ascii="Times New Roman" w:hAnsi="Times New Roman" w:cs="Times New Roman"/>
                <w:sz w:val="24"/>
                <w:szCs w:val="24"/>
              </w:rPr>
              <w:t>zvērināti revidenti</w:t>
            </w:r>
            <w:r w:rsidRPr="00DE604F">
              <w:rPr>
                <w:rFonts w:ascii="Times New Roman" w:hAnsi="Times New Roman" w:cs="Times New Roman"/>
                <w:sz w:val="24"/>
                <w:szCs w:val="24"/>
              </w:rPr>
              <w:t xml:space="preserve"> un</w:t>
            </w:r>
            <w:r w:rsidR="00DA342D" w:rsidRPr="00DE604F">
              <w:rPr>
                <w:rFonts w:ascii="Times New Roman" w:hAnsi="Times New Roman" w:cs="Times New Roman"/>
                <w:sz w:val="24"/>
                <w:szCs w:val="24"/>
              </w:rPr>
              <w:t xml:space="preserve"> </w:t>
            </w:r>
            <w:r w:rsidR="00800C31" w:rsidRPr="00DE604F">
              <w:rPr>
                <w:rFonts w:ascii="Times New Roman" w:hAnsi="Times New Roman" w:cs="Times New Roman"/>
                <w:sz w:val="24"/>
                <w:szCs w:val="24"/>
              </w:rPr>
              <w:t>komercsabiedrības, kuru pamatnodarbošanās veids ir audita pakalpojumi (turpmāk – zvērinātu revidentu komercsabiedrība).</w:t>
            </w:r>
          </w:p>
          <w:p w14:paraId="32F6E81C" w14:textId="77777777" w:rsidR="00800C31" w:rsidRPr="00DE604F" w:rsidRDefault="00800C31" w:rsidP="0024174E">
            <w:pPr>
              <w:spacing w:after="0" w:line="240" w:lineRule="auto"/>
              <w:jc w:val="both"/>
              <w:rPr>
                <w:rFonts w:ascii="Times New Roman" w:hAnsi="Times New Roman" w:cs="Times New Roman"/>
                <w:spacing w:val="-2"/>
                <w:sz w:val="24"/>
                <w:szCs w:val="24"/>
              </w:rPr>
            </w:pPr>
          </w:p>
          <w:p w14:paraId="453358E2" w14:textId="78EC818F" w:rsidR="00800C31" w:rsidRPr="00DE604F" w:rsidRDefault="00800C31" w:rsidP="0024174E">
            <w:pPr>
              <w:spacing w:after="0" w:line="240" w:lineRule="auto"/>
              <w:jc w:val="both"/>
              <w:rPr>
                <w:rFonts w:ascii="Times New Roman" w:hAnsi="Times New Roman" w:cs="Times New Roman"/>
                <w:spacing w:val="-2"/>
                <w:sz w:val="24"/>
                <w:szCs w:val="24"/>
              </w:rPr>
            </w:pPr>
            <w:r w:rsidRPr="00DE604F">
              <w:rPr>
                <w:rFonts w:ascii="Times New Roman" w:hAnsi="Times New Roman" w:cs="Times New Roman"/>
                <w:spacing w:val="-2"/>
                <w:sz w:val="24"/>
                <w:szCs w:val="24"/>
              </w:rPr>
              <w:t>Šobrīd ir spēkā un minēto deleģējumu noteikt īpašā administratora</w:t>
            </w:r>
            <w:r w:rsidR="00FC552B" w:rsidRPr="00DE604F">
              <w:rPr>
                <w:rFonts w:ascii="Times New Roman" w:hAnsi="Times New Roman" w:cs="Times New Roman"/>
                <w:spacing w:val="-2"/>
                <w:sz w:val="24"/>
                <w:szCs w:val="24"/>
              </w:rPr>
              <w:t xml:space="preserve"> </w:t>
            </w:r>
            <w:r w:rsidR="00145872" w:rsidRPr="00DE604F">
              <w:rPr>
                <w:rFonts w:ascii="Times New Roman" w:hAnsi="Times New Roman" w:cs="Times New Roman"/>
                <w:spacing w:val="-2"/>
                <w:sz w:val="24"/>
                <w:szCs w:val="24"/>
              </w:rPr>
              <w:t xml:space="preserve">amata kandidāta </w:t>
            </w:r>
            <w:r w:rsidR="00FC552B" w:rsidRPr="00DE604F">
              <w:rPr>
                <w:rFonts w:ascii="Times New Roman" w:hAnsi="Times New Roman" w:cs="Times New Roman"/>
                <w:spacing w:val="-2"/>
                <w:sz w:val="24"/>
                <w:szCs w:val="24"/>
              </w:rPr>
              <w:t>segto obligāciju programmas pārvaldīšan</w:t>
            </w:r>
            <w:r w:rsidR="00145872" w:rsidRPr="00DE604F">
              <w:rPr>
                <w:rFonts w:ascii="Times New Roman" w:hAnsi="Times New Roman" w:cs="Times New Roman"/>
                <w:spacing w:val="-2"/>
                <w:sz w:val="24"/>
                <w:szCs w:val="24"/>
              </w:rPr>
              <w:t>ai</w:t>
            </w:r>
            <w:r w:rsidRPr="00DE604F">
              <w:rPr>
                <w:rFonts w:ascii="Times New Roman" w:hAnsi="Times New Roman" w:cs="Times New Roman"/>
                <w:spacing w:val="-2"/>
                <w:sz w:val="24"/>
                <w:szCs w:val="24"/>
              </w:rPr>
              <w:t xml:space="preserve"> atlases kārtību izpilda </w:t>
            </w:r>
            <w:r w:rsidR="00FC552B" w:rsidRPr="00DE604F">
              <w:rPr>
                <w:rFonts w:ascii="Times New Roman" w:hAnsi="Times New Roman" w:cs="Times New Roman"/>
                <w:spacing w:val="-2"/>
                <w:sz w:val="24"/>
                <w:szCs w:val="24"/>
              </w:rPr>
              <w:t>Latvijas Bankas</w:t>
            </w:r>
            <w:r w:rsidRPr="00DE604F">
              <w:rPr>
                <w:rFonts w:ascii="Times New Roman" w:hAnsi="Times New Roman" w:cs="Times New Roman"/>
                <w:spacing w:val="-2"/>
                <w:sz w:val="24"/>
                <w:szCs w:val="24"/>
              </w:rPr>
              <w:t xml:space="preserve"> 202</w:t>
            </w:r>
            <w:r w:rsidR="00FC552B" w:rsidRPr="00DE604F">
              <w:rPr>
                <w:rFonts w:ascii="Times New Roman" w:hAnsi="Times New Roman" w:cs="Times New Roman"/>
                <w:spacing w:val="-2"/>
                <w:sz w:val="24"/>
                <w:szCs w:val="24"/>
              </w:rPr>
              <w:t>4</w:t>
            </w:r>
            <w:r w:rsidRPr="00DE604F">
              <w:rPr>
                <w:rFonts w:ascii="Times New Roman" w:hAnsi="Times New Roman" w:cs="Times New Roman"/>
                <w:spacing w:val="-2"/>
                <w:sz w:val="24"/>
                <w:szCs w:val="24"/>
              </w:rPr>
              <w:t>. gada 2</w:t>
            </w:r>
            <w:r w:rsidR="00FC552B" w:rsidRPr="00DE604F">
              <w:rPr>
                <w:rFonts w:ascii="Times New Roman" w:hAnsi="Times New Roman" w:cs="Times New Roman"/>
                <w:spacing w:val="-2"/>
                <w:sz w:val="24"/>
                <w:szCs w:val="24"/>
              </w:rPr>
              <w:t>5</w:t>
            </w:r>
            <w:r w:rsidRPr="00DE604F">
              <w:rPr>
                <w:rFonts w:ascii="Times New Roman" w:hAnsi="Times New Roman" w:cs="Times New Roman"/>
                <w:spacing w:val="-2"/>
                <w:sz w:val="24"/>
                <w:szCs w:val="24"/>
              </w:rPr>
              <w:t>. </w:t>
            </w:r>
            <w:r w:rsidR="00FC552B" w:rsidRPr="00DE604F">
              <w:rPr>
                <w:rFonts w:ascii="Times New Roman" w:hAnsi="Times New Roman" w:cs="Times New Roman"/>
                <w:spacing w:val="-2"/>
                <w:sz w:val="24"/>
                <w:szCs w:val="24"/>
              </w:rPr>
              <w:t>novembra</w:t>
            </w:r>
            <w:r w:rsidRPr="00DE604F">
              <w:rPr>
                <w:rFonts w:ascii="Times New Roman" w:hAnsi="Times New Roman" w:cs="Times New Roman"/>
                <w:spacing w:val="-2"/>
                <w:sz w:val="24"/>
                <w:szCs w:val="24"/>
              </w:rPr>
              <w:t xml:space="preserve"> noteikumi Nr. </w:t>
            </w:r>
            <w:r w:rsidR="00FC552B" w:rsidRPr="00DE604F">
              <w:rPr>
                <w:rFonts w:ascii="Times New Roman" w:hAnsi="Times New Roman" w:cs="Times New Roman"/>
                <w:spacing w:val="-2"/>
                <w:sz w:val="24"/>
                <w:szCs w:val="24"/>
              </w:rPr>
              <w:t>345</w:t>
            </w:r>
            <w:r w:rsidRPr="00DE604F">
              <w:rPr>
                <w:rFonts w:ascii="Times New Roman" w:hAnsi="Times New Roman" w:cs="Times New Roman"/>
                <w:spacing w:val="-2"/>
                <w:sz w:val="24"/>
                <w:szCs w:val="24"/>
              </w:rPr>
              <w:t xml:space="preserve"> </w:t>
            </w:r>
            <w:r w:rsidR="007542F7" w:rsidRPr="00DE604F">
              <w:rPr>
                <w:rFonts w:ascii="Times New Roman" w:hAnsi="Times New Roman" w:cs="Times New Roman"/>
                <w:spacing w:val="-2"/>
                <w:sz w:val="24"/>
                <w:szCs w:val="24"/>
              </w:rPr>
              <w:t>"</w:t>
            </w:r>
            <w:r w:rsidR="00FC552B" w:rsidRPr="00DE604F">
              <w:rPr>
                <w:rFonts w:ascii="Times New Roman" w:hAnsi="Times New Roman" w:cs="Times New Roman"/>
                <w:spacing w:val="-2"/>
                <w:sz w:val="24"/>
                <w:szCs w:val="24"/>
              </w:rPr>
              <w:t>Ī</w:t>
            </w:r>
            <w:r w:rsidRPr="00DE604F">
              <w:rPr>
                <w:rFonts w:ascii="Times New Roman" w:hAnsi="Times New Roman" w:cs="Times New Roman"/>
                <w:spacing w:val="-2"/>
                <w:sz w:val="24"/>
                <w:szCs w:val="24"/>
              </w:rPr>
              <w:t>pašā administratora amata kandidāta atlas</w:t>
            </w:r>
            <w:r w:rsidR="00FC552B" w:rsidRPr="00DE604F">
              <w:rPr>
                <w:rFonts w:ascii="Times New Roman" w:hAnsi="Times New Roman" w:cs="Times New Roman"/>
                <w:spacing w:val="-2"/>
                <w:sz w:val="24"/>
                <w:szCs w:val="24"/>
              </w:rPr>
              <w:t>es kārtība</w:t>
            </w:r>
            <w:r w:rsidR="007542F7" w:rsidRPr="00DE604F">
              <w:rPr>
                <w:rFonts w:ascii="Times New Roman" w:hAnsi="Times New Roman" w:cs="Times New Roman"/>
                <w:spacing w:val="-2"/>
                <w:sz w:val="24"/>
                <w:szCs w:val="24"/>
              </w:rPr>
              <w:t>"</w:t>
            </w:r>
            <w:r w:rsidRPr="00DE604F">
              <w:rPr>
                <w:rFonts w:ascii="Times New Roman" w:hAnsi="Times New Roman" w:cs="Times New Roman"/>
                <w:spacing w:val="-2"/>
                <w:sz w:val="24"/>
                <w:szCs w:val="24"/>
              </w:rPr>
              <w:t xml:space="preserve"> (turpmāk – </w:t>
            </w:r>
            <w:r w:rsidR="00E30CF2" w:rsidRPr="00DE604F">
              <w:rPr>
                <w:rFonts w:ascii="Times New Roman" w:hAnsi="Times New Roman" w:cs="Times New Roman"/>
                <w:spacing w:val="-2"/>
                <w:sz w:val="24"/>
                <w:szCs w:val="24"/>
              </w:rPr>
              <w:t xml:space="preserve">Noteikumi </w:t>
            </w:r>
            <w:r w:rsidRPr="00DE604F">
              <w:rPr>
                <w:rFonts w:ascii="Times New Roman" w:hAnsi="Times New Roman" w:cs="Times New Roman"/>
                <w:spacing w:val="-2"/>
                <w:sz w:val="24"/>
                <w:szCs w:val="24"/>
              </w:rPr>
              <w:t>Nr. </w:t>
            </w:r>
            <w:r w:rsidR="004C4D1A" w:rsidRPr="00DE604F">
              <w:rPr>
                <w:rFonts w:ascii="Times New Roman" w:hAnsi="Times New Roman" w:cs="Times New Roman"/>
                <w:spacing w:val="-2"/>
                <w:sz w:val="24"/>
                <w:szCs w:val="24"/>
              </w:rPr>
              <w:t>34</w:t>
            </w:r>
            <w:r w:rsidRPr="00DE604F">
              <w:rPr>
                <w:rFonts w:ascii="Times New Roman" w:hAnsi="Times New Roman" w:cs="Times New Roman"/>
                <w:spacing w:val="-2"/>
                <w:sz w:val="24"/>
                <w:szCs w:val="24"/>
              </w:rPr>
              <w:t>5)</w:t>
            </w:r>
            <w:r w:rsidR="004C4D1A" w:rsidRPr="00DE604F">
              <w:rPr>
                <w:rFonts w:ascii="Times New Roman" w:hAnsi="Times New Roman" w:cs="Times New Roman"/>
                <w:spacing w:val="-2"/>
                <w:sz w:val="24"/>
                <w:szCs w:val="24"/>
              </w:rPr>
              <w:t xml:space="preserve">, savukārt pārējos gadījumos šāds deleģējums būs spēkā </w:t>
            </w:r>
            <w:r w:rsidR="00145872" w:rsidRPr="00DE604F">
              <w:rPr>
                <w:rFonts w:ascii="Times New Roman" w:hAnsi="Times New Roman" w:cs="Times New Roman"/>
                <w:spacing w:val="-2"/>
                <w:sz w:val="24"/>
                <w:szCs w:val="24"/>
              </w:rPr>
              <w:t xml:space="preserve">no </w:t>
            </w:r>
            <w:r w:rsidR="004C4D1A" w:rsidRPr="00DE604F">
              <w:rPr>
                <w:rFonts w:ascii="Times New Roman" w:hAnsi="Times New Roman" w:cs="Times New Roman"/>
                <w:spacing w:val="-2"/>
                <w:sz w:val="24"/>
                <w:szCs w:val="24"/>
              </w:rPr>
              <w:t>2025.</w:t>
            </w:r>
            <w:r w:rsidR="00E30CF2" w:rsidRPr="00DE604F">
              <w:rPr>
                <w:rFonts w:ascii="Times New Roman" w:hAnsi="Times New Roman" w:cs="Times New Roman"/>
                <w:spacing w:val="-2"/>
                <w:sz w:val="24"/>
                <w:szCs w:val="24"/>
              </w:rPr>
              <w:t> </w:t>
            </w:r>
            <w:r w:rsidR="004C4D1A" w:rsidRPr="00DE604F">
              <w:rPr>
                <w:rFonts w:ascii="Times New Roman" w:hAnsi="Times New Roman" w:cs="Times New Roman"/>
                <w:spacing w:val="-2"/>
                <w:sz w:val="24"/>
                <w:szCs w:val="24"/>
              </w:rPr>
              <w:t>gada 1.</w:t>
            </w:r>
            <w:r w:rsidR="00E30CF2" w:rsidRPr="00DE604F">
              <w:rPr>
                <w:rFonts w:ascii="Times New Roman" w:hAnsi="Times New Roman" w:cs="Times New Roman"/>
                <w:spacing w:val="-2"/>
                <w:sz w:val="24"/>
                <w:szCs w:val="24"/>
              </w:rPr>
              <w:t> </w:t>
            </w:r>
            <w:r w:rsidR="004C4D1A" w:rsidRPr="00DE604F">
              <w:rPr>
                <w:rFonts w:ascii="Times New Roman" w:hAnsi="Times New Roman" w:cs="Times New Roman"/>
                <w:spacing w:val="-2"/>
                <w:sz w:val="24"/>
                <w:szCs w:val="24"/>
              </w:rPr>
              <w:t>decembr</w:t>
            </w:r>
            <w:r w:rsidR="00145872" w:rsidRPr="00DE604F">
              <w:rPr>
                <w:rFonts w:ascii="Times New Roman" w:hAnsi="Times New Roman" w:cs="Times New Roman"/>
                <w:spacing w:val="-2"/>
                <w:sz w:val="24"/>
                <w:szCs w:val="24"/>
              </w:rPr>
              <w:t>a</w:t>
            </w:r>
            <w:r w:rsidRPr="00DE604F">
              <w:rPr>
                <w:rFonts w:ascii="Times New Roman" w:hAnsi="Times New Roman" w:cs="Times New Roman"/>
                <w:spacing w:val="-2"/>
                <w:sz w:val="24"/>
                <w:szCs w:val="24"/>
              </w:rPr>
              <w:t>.</w:t>
            </w:r>
          </w:p>
          <w:p w14:paraId="02A994D8" w14:textId="77777777" w:rsidR="00800C31" w:rsidRPr="00DE604F" w:rsidRDefault="00800C31" w:rsidP="0024174E">
            <w:pPr>
              <w:spacing w:after="0" w:line="240" w:lineRule="auto"/>
              <w:jc w:val="both"/>
              <w:rPr>
                <w:rFonts w:ascii="Times New Roman" w:eastAsia="Times New Roman" w:hAnsi="Times New Roman" w:cs="Times New Roman"/>
                <w:sz w:val="24"/>
                <w:szCs w:val="24"/>
              </w:rPr>
            </w:pPr>
          </w:p>
          <w:p w14:paraId="3EBFC922" w14:textId="1F184BFE" w:rsidR="00800C31" w:rsidRPr="00DE604F" w:rsidRDefault="00800C31" w:rsidP="0024174E">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 xml:space="preserve">Ņemot vērā minēto, Latvijas Banka ir izstrādājusi noteikumu projektu </w:t>
            </w:r>
            <w:r w:rsidR="007542F7" w:rsidRPr="00DE604F">
              <w:rPr>
                <w:rFonts w:ascii="Times New Roman" w:eastAsia="Times New Roman" w:hAnsi="Times New Roman" w:cs="Times New Roman"/>
                <w:sz w:val="24"/>
                <w:szCs w:val="24"/>
              </w:rPr>
              <w:t>"</w:t>
            </w:r>
            <w:r w:rsidR="00546EAD"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 kandidāta atlases kārtība</w:t>
            </w:r>
            <w:r w:rsidR="007542F7" w:rsidRPr="00DE604F">
              <w:rPr>
                <w:rFonts w:ascii="Times New Roman" w:eastAsia="Times New Roman" w:hAnsi="Times New Roman" w:cs="Times New Roman"/>
                <w:sz w:val="24"/>
                <w:szCs w:val="24"/>
              </w:rPr>
              <w:t>"</w:t>
            </w:r>
            <w:r w:rsidRPr="00DE604F">
              <w:rPr>
                <w:rFonts w:ascii="Times New Roman" w:eastAsia="Times New Roman" w:hAnsi="Times New Roman" w:cs="Times New Roman"/>
                <w:sz w:val="24"/>
                <w:szCs w:val="24"/>
              </w:rPr>
              <w:t xml:space="preserve"> (turpmāk – noteikumu projekts), kas nosaka </w:t>
            </w:r>
            <w:r w:rsidR="00546EAD" w:rsidRPr="00DE604F">
              <w:rPr>
                <w:rFonts w:ascii="Times New Roman" w:eastAsia="Times New Roman" w:hAnsi="Times New Roman" w:cs="Times New Roman"/>
                <w:sz w:val="24"/>
                <w:szCs w:val="24"/>
              </w:rPr>
              <w:t>visu speciāl</w:t>
            </w:r>
            <w:r w:rsidR="00145872" w:rsidRPr="00DE604F">
              <w:rPr>
                <w:rFonts w:ascii="Times New Roman" w:eastAsia="Times New Roman" w:hAnsi="Times New Roman" w:cs="Times New Roman"/>
                <w:sz w:val="24"/>
                <w:szCs w:val="24"/>
              </w:rPr>
              <w:t>ā</w:t>
            </w:r>
            <w:r w:rsidR="00546EAD" w:rsidRPr="00DE604F">
              <w:rPr>
                <w:rFonts w:ascii="Times New Roman" w:eastAsia="Times New Roman" w:hAnsi="Times New Roman" w:cs="Times New Roman"/>
                <w:sz w:val="24"/>
                <w:szCs w:val="24"/>
              </w:rPr>
              <w:t xml:space="preserve"> vadītāj</w:t>
            </w:r>
            <w:r w:rsidR="00145872" w:rsidRPr="00DE604F">
              <w:rPr>
                <w:rFonts w:ascii="Times New Roman" w:eastAsia="Times New Roman" w:hAnsi="Times New Roman" w:cs="Times New Roman"/>
                <w:sz w:val="24"/>
                <w:szCs w:val="24"/>
              </w:rPr>
              <w:t>a</w:t>
            </w:r>
            <w:r w:rsidRPr="00DE604F">
              <w:rPr>
                <w:rFonts w:ascii="Times New Roman" w:eastAsia="Times New Roman" w:hAnsi="Times New Roman" w:cs="Times New Roman"/>
                <w:sz w:val="24"/>
                <w:szCs w:val="24"/>
              </w:rPr>
              <w:t xml:space="preserve"> amata kandidāt</w:t>
            </w:r>
            <w:r w:rsidR="00546EAD" w:rsidRPr="00DE604F">
              <w:rPr>
                <w:rFonts w:ascii="Times New Roman" w:eastAsia="Times New Roman" w:hAnsi="Times New Roman" w:cs="Times New Roman"/>
                <w:sz w:val="24"/>
                <w:szCs w:val="24"/>
              </w:rPr>
              <w:t>u</w:t>
            </w:r>
            <w:r w:rsidRPr="00DE604F">
              <w:rPr>
                <w:rFonts w:ascii="Times New Roman" w:eastAsia="Times New Roman" w:hAnsi="Times New Roman" w:cs="Times New Roman"/>
                <w:sz w:val="24"/>
                <w:szCs w:val="24"/>
              </w:rPr>
              <w:t>, kuru</w:t>
            </w:r>
            <w:r w:rsidR="00145872" w:rsidRPr="00DE604F">
              <w:rPr>
                <w:rFonts w:ascii="Times New Roman" w:eastAsia="Times New Roman" w:hAnsi="Times New Roman" w:cs="Times New Roman"/>
                <w:sz w:val="24"/>
                <w:szCs w:val="24"/>
              </w:rPr>
              <w:t>s</w:t>
            </w:r>
            <w:r w:rsidR="00546EAD" w:rsidRPr="00DE604F">
              <w:rPr>
                <w:rFonts w:ascii="Times New Roman" w:eastAsia="Times New Roman" w:hAnsi="Times New Roman" w:cs="Times New Roman"/>
                <w:sz w:val="24"/>
                <w:szCs w:val="24"/>
              </w:rPr>
              <w:t xml:space="preserve"> apstiprina ieteikšanai tiesai vai</w:t>
            </w:r>
            <w:r w:rsidRPr="00DE604F">
              <w:rPr>
                <w:rFonts w:ascii="Times New Roman" w:eastAsia="Times New Roman" w:hAnsi="Times New Roman" w:cs="Times New Roman"/>
                <w:sz w:val="24"/>
                <w:szCs w:val="24"/>
              </w:rPr>
              <w:t xml:space="preserve"> ieceļ</w:t>
            </w:r>
            <w:r w:rsidR="00546EAD" w:rsidRPr="00DE604F">
              <w:rPr>
                <w:rFonts w:ascii="Times New Roman" w:eastAsia="Times New Roman" w:hAnsi="Times New Roman" w:cs="Times New Roman"/>
                <w:sz w:val="24"/>
                <w:szCs w:val="24"/>
              </w:rPr>
              <w:t xml:space="preserve"> amatā normatīvajos aktos</w:t>
            </w:r>
            <w:r w:rsidRPr="00DE604F">
              <w:rPr>
                <w:rFonts w:ascii="Times New Roman" w:eastAsia="Times New Roman" w:hAnsi="Times New Roman" w:cs="Times New Roman"/>
                <w:sz w:val="24"/>
                <w:szCs w:val="24"/>
              </w:rPr>
              <w:t xml:space="preserve"> noteiktajos gadījumos, atlases un kandidāta piemērotības izvērtēšanas kārtību un šādai izvērtēšanai nepieciešamo informāciju (turpmāk – kandidātu atlases process). Noteikumu projekts pēc pieņemšanas aizstās </w:t>
            </w:r>
            <w:r w:rsidR="00E30CF2" w:rsidRPr="00DE604F">
              <w:rPr>
                <w:rFonts w:ascii="Times New Roman" w:eastAsia="Times New Roman" w:hAnsi="Times New Roman" w:cs="Times New Roman"/>
                <w:sz w:val="24"/>
                <w:szCs w:val="24"/>
              </w:rPr>
              <w:t xml:space="preserve">Noteikumus </w:t>
            </w:r>
            <w:r w:rsidRPr="00DE604F">
              <w:rPr>
                <w:rFonts w:ascii="Times New Roman" w:eastAsia="Times New Roman" w:hAnsi="Times New Roman" w:cs="Times New Roman"/>
                <w:sz w:val="24"/>
                <w:szCs w:val="24"/>
              </w:rPr>
              <w:t>Nr. </w:t>
            </w:r>
            <w:r w:rsidR="00546EAD" w:rsidRPr="00DE604F">
              <w:rPr>
                <w:rFonts w:ascii="Times New Roman" w:eastAsia="Times New Roman" w:hAnsi="Times New Roman" w:cs="Times New Roman"/>
                <w:sz w:val="24"/>
                <w:szCs w:val="24"/>
              </w:rPr>
              <w:t>34</w:t>
            </w:r>
            <w:r w:rsidRPr="00DE604F">
              <w:rPr>
                <w:rFonts w:ascii="Times New Roman" w:eastAsia="Times New Roman" w:hAnsi="Times New Roman" w:cs="Times New Roman"/>
                <w:sz w:val="24"/>
                <w:szCs w:val="24"/>
              </w:rPr>
              <w:t>5.</w:t>
            </w:r>
          </w:p>
          <w:p w14:paraId="5E93ECB4" w14:textId="77777777" w:rsidR="00800C31" w:rsidRPr="00DE604F" w:rsidRDefault="00800C31" w:rsidP="0024174E">
            <w:pPr>
              <w:spacing w:after="0" w:line="240" w:lineRule="auto"/>
              <w:jc w:val="both"/>
              <w:rPr>
                <w:rFonts w:ascii="Times New Roman" w:eastAsia="Times New Roman" w:hAnsi="Times New Roman" w:cs="Times New Roman"/>
                <w:sz w:val="24"/>
                <w:szCs w:val="24"/>
              </w:rPr>
            </w:pPr>
          </w:p>
          <w:p w14:paraId="6BEC8D94" w14:textId="6374C478" w:rsidR="00800C31" w:rsidRPr="00DE604F" w:rsidRDefault="00800C31" w:rsidP="0024174E">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 xml:space="preserve">Lai Latvijas Banka varētu pieņemt lēmumu par atbilstošāko kandidātu </w:t>
            </w:r>
            <w:r w:rsidR="00D41448"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amatam, nepieciešama arī Latvijas Zvērinātu advokātu padomes (turpmāk – Advokātu padome), Latvijas Zvērinātu revidentu asociācijas (turpmāk – Revidentu asociācija) un citu profesionālo apvienību pārstāvju (piemēram, Mediācijas padomes), Maksātnespējas kontroles dienesta un tiesībsargājošo iestāžu (turpmāk visi nozaru pārstāvji kopā – iesaistītās puses) aktīva iesaiste kandidātu atlasē un informācijas sniegšanā par kandidātiem. </w:t>
            </w:r>
          </w:p>
          <w:p w14:paraId="6D005EF3" w14:textId="77777777" w:rsidR="00800C31" w:rsidRPr="00DE604F" w:rsidRDefault="00800C31" w:rsidP="0024174E">
            <w:pPr>
              <w:spacing w:after="0" w:line="240" w:lineRule="auto"/>
              <w:jc w:val="both"/>
              <w:rPr>
                <w:rFonts w:ascii="Times New Roman" w:eastAsia="Times New Roman" w:hAnsi="Times New Roman" w:cs="Times New Roman"/>
                <w:sz w:val="24"/>
                <w:szCs w:val="24"/>
              </w:rPr>
            </w:pPr>
          </w:p>
          <w:p w14:paraId="4247779B" w14:textId="345D4BC0" w:rsidR="00800C31" w:rsidRPr="00DE604F" w:rsidRDefault="00800C31" w:rsidP="0024174E">
            <w:pPr>
              <w:spacing w:after="120" w:line="240" w:lineRule="auto"/>
              <w:jc w:val="both"/>
              <w:rPr>
                <w:rFonts w:ascii="Times New Roman" w:eastAsia="Times New Roman" w:hAnsi="Times New Roman" w:cs="Times New Roman"/>
                <w:sz w:val="24"/>
                <w:szCs w:val="24"/>
                <w:lang w:eastAsia="lv-LV"/>
              </w:rPr>
            </w:pPr>
            <w:r w:rsidRPr="00DE604F">
              <w:rPr>
                <w:rFonts w:ascii="Times New Roman" w:eastAsia="Times New Roman" w:hAnsi="Times New Roman" w:cs="Times New Roman"/>
                <w:sz w:val="24"/>
                <w:szCs w:val="24"/>
              </w:rPr>
              <w:t xml:space="preserve">Līdz ar to, lai nodrošinātu atbilstošu </w:t>
            </w:r>
            <w:r w:rsidR="00D41448"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w:t>
            </w:r>
            <w:r w:rsidR="00145872" w:rsidRPr="00DE604F">
              <w:rPr>
                <w:rFonts w:ascii="Times New Roman" w:eastAsia="Times New Roman" w:hAnsi="Times New Roman" w:cs="Times New Roman"/>
                <w:sz w:val="24"/>
                <w:szCs w:val="24"/>
              </w:rPr>
              <w:t xml:space="preserve">amata </w:t>
            </w:r>
            <w:r w:rsidRPr="00DE604F">
              <w:rPr>
                <w:rFonts w:ascii="Times New Roman" w:eastAsia="Times New Roman" w:hAnsi="Times New Roman" w:cs="Times New Roman"/>
                <w:sz w:val="24"/>
                <w:szCs w:val="24"/>
              </w:rPr>
              <w:t>kandidātu atlasi, ievērojot likumdevēja noteikto deleģējumu, nepieciešams izdot noteikumus.</w:t>
            </w:r>
          </w:p>
        </w:tc>
      </w:tr>
      <w:tr w:rsidR="00800C31" w:rsidRPr="00DE604F" w14:paraId="157F24D3" w14:textId="77777777" w:rsidTr="0024174E">
        <w:trPr>
          <w:trHeight w:val="1337"/>
        </w:trPr>
        <w:tc>
          <w:tcPr>
            <w:tcW w:w="1796" w:type="pct"/>
            <w:hideMark/>
          </w:tcPr>
          <w:p w14:paraId="6526589E"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lastRenderedPageBreak/>
              <w:t>Leģitīmais mērķis</w:t>
            </w:r>
          </w:p>
          <w:p w14:paraId="0B228C94" w14:textId="77777777" w:rsidR="00800C31" w:rsidRPr="00DE604F" w:rsidRDefault="00800C31" w:rsidP="0024174E">
            <w:pPr>
              <w:spacing w:after="0" w:line="240" w:lineRule="auto"/>
              <w:rPr>
                <w:rFonts w:ascii="Times New Roman" w:eastAsia="Times New Roman" w:hAnsi="Times New Roman" w:cs="Times New Roman"/>
                <w:b/>
                <w:bCs/>
                <w:sz w:val="24"/>
                <w:szCs w:val="24"/>
                <w:highlight w:val="yellow"/>
                <w:lang w:eastAsia="lv-LV"/>
              </w:rPr>
            </w:pPr>
          </w:p>
        </w:tc>
        <w:tc>
          <w:tcPr>
            <w:tcW w:w="3204" w:type="pct"/>
          </w:tcPr>
          <w:p w14:paraId="4777C1D0" w14:textId="02281064" w:rsidR="00800C31" w:rsidRPr="00DE604F" w:rsidRDefault="00800C31" w:rsidP="0024174E">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 xml:space="preserve">Noteikumu projekts paredz informācijas iegūšanu par </w:t>
            </w:r>
            <w:r w:rsidR="003903FF"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 kandidātiem, </w:t>
            </w:r>
            <w:r w:rsidR="003903FF" w:rsidRPr="00DE604F">
              <w:rPr>
                <w:rFonts w:ascii="Times New Roman" w:eastAsia="Times New Roman" w:hAnsi="Times New Roman" w:cs="Times New Roman"/>
                <w:sz w:val="24"/>
                <w:szCs w:val="24"/>
              </w:rPr>
              <w:t>lai</w:t>
            </w:r>
            <w:r w:rsidRPr="00DE604F">
              <w:rPr>
                <w:rFonts w:ascii="Times New Roman" w:eastAsia="Times New Roman" w:hAnsi="Times New Roman" w:cs="Times New Roman"/>
                <w:sz w:val="24"/>
                <w:szCs w:val="24"/>
              </w:rPr>
              <w:t xml:space="preserve"> Latvijas Bankai bū</w:t>
            </w:r>
            <w:r w:rsidR="003903FF" w:rsidRPr="00DE604F">
              <w:rPr>
                <w:rFonts w:ascii="Times New Roman" w:eastAsia="Times New Roman" w:hAnsi="Times New Roman" w:cs="Times New Roman"/>
                <w:sz w:val="24"/>
                <w:szCs w:val="24"/>
              </w:rPr>
              <w:t>tu</w:t>
            </w:r>
            <w:r w:rsidRPr="00DE604F">
              <w:rPr>
                <w:rFonts w:ascii="Times New Roman" w:eastAsia="Times New Roman" w:hAnsi="Times New Roman" w:cs="Times New Roman"/>
                <w:sz w:val="24"/>
                <w:szCs w:val="24"/>
              </w:rPr>
              <w:t xml:space="preserve"> pietiekamas iespējas izvēlēties amatam atbilstošāko kandidātu. Papildus Latvijas Banka iegūs informāciju arī no Finanšu ministrijas uzturētās informācijas sistēmas. Saskaņā ar Revīzijas pakalpojumu likuma 35.</w:t>
            </w:r>
            <w:r w:rsidRPr="00DE604F">
              <w:rPr>
                <w:rFonts w:ascii="Times New Roman" w:eastAsia="Times New Roman" w:hAnsi="Times New Roman" w:cs="Times New Roman"/>
                <w:sz w:val="24"/>
                <w:szCs w:val="24"/>
                <w:vertAlign w:val="superscript"/>
              </w:rPr>
              <w:t>1 </w:t>
            </w:r>
            <w:r w:rsidRPr="00DE604F">
              <w:rPr>
                <w:rFonts w:ascii="Times New Roman" w:eastAsia="Times New Roman" w:hAnsi="Times New Roman" w:cs="Times New Roman"/>
                <w:sz w:val="24"/>
                <w:szCs w:val="24"/>
              </w:rPr>
              <w:t xml:space="preserve">pantā noteikto Finanšu ministrija veic zvērinātu revidentu un zvērinātu revidentu komercsabiedrību revīzijas pakalpojumu kvalitātes kontroli. Iegūtos datus Finanšu ministrija apkopo tās uzturētā informācijas sistēmā. Savukārt Latvijas Banka, pamatojoties uz starpresoru </w:t>
            </w:r>
            <w:r w:rsidRPr="00DE604F">
              <w:rPr>
                <w:rFonts w:ascii="Times New Roman" w:eastAsia="Times New Roman" w:hAnsi="Times New Roman" w:cs="Times New Roman"/>
                <w:sz w:val="24"/>
                <w:szCs w:val="24"/>
              </w:rPr>
              <w:lastRenderedPageBreak/>
              <w:t xml:space="preserve">vienošanos ar Finanšu ministriju, var iegūt datus no ministrijas uzturētās informācijas sistēmas. </w:t>
            </w:r>
            <w:r w:rsidR="003903FF"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 kandidātu atlases procesā Latvijas Banka iegūs šādus datus:</w:t>
            </w:r>
          </w:p>
          <w:p w14:paraId="58531D4E" w14:textId="77777777" w:rsidR="00800C31" w:rsidRPr="00DE604F" w:rsidRDefault="00800C31" w:rsidP="0024174E">
            <w:pPr>
              <w:tabs>
                <w:tab w:val="left" w:pos="269"/>
              </w:tabs>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w:t>
            </w:r>
            <w:r w:rsidRPr="00DE604F">
              <w:rPr>
                <w:rFonts w:ascii="Times New Roman" w:eastAsia="Times New Roman" w:hAnsi="Times New Roman" w:cs="Times New Roman"/>
                <w:sz w:val="24"/>
                <w:szCs w:val="24"/>
              </w:rPr>
              <w:tab/>
              <w:t>novērtējumu par zvērināta revidenta un zvērinātu revidentu komercsabiedrības iekšējās kvalitātes kontroles sistēmas vides funkcionalitāti prakses līmenī;</w:t>
            </w:r>
          </w:p>
          <w:p w14:paraId="079823E3" w14:textId="2089A027" w:rsidR="00800C31" w:rsidRPr="00DE604F" w:rsidRDefault="00800C31" w:rsidP="0024174E">
            <w:pPr>
              <w:tabs>
                <w:tab w:val="left" w:pos="269"/>
              </w:tabs>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w:t>
            </w:r>
            <w:r w:rsidRPr="00DE604F">
              <w:rPr>
                <w:rFonts w:ascii="Times New Roman" w:eastAsia="Times New Roman" w:hAnsi="Times New Roman" w:cs="Times New Roman"/>
                <w:sz w:val="24"/>
                <w:szCs w:val="24"/>
              </w:rPr>
              <w:tab/>
              <w:t>Finanšu ministrijas zvērinātam revidentam un zvērinātu revidentu komercsabiedrībai piemērotajām sankcijām, ja tādas ir piemērotas</w:t>
            </w:r>
            <w:r w:rsidR="002C4E18" w:rsidRPr="00DE604F">
              <w:rPr>
                <w:rFonts w:ascii="Times New Roman" w:eastAsia="Times New Roman" w:hAnsi="Times New Roman" w:cs="Times New Roman"/>
                <w:sz w:val="24"/>
                <w:szCs w:val="24"/>
              </w:rPr>
              <w:t>.</w:t>
            </w:r>
          </w:p>
          <w:p w14:paraId="72A57A2D" w14:textId="77777777" w:rsidR="00800C31" w:rsidRPr="00DE604F" w:rsidRDefault="00800C31" w:rsidP="0024174E">
            <w:pPr>
              <w:spacing w:after="0" w:line="240" w:lineRule="auto"/>
              <w:jc w:val="both"/>
              <w:rPr>
                <w:rFonts w:ascii="Times New Roman" w:eastAsia="Times New Roman" w:hAnsi="Times New Roman" w:cs="Times New Roman"/>
                <w:sz w:val="24"/>
                <w:szCs w:val="24"/>
              </w:rPr>
            </w:pPr>
          </w:p>
          <w:p w14:paraId="514D11D3" w14:textId="77777777" w:rsidR="00800C31" w:rsidRPr="00DE604F" w:rsidRDefault="00800C31" w:rsidP="0024174E">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Konkrētais datu apjoms, ko Latvijas Banka iegūs no Finanšu ministrijas uzturētās informācijas sistēmas, veicinās izpratni par konkrētā zvērināta revidenta un zvērinātu revidentu komercsabiedrības darbību. Vienlaikus Latvijas Banka norāda, ka iegūtie dati tiks vērtēti kopsakarā ar pārējo informāciju, kas tiks iegūta kandidātu atlases procesā, nevis atrauti no tās.</w:t>
            </w:r>
          </w:p>
          <w:p w14:paraId="14B1A0B3" w14:textId="77777777" w:rsidR="00800C31" w:rsidRPr="00DE604F" w:rsidRDefault="00800C31" w:rsidP="0024174E">
            <w:pPr>
              <w:spacing w:after="0" w:line="240" w:lineRule="auto"/>
              <w:jc w:val="both"/>
              <w:rPr>
                <w:rFonts w:ascii="Times New Roman" w:eastAsia="Times New Roman" w:hAnsi="Times New Roman" w:cs="Times New Roman"/>
                <w:sz w:val="24"/>
                <w:szCs w:val="24"/>
              </w:rPr>
            </w:pPr>
          </w:p>
          <w:p w14:paraId="7D6EACB8" w14:textId="439E9AD7" w:rsidR="00800C31" w:rsidRPr="00DE604F" w:rsidRDefault="00800C31" w:rsidP="0024174E">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Noteikumu projekta pieņemšana ir nepieciešama (ta</w:t>
            </w:r>
            <w:r w:rsidR="00145872" w:rsidRPr="00DE604F">
              <w:rPr>
                <w:rFonts w:ascii="Times New Roman" w:eastAsia="Times New Roman" w:hAnsi="Times New Roman" w:cs="Times New Roman"/>
                <w:sz w:val="24"/>
                <w:szCs w:val="24"/>
              </w:rPr>
              <w:t>i</w:t>
            </w:r>
            <w:r w:rsidRPr="00DE604F">
              <w:rPr>
                <w:rFonts w:ascii="Times New Roman" w:eastAsia="Times New Roman" w:hAnsi="Times New Roman" w:cs="Times New Roman"/>
                <w:sz w:val="24"/>
                <w:szCs w:val="24"/>
              </w:rPr>
              <w:t xml:space="preserve"> ir leģitīms mērķis), lai tiktu aizsargātas ieguldītāju un kreditoru intereses, izveidojot pārskatāmus </w:t>
            </w:r>
            <w:r w:rsidR="003903FF"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 kandidātu atlases kritērijus un nosakot vērtējamās informācijas apjomu. Noteikumu projekts skaidri nosaka iesaistīto pušu lomu </w:t>
            </w:r>
            <w:r w:rsidR="003903FF"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 kandidātu atlases procesā. Lai arī noteikumu projektā noteiktās prasības iesaistītajām pusēm rada papildu slogu, attiecīgi nosakot pienākumu koordinēt kandidātu pieteikšanos un sniegt Latvijas Bankai konkrēta satura informāciju, tomēr Latvijas Bankas ieskatā šādas prasības tikai veicinās kvalitatīvāku kandidātu atlasi. Turklāt iesaistītās puses noteikumu projektā noteiktos pienākumus </w:t>
            </w:r>
            <w:r w:rsidR="003903FF" w:rsidRPr="00DE604F">
              <w:rPr>
                <w:rFonts w:ascii="Times New Roman" w:eastAsia="Times New Roman" w:hAnsi="Times New Roman" w:cs="Times New Roman"/>
                <w:sz w:val="24"/>
                <w:szCs w:val="24"/>
              </w:rPr>
              <w:t>veiks ne biežāk kā</w:t>
            </w:r>
            <w:r w:rsidRPr="00DE604F">
              <w:rPr>
                <w:rFonts w:ascii="Times New Roman" w:eastAsia="Times New Roman" w:hAnsi="Times New Roman" w:cs="Times New Roman"/>
                <w:sz w:val="24"/>
                <w:szCs w:val="24"/>
              </w:rPr>
              <w:t xml:space="preserve"> vienu reizi </w:t>
            </w:r>
            <w:r w:rsidR="00684990">
              <w:rPr>
                <w:rFonts w:ascii="Times New Roman" w:eastAsia="Times New Roman" w:hAnsi="Times New Roman" w:cs="Times New Roman"/>
                <w:sz w:val="24"/>
                <w:szCs w:val="24"/>
              </w:rPr>
              <w:t>divos gados</w:t>
            </w:r>
            <w:r w:rsidRPr="00DE604F">
              <w:rPr>
                <w:rFonts w:ascii="Times New Roman" w:eastAsia="Times New Roman" w:hAnsi="Times New Roman" w:cs="Times New Roman"/>
                <w:sz w:val="24"/>
                <w:szCs w:val="24"/>
              </w:rPr>
              <w:t xml:space="preserve">. Vienlaikus noteikumu projektā ietvertais regulējums veicinās potenciālo ieguldītāju un </w:t>
            </w:r>
            <w:r w:rsidR="003903FF" w:rsidRPr="00DE604F">
              <w:rPr>
                <w:rFonts w:ascii="Times New Roman" w:eastAsia="Times New Roman" w:hAnsi="Times New Roman" w:cs="Times New Roman"/>
                <w:sz w:val="24"/>
                <w:szCs w:val="24"/>
              </w:rPr>
              <w:t xml:space="preserve">kreditoru </w:t>
            </w:r>
            <w:r w:rsidRPr="00DE604F">
              <w:rPr>
                <w:rFonts w:ascii="Times New Roman" w:eastAsia="Times New Roman" w:hAnsi="Times New Roman" w:cs="Times New Roman"/>
                <w:sz w:val="24"/>
                <w:szCs w:val="24"/>
              </w:rPr>
              <w:t xml:space="preserve">uzticību Latvijā noteiktajam regulējumam. Latvijas Bankas ieskatā </w:t>
            </w:r>
            <w:r w:rsidR="003903FF"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 kandidātu atlases pārskatāmība ir arī galvenais sabiedrības ieguvums attiecībā pret iesaistīto pušu likumisko interešu ierobežojumu.</w:t>
            </w:r>
          </w:p>
          <w:p w14:paraId="19E509CE" w14:textId="77777777" w:rsidR="00800C31" w:rsidRPr="00DE604F" w:rsidRDefault="00800C31" w:rsidP="0024174E">
            <w:pPr>
              <w:spacing w:after="0" w:line="240" w:lineRule="auto"/>
              <w:jc w:val="both"/>
              <w:rPr>
                <w:rFonts w:ascii="Times New Roman" w:eastAsia="Times New Roman" w:hAnsi="Times New Roman" w:cs="Times New Roman"/>
                <w:sz w:val="24"/>
                <w:szCs w:val="24"/>
              </w:rPr>
            </w:pPr>
          </w:p>
          <w:p w14:paraId="02B5DA2A" w14:textId="19C8EBAB" w:rsidR="00800C31" w:rsidRPr="00DE604F" w:rsidRDefault="00800C31" w:rsidP="0024174E">
            <w:pPr>
              <w:spacing w:after="120" w:line="240" w:lineRule="auto"/>
              <w:jc w:val="both"/>
              <w:rPr>
                <w:rFonts w:ascii="Times New Roman" w:eastAsia="Times New Roman" w:hAnsi="Times New Roman" w:cs="Times New Roman"/>
                <w:sz w:val="24"/>
                <w:szCs w:val="24"/>
                <w:lang w:eastAsia="lv-LV"/>
              </w:rPr>
            </w:pPr>
            <w:r w:rsidRPr="00DE604F">
              <w:rPr>
                <w:rFonts w:ascii="Times New Roman" w:eastAsia="Times New Roman" w:hAnsi="Times New Roman" w:cs="Times New Roman"/>
                <w:sz w:val="24"/>
                <w:szCs w:val="24"/>
              </w:rPr>
              <w:t xml:space="preserve">Līdz ar to noteikumi tiek izdoti ieguldītāju un </w:t>
            </w:r>
            <w:r w:rsidR="003903FF" w:rsidRPr="00DE604F">
              <w:rPr>
                <w:rFonts w:ascii="Times New Roman" w:eastAsia="Times New Roman" w:hAnsi="Times New Roman" w:cs="Times New Roman"/>
                <w:sz w:val="24"/>
                <w:szCs w:val="24"/>
              </w:rPr>
              <w:t>kreditoru</w:t>
            </w:r>
            <w:r w:rsidRPr="00DE604F">
              <w:rPr>
                <w:rFonts w:ascii="Times New Roman" w:eastAsia="Times New Roman" w:hAnsi="Times New Roman" w:cs="Times New Roman"/>
                <w:sz w:val="24"/>
                <w:szCs w:val="24"/>
              </w:rPr>
              <w:t xml:space="preserve"> interešu aizsardzībai.</w:t>
            </w:r>
          </w:p>
        </w:tc>
      </w:tr>
      <w:tr w:rsidR="00800C31" w:rsidRPr="00DE604F" w14:paraId="624A2A6D" w14:textId="77777777" w:rsidTr="0024174E">
        <w:trPr>
          <w:trHeight w:val="567"/>
        </w:trPr>
        <w:tc>
          <w:tcPr>
            <w:tcW w:w="1796" w:type="pct"/>
            <w:hideMark/>
          </w:tcPr>
          <w:p w14:paraId="49B46289"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lastRenderedPageBreak/>
              <w:t>Samērīgums</w:t>
            </w:r>
          </w:p>
          <w:p w14:paraId="2834EEDF"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tcPr>
          <w:p w14:paraId="11BCB755" w14:textId="3F9C6542" w:rsidR="00800C31" w:rsidRPr="00DE604F" w:rsidRDefault="008D0E72" w:rsidP="0024174E">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Normatīvie akti</w:t>
            </w:r>
            <w:r w:rsidR="00800C31" w:rsidRPr="00DE604F">
              <w:rPr>
                <w:rFonts w:ascii="Times New Roman" w:eastAsia="Times New Roman" w:hAnsi="Times New Roman" w:cs="Times New Roman"/>
                <w:sz w:val="24"/>
                <w:szCs w:val="24"/>
              </w:rPr>
              <w:t xml:space="preserve"> </w:t>
            </w:r>
            <w:r w:rsidRPr="00DE604F">
              <w:rPr>
                <w:rFonts w:ascii="Times New Roman" w:eastAsia="Times New Roman" w:hAnsi="Times New Roman" w:cs="Times New Roman"/>
                <w:sz w:val="24"/>
                <w:szCs w:val="24"/>
              </w:rPr>
              <w:t>speciālajam vadītājam</w:t>
            </w:r>
            <w:r w:rsidR="00800C31" w:rsidRPr="00DE604F">
              <w:rPr>
                <w:rFonts w:ascii="Times New Roman" w:eastAsia="Times New Roman" w:hAnsi="Times New Roman" w:cs="Times New Roman"/>
                <w:sz w:val="24"/>
                <w:szCs w:val="24"/>
              </w:rPr>
              <w:t xml:space="preserve"> nosaka plašas pilnvaras </w:t>
            </w:r>
            <w:r w:rsidRPr="00DE604F">
              <w:rPr>
                <w:rFonts w:ascii="Times New Roman" w:eastAsia="Times New Roman" w:hAnsi="Times New Roman" w:cs="Times New Roman"/>
                <w:sz w:val="24"/>
                <w:szCs w:val="24"/>
              </w:rPr>
              <w:t>sabiedrību</w:t>
            </w:r>
            <w:r w:rsidR="007E2E2B" w:rsidRPr="00DE604F">
              <w:rPr>
                <w:rFonts w:ascii="Times New Roman" w:eastAsia="Times New Roman" w:hAnsi="Times New Roman" w:cs="Times New Roman"/>
                <w:sz w:val="24"/>
                <w:szCs w:val="24"/>
              </w:rPr>
              <w:t xml:space="preserve"> un ieguldījumu fondu</w:t>
            </w:r>
            <w:r w:rsidRPr="00DE604F">
              <w:rPr>
                <w:rFonts w:ascii="Times New Roman" w:eastAsia="Times New Roman" w:hAnsi="Times New Roman" w:cs="Times New Roman"/>
                <w:sz w:val="24"/>
                <w:szCs w:val="24"/>
              </w:rPr>
              <w:t xml:space="preserve"> likvidācijas vai </w:t>
            </w:r>
            <w:r w:rsidR="007E2E2B" w:rsidRPr="00DE604F">
              <w:rPr>
                <w:rFonts w:ascii="Times New Roman" w:eastAsia="Times New Roman" w:hAnsi="Times New Roman" w:cs="Times New Roman"/>
                <w:sz w:val="24"/>
                <w:szCs w:val="24"/>
              </w:rPr>
              <w:t xml:space="preserve">sabiedrību </w:t>
            </w:r>
            <w:r w:rsidRPr="00DE604F">
              <w:rPr>
                <w:rFonts w:ascii="Times New Roman" w:eastAsia="Times New Roman" w:hAnsi="Times New Roman" w:cs="Times New Roman"/>
                <w:sz w:val="24"/>
                <w:szCs w:val="24"/>
              </w:rPr>
              <w:t xml:space="preserve">pārvaldības </w:t>
            </w:r>
            <w:r w:rsidR="00800C31" w:rsidRPr="00DE604F">
              <w:rPr>
                <w:rFonts w:ascii="Times New Roman" w:eastAsia="Times New Roman" w:hAnsi="Times New Roman" w:cs="Times New Roman"/>
                <w:sz w:val="24"/>
                <w:szCs w:val="24"/>
              </w:rPr>
              <w:t xml:space="preserve">jomā. </w:t>
            </w:r>
            <w:r w:rsidR="00145872" w:rsidRPr="00DE604F">
              <w:rPr>
                <w:rFonts w:ascii="Times New Roman" w:eastAsia="Times New Roman" w:hAnsi="Times New Roman" w:cs="Times New Roman"/>
                <w:sz w:val="24"/>
                <w:szCs w:val="24"/>
              </w:rPr>
              <w:t>Tādēļ</w:t>
            </w:r>
            <w:r w:rsidR="00800C31" w:rsidRPr="00DE604F">
              <w:rPr>
                <w:rFonts w:ascii="Times New Roman" w:eastAsia="Times New Roman" w:hAnsi="Times New Roman" w:cs="Times New Roman"/>
                <w:sz w:val="24"/>
                <w:szCs w:val="24"/>
              </w:rPr>
              <w:t xml:space="preserve"> Latvijas Bankas izvēlētajam kandidātam jābūt pietiekami pieredzējušam, kvalificētam un ar skaidru pasākumu plānu </w:t>
            </w:r>
            <w:r w:rsidRPr="00DE604F">
              <w:rPr>
                <w:rFonts w:ascii="Times New Roman" w:eastAsia="Times New Roman" w:hAnsi="Times New Roman" w:cs="Times New Roman"/>
                <w:sz w:val="24"/>
                <w:szCs w:val="24"/>
              </w:rPr>
              <w:t>attiecīgās sabiedrības</w:t>
            </w:r>
            <w:r w:rsidR="007E2E2B" w:rsidRPr="00DE604F">
              <w:rPr>
                <w:rFonts w:ascii="Times New Roman" w:eastAsia="Times New Roman" w:hAnsi="Times New Roman" w:cs="Times New Roman"/>
                <w:sz w:val="24"/>
                <w:szCs w:val="24"/>
              </w:rPr>
              <w:t xml:space="preserve"> vai ieguldījumu fonda</w:t>
            </w:r>
            <w:r w:rsidRPr="00DE604F">
              <w:rPr>
                <w:rFonts w:ascii="Times New Roman" w:eastAsia="Times New Roman" w:hAnsi="Times New Roman" w:cs="Times New Roman"/>
                <w:sz w:val="24"/>
                <w:szCs w:val="24"/>
              </w:rPr>
              <w:t xml:space="preserve"> likvidācijas vai </w:t>
            </w:r>
            <w:r w:rsidR="007E2E2B" w:rsidRPr="00DE604F">
              <w:rPr>
                <w:rFonts w:ascii="Times New Roman" w:eastAsia="Times New Roman" w:hAnsi="Times New Roman" w:cs="Times New Roman"/>
                <w:sz w:val="24"/>
                <w:szCs w:val="24"/>
              </w:rPr>
              <w:t xml:space="preserve">sabiedrības </w:t>
            </w:r>
            <w:r w:rsidR="00800C31" w:rsidRPr="00DE604F">
              <w:rPr>
                <w:rFonts w:ascii="Times New Roman" w:eastAsia="Times New Roman" w:hAnsi="Times New Roman" w:cs="Times New Roman"/>
                <w:sz w:val="24"/>
                <w:szCs w:val="24"/>
              </w:rPr>
              <w:t xml:space="preserve">pārvaldīšanas procesa vadīšanai. Turklāt </w:t>
            </w:r>
            <w:r w:rsidR="007E2E2B" w:rsidRPr="00DE604F">
              <w:rPr>
                <w:rFonts w:ascii="Times New Roman" w:eastAsia="Times New Roman" w:hAnsi="Times New Roman" w:cs="Times New Roman"/>
                <w:sz w:val="24"/>
                <w:szCs w:val="24"/>
              </w:rPr>
              <w:t>speciālajam vadītājam</w:t>
            </w:r>
            <w:r w:rsidR="00800C31" w:rsidRPr="00DE604F">
              <w:rPr>
                <w:rFonts w:ascii="Times New Roman" w:eastAsia="Times New Roman" w:hAnsi="Times New Roman" w:cs="Times New Roman"/>
                <w:sz w:val="24"/>
                <w:szCs w:val="24"/>
              </w:rPr>
              <w:t xml:space="preserve"> ir jārīkojas ieguldītāju un kreditoru interesēs. Noteikumu projektā ietvertās prasības veicinās </w:t>
            </w:r>
            <w:r w:rsidR="00800C31" w:rsidRPr="00DE604F">
              <w:rPr>
                <w:rFonts w:ascii="Times New Roman" w:eastAsia="Times New Roman" w:hAnsi="Times New Roman" w:cs="Times New Roman"/>
                <w:sz w:val="24"/>
                <w:szCs w:val="24"/>
              </w:rPr>
              <w:lastRenderedPageBreak/>
              <w:t xml:space="preserve">šā mērķa, proti, atlasīt atbilstošāko kandidātu, kurš var efektīvi īstenot </w:t>
            </w:r>
            <w:r w:rsidR="007E2E2B" w:rsidRPr="00DE604F">
              <w:rPr>
                <w:rFonts w:ascii="Times New Roman" w:eastAsia="Times New Roman" w:hAnsi="Times New Roman" w:cs="Times New Roman"/>
                <w:sz w:val="24"/>
                <w:szCs w:val="24"/>
              </w:rPr>
              <w:t>normatīvajos aktos</w:t>
            </w:r>
            <w:r w:rsidR="00800C31" w:rsidRPr="00DE604F">
              <w:rPr>
                <w:rFonts w:ascii="Times New Roman" w:eastAsia="Times New Roman" w:hAnsi="Times New Roman" w:cs="Times New Roman"/>
                <w:sz w:val="24"/>
                <w:szCs w:val="24"/>
              </w:rPr>
              <w:t xml:space="preserve"> </w:t>
            </w:r>
            <w:r w:rsidR="007E2E2B" w:rsidRPr="00DE604F">
              <w:rPr>
                <w:rFonts w:ascii="Times New Roman" w:eastAsia="Times New Roman" w:hAnsi="Times New Roman" w:cs="Times New Roman"/>
                <w:sz w:val="24"/>
                <w:szCs w:val="24"/>
              </w:rPr>
              <w:t>speciālajam vadītājam</w:t>
            </w:r>
            <w:r w:rsidR="00800C31" w:rsidRPr="00DE604F">
              <w:rPr>
                <w:rFonts w:ascii="Times New Roman" w:eastAsia="Times New Roman" w:hAnsi="Times New Roman" w:cs="Times New Roman"/>
                <w:sz w:val="24"/>
                <w:szCs w:val="24"/>
              </w:rPr>
              <w:t xml:space="preserve"> noteiktās tiesības un pienākumus, sasniegšanu. Līdz ar to noteikumu projekts ir piemērots leģitīmā mērķa sasniegšanai. </w:t>
            </w:r>
          </w:p>
          <w:p w14:paraId="0FD1F4F3" w14:textId="77777777" w:rsidR="00800C31" w:rsidRPr="00DE604F" w:rsidRDefault="00800C31" w:rsidP="0024174E">
            <w:pPr>
              <w:spacing w:after="0" w:line="240" w:lineRule="auto"/>
              <w:jc w:val="both"/>
              <w:rPr>
                <w:rFonts w:ascii="Times New Roman" w:eastAsia="Times New Roman" w:hAnsi="Times New Roman" w:cs="Times New Roman"/>
                <w:sz w:val="24"/>
                <w:szCs w:val="24"/>
              </w:rPr>
            </w:pPr>
          </w:p>
          <w:p w14:paraId="04AEC32E" w14:textId="2E575FE0" w:rsidR="00800C31" w:rsidRPr="00DE604F" w:rsidRDefault="00800C31" w:rsidP="0024174E">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 xml:space="preserve">Atbilstošākais veids, kā noteikt juridiski saistošu kārtību Latvijas Bankai un iesaistītajām pusēm </w:t>
            </w:r>
            <w:r w:rsidR="007E2E2B"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w:t>
            </w:r>
            <w:r w:rsidR="00DE604F" w:rsidRPr="00DE604F">
              <w:rPr>
                <w:rFonts w:ascii="Times New Roman" w:eastAsia="Times New Roman" w:hAnsi="Times New Roman" w:cs="Times New Roman"/>
                <w:sz w:val="24"/>
                <w:szCs w:val="24"/>
              </w:rPr>
              <w:t xml:space="preserve">amata </w:t>
            </w:r>
            <w:r w:rsidRPr="00DE604F">
              <w:rPr>
                <w:rFonts w:ascii="Times New Roman" w:eastAsia="Times New Roman" w:hAnsi="Times New Roman" w:cs="Times New Roman"/>
                <w:sz w:val="24"/>
                <w:szCs w:val="24"/>
              </w:rPr>
              <w:t xml:space="preserve">kandidātu atlasei, ir izdot noteikumus. Citas alternatīvas, piemēram, ieteikumi, šā jautājuma noregulēšanai un vienotu prasību noteikšanai nebūtu efektīvas, jo tās nebūtu juridiski saistošas iesaistītajām pusēm, līdz ar to tas varētu apgrūtināt nepieciešamās informācijas iegūšanu un atbilstošas </w:t>
            </w:r>
            <w:r w:rsidR="007E2E2B"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 kandidātu atlases veikšanu.</w:t>
            </w:r>
          </w:p>
          <w:p w14:paraId="3F827854" w14:textId="77777777" w:rsidR="00800C31" w:rsidRPr="00DE604F" w:rsidRDefault="00800C31" w:rsidP="0024174E">
            <w:pPr>
              <w:spacing w:after="0" w:line="240" w:lineRule="auto"/>
              <w:jc w:val="both"/>
              <w:rPr>
                <w:rFonts w:ascii="Times New Roman" w:eastAsia="Times New Roman" w:hAnsi="Times New Roman" w:cs="Times New Roman"/>
                <w:sz w:val="24"/>
                <w:szCs w:val="24"/>
              </w:rPr>
            </w:pPr>
          </w:p>
          <w:p w14:paraId="0B4F0656" w14:textId="5720F69A" w:rsidR="00800C31" w:rsidRPr="00DE604F" w:rsidRDefault="00800C31" w:rsidP="0024174E">
            <w:pPr>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Noteikumu projektā noteiktās prasības ir samērīgas attiecībā pret iesaistīto pušu likumisko interešu ierobežojumu, jo normas ir veidotas tā, ka iesaistītajām pusēm ir tikai jāorganizē pieteikšanās amatam, nevis pašām jāvērtē kandidāti atbilstoši noteikumu projektā noteiktajiem kritērijiem. Noteikumu projekts paredz pienākumu iesaistītajām pusēm sniegt Latvijas Bankai noteikta satura informāciju, piemēram, informāciju par piemērotajiem disciplinārsodiem, kandidātu kvalifikāciju u. c. Noteikumu projekts neparedz pienākumu iesaistītajām pusēm vākt vai apkopot tādu informāciju, k</w:t>
            </w:r>
            <w:r w:rsidR="00B53ACD">
              <w:rPr>
                <w:rFonts w:ascii="Times New Roman" w:eastAsia="Times New Roman" w:hAnsi="Times New Roman" w:cs="Times New Roman"/>
                <w:sz w:val="24"/>
                <w:szCs w:val="24"/>
              </w:rPr>
              <w:t>ur</w:t>
            </w:r>
            <w:r w:rsidRPr="00DE604F">
              <w:rPr>
                <w:rFonts w:ascii="Times New Roman" w:eastAsia="Times New Roman" w:hAnsi="Times New Roman" w:cs="Times New Roman"/>
                <w:sz w:val="24"/>
                <w:szCs w:val="24"/>
              </w:rPr>
              <w:t xml:space="preserve">as nav to rīcībā. Latvijas Bankai iesniedzamo konkrētā satura informāciju iesaistītās puses iegūst, izpildot konkrētās nozares darbību regulējošās prasības. </w:t>
            </w:r>
          </w:p>
          <w:p w14:paraId="71B2C038" w14:textId="77777777" w:rsidR="00800C31" w:rsidRPr="00DE604F" w:rsidRDefault="00800C31" w:rsidP="0024174E">
            <w:pPr>
              <w:spacing w:after="0" w:line="240" w:lineRule="auto"/>
              <w:jc w:val="both"/>
              <w:rPr>
                <w:rFonts w:ascii="Times New Roman" w:eastAsia="Times New Roman" w:hAnsi="Times New Roman" w:cs="Times New Roman"/>
                <w:sz w:val="24"/>
                <w:szCs w:val="24"/>
                <w:highlight w:val="yellow"/>
              </w:rPr>
            </w:pPr>
          </w:p>
          <w:p w14:paraId="71852046" w14:textId="349AD4F0" w:rsidR="00800C31" w:rsidRPr="00DE604F" w:rsidRDefault="00800C31" w:rsidP="0024174E">
            <w:pPr>
              <w:autoSpaceDE w:val="0"/>
              <w:autoSpaceDN w:val="0"/>
              <w:adjustRightInd w:val="0"/>
              <w:spacing w:after="0" w:line="240" w:lineRule="auto"/>
              <w:jc w:val="both"/>
              <w:rPr>
                <w:rFonts w:ascii="Times New Roman" w:eastAsia="Times New Roman" w:hAnsi="Times New Roman" w:cs="Times New Roman"/>
                <w:sz w:val="24"/>
                <w:szCs w:val="24"/>
              </w:rPr>
            </w:pPr>
            <w:r w:rsidRPr="00DE604F">
              <w:rPr>
                <w:rFonts w:ascii="Times New Roman" w:eastAsia="Times New Roman" w:hAnsi="Times New Roman" w:cs="Times New Roman"/>
                <w:sz w:val="24"/>
                <w:szCs w:val="24"/>
              </w:rPr>
              <w:t xml:space="preserve">Noteikumu projektā noteiktās prasības ir samērīgas arī pret </w:t>
            </w:r>
            <w:r w:rsidR="007E2E2B"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 kandidātiem, ņemot vērā, ka pieteikšanās amatam ir paša kandidāta brīva izvēle. Turklāt iegūstamās informācijas apjoms ir tāds, lai gūtu priekšstatu par kandidāta kvalifikāciju, pieredzi, reputāciju un organizatoriskajām iespējām nodrošināt </w:t>
            </w:r>
            <w:r w:rsidR="007E2E2B" w:rsidRPr="00DE604F">
              <w:rPr>
                <w:rFonts w:ascii="Times New Roman" w:eastAsia="Times New Roman" w:hAnsi="Times New Roman" w:cs="Times New Roman"/>
                <w:sz w:val="24"/>
                <w:szCs w:val="24"/>
              </w:rPr>
              <w:t>speciālā vadītāja amata pienākumu veikšanu</w:t>
            </w:r>
            <w:r w:rsidRPr="00DE604F">
              <w:rPr>
                <w:rFonts w:ascii="Times New Roman" w:eastAsia="Times New Roman" w:hAnsi="Times New Roman" w:cs="Times New Roman"/>
                <w:sz w:val="24"/>
                <w:szCs w:val="24"/>
              </w:rPr>
              <w:t xml:space="preserve">. Savukārt </w:t>
            </w:r>
            <w:r w:rsidR="007E2E2B" w:rsidRPr="00DE604F">
              <w:rPr>
                <w:rFonts w:ascii="Times New Roman" w:eastAsia="Times New Roman" w:hAnsi="Times New Roman" w:cs="Times New Roman"/>
                <w:sz w:val="24"/>
                <w:szCs w:val="24"/>
              </w:rPr>
              <w:t>speciālā vadītāja</w:t>
            </w:r>
            <w:r w:rsidRPr="00DE604F">
              <w:rPr>
                <w:rFonts w:ascii="Times New Roman" w:eastAsia="Times New Roman" w:hAnsi="Times New Roman" w:cs="Times New Roman"/>
                <w:sz w:val="24"/>
                <w:szCs w:val="24"/>
              </w:rPr>
              <w:t xml:space="preserve"> amata kandidātu viedokļu apkopošana un aicināšana uz pārrunām ir nozīmīgs atlases procesa posms, lai gūtu pēc iespējas pilnīgāku priekšstatu par kandidāta spēju izpildīt </w:t>
            </w:r>
            <w:r w:rsidR="00B52CFC" w:rsidRPr="00DE604F">
              <w:rPr>
                <w:rFonts w:ascii="Times New Roman" w:eastAsia="Times New Roman" w:hAnsi="Times New Roman" w:cs="Times New Roman"/>
                <w:sz w:val="24"/>
                <w:szCs w:val="24"/>
              </w:rPr>
              <w:t xml:space="preserve">normatīvajos aktos noteiktos </w:t>
            </w:r>
            <w:r w:rsidRPr="00DE604F">
              <w:rPr>
                <w:rFonts w:ascii="Times New Roman" w:eastAsia="Times New Roman" w:hAnsi="Times New Roman" w:cs="Times New Roman"/>
                <w:sz w:val="24"/>
                <w:szCs w:val="24"/>
              </w:rPr>
              <w:t xml:space="preserve">pienākumus un realizēt </w:t>
            </w:r>
            <w:r w:rsidR="00B52CFC" w:rsidRPr="00DE604F">
              <w:rPr>
                <w:rFonts w:ascii="Times New Roman" w:eastAsia="Times New Roman" w:hAnsi="Times New Roman" w:cs="Times New Roman"/>
                <w:sz w:val="24"/>
                <w:szCs w:val="24"/>
              </w:rPr>
              <w:t>savas</w:t>
            </w:r>
            <w:r w:rsidRPr="00DE604F">
              <w:rPr>
                <w:rFonts w:ascii="Times New Roman" w:eastAsia="Times New Roman" w:hAnsi="Times New Roman" w:cs="Times New Roman"/>
                <w:sz w:val="24"/>
                <w:szCs w:val="24"/>
              </w:rPr>
              <w:t xml:space="preserve"> tiesības.</w:t>
            </w:r>
          </w:p>
          <w:p w14:paraId="1B34080E" w14:textId="77777777" w:rsidR="00800C31" w:rsidRPr="00DE604F" w:rsidRDefault="00800C31" w:rsidP="0024174E">
            <w:pPr>
              <w:autoSpaceDE w:val="0"/>
              <w:autoSpaceDN w:val="0"/>
              <w:adjustRightInd w:val="0"/>
              <w:spacing w:after="0" w:line="240" w:lineRule="auto"/>
              <w:jc w:val="both"/>
              <w:rPr>
                <w:rFonts w:ascii="Times New Roman" w:hAnsi="Times New Roman" w:cs="Times New Roman"/>
                <w:sz w:val="24"/>
                <w:szCs w:val="24"/>
                <w:highlight w:val="yellow"/>
              </w:rPr>
            </w:pPr>
          </w:p>
          <w:p w14:paraId="3625C6D8" w14:textId="6DE562E6" w:rsidR="00800C31" w:rsidRPr="00DE604F" w:rsidRDefault="00800C31" w:rsidP="0024174E">
            <w:pPr>
              <w:autoSpaceDE w:val="0"/>
              <w:autoSpaceDN w:val="0"/>
              <w:adjustRightInd w:val="0"/>
              <w:spacing w:after="120" w:line="240" w:lineRule="auto"/>
              <w:jc w:val="both"/>
              <w:rPr>
                <w:rFonts w:ascii="Times New Roman" w:hAnsi="Times New Roman" w:cs="Times New Roman"/>
                <w:sz w:val="24"/>
                <w:szCs w:val="24"/>
                <w:highlight w:val="yellow"/>
              </w:rPr>
            </w:pPr>
            <w:r w:rsidRPr="00DE604F">
              <w:rPr>
                <w:rFonts w:ascii="Times New Roman" w:hAnsi="Times New Roman" w:cs="Times New Roman"/>
                <w:sz w:val="24"/>
                <w:szCs w:val="24"/>
              </w:rPr>
              <w:t>Respektīvi, noteikumu projekts kopumā un tajā ietvertās tiesību normas atbilst samērīguma principam, jo, pirmkārt, ar noteikumu projekta ieviešanu tiek sasniegts leģitīmais mērķis (</w:t>
            </w:r>
            <w:r w:rsidRPr="00DE604F">
              <w:rPr>
                <w:rFonts w:ascii="Times New Roman" w:eastAsia="Times New Roman" w:hAnsi="Times New Roman" w:cs="Times New Roman"/>
                <w:sz w:val="24"/>
                <w:szCs w:val="24"/>
              </w:rPr>
              <w:t xml:space="preserve">ieguldītāju un kreditoru interešu un </w:t>
            </w:r>
            <w:r w:rsidRPr="00DE604F">
              <w:rPr>
                <w:rFonts w:ascii="Times New Roman" w:hAnsi="Times New Roman" w:cs="Times New Roman"/>
                <w:sz w:val="24"/>
                <w:szCs w:val="24"/>
              </w:rPr>
              <w:t>sabiedrības labklājības aizsardzība</w:t>
            </w:r>
            <w:r w:rsidR="00BF1D6A" w:rsidRPr="00DE604F">
              <w:rPr>
                <w:rFonts w:ascii="Times New Roman" w:eastAsia="Times New Roman" w:hAnsi="Times New Roman" w:cs="Times New Roman"/>
                <w:sz w:val="24"/>
                <w:szCs w:val="24"/>
              </w:rPr>
              <w:t xml:space="preserve"> kopumā</w:t>
            </w:r>
            <w:r w:rsidRPr="00DE604F">
              <w:rPr>
                <w:rFonts w:ascii="Times New Roman" w:hAnsi="Times New Roman" w:cs="Times New Roman"/>
                <w:sz w:val="24"/>
                <w:szCs w:val="24"/>
              </w:rPr>
              <w:t xml:space="preserve">). Otrkārt, nav iespējams pēc būtības īstenot ieguldītāju un kreditoru interešu aizsardzību ar citiem līdzekļiem, kā arī nepastāv tādi alternatīvi līdzekļi, kas sasniegtu leģitīmo mērķi tādā pašā </w:t>
            </w:r>
            <w:r w:rsidRPr="00DE604F">
              <w:rPr>
                <w:rFonts w:ascii="Times New Roman" w:hAnsi="Times New Roman" w:cs="Times New Roman"/>
                <w:sz w:val="24"/>
                <w:szCs w:val="24"/>
              </w:rPr>
              <w:lastRenderedPageBreak/>
              <w:t>kvalitātē. Treškārt, sabiedrības labums no noteikumu projektā ietverto prasību piemērošanas būs lielāks par nelielu papildu slogu un resursu ieguldījumu, kas iesaistītajām pusēm varētu rasties ar uzliktajiem pienākumiem, un tos atsver sagaidāmie ilgtermiņa ieguvumi stabilāka finanšu sektora veidā.</w:t>
            </w:r>
          </w:p>
        </w:tc>
      </w:tr>
      <w:tr w:rsidR="00800C31" w:rsidRPr="00DE604F" w14:paraId="7A35A37C" w14:textId="77777777" w:rsidTr="0024174E">
        <w:trPr>
          <w:trHeight w:val="567"/>
        </w:trPr>
        <w:tc>
          <w:tcPr>
            <w:tcW w:w="1796" w:type="pct"/>
            <w:hideMark/>
          </w:tcPr>
          <w:p w14:paraId="524A8F42"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lastRenderedPageBreak/>
              <w:t>Spēkā stāšanās</w:t>
            </w:r>
          </w:p>
          <w:p w14:paraId="1166B3E4"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tcPr>
          <w:p w14:paraId="2C0FEE4C" w14:textId="2E43741A" w:rsidR="00800C31" w:rsidRPr="00DE604F" w:rsidRDefault="00B52CFC" w:rsidP="0024174E">
            <w:pPr>
              <w:spacing w:after="120" w:line="240" w:lineRule="auto"/>
              <w:jc w:val="both"/>
              <w:rPr>
                <w:rFonts w:ascii="Times New Roman" w:eastAsia="Times New Roman" w:hAnsi="Times New Roman" w:cs="Times New Roman"/>
                <w:sz w:val="24"/>
                <w:szCs w:val="24"/>
                <w:lang w:eastAsia="lv-LV"/>
              </w:rPr>
            </w:pPr>
            <w:r w:rsidRPr="00DE604F">
              <w:rPr>
                <w:rFonts w:ascii="Times New Roman" w:eastAsia="Times New Roman" w:hAnsi="Times New Roman" w:cs="Times New Roman"/>
                <w:sz w:val="24"/>
                <w:szCs w:val="24"/>
                <w:lang w:eastAsia="lv-LV"/>
              </w:rPr>
              <w:t>Noteikumu spēkā stāšanās paredzēta 2025.</w:t>
            </w:r>
            <w:r w:rsidR="00E30CF2" w:rsidRPr="00DE604F">
              <w:rPr>
                <w:rFonts w:ascii="Times New Roman" w:eastAsia="Times New Roman" w:hAnsi="Times New Roman" w:cs="Times New Roman"/>
                <w:sz w:val="24"/>
                <w:szCs w:val="24"/>
                <w:lang w:eastAsia="lv-LV"/>
              </w:rPr>
              <w:t> </w:t>
            </w:r>
            <w:r w:rsidRPr="00DE604F">
              <w:rPr>
                <w:rFonts w:ascii="Times New Roman" w:eastAsia="Times New Roman" w:hAnsi="Times New Roman" w:cs="Times New Roman"/>
                <w:sz w:val="24"/>
                <w:szCs w:val="24"/>
                <w:lang w:eastAsia="lv-LV"/>
              </w:rPr>
              <w:t>gada 1.</w:t>
            </w:r>
            <w:r w:rsidR="00E30CF2" w:rsidRPr="00DE604F">
              <w:rPr>
                <w:rFonts w:ascii="Times New Roman" w:eastAsia="Times New Roman" w:hAnsi="Times New Roman" w:cs="Times New Roman"/>
                <w:sz w:val="24"/>
                <w:szCs w:val="24"/>
                <w:lang w:eastAsia="lv-LV"/>
              </w:rPr>
              <w:t> </w:t>
            </w:r>
            <w:r w:rsidRPr="00DE604F">
              <w:rPr>
                <w:rFonts w:ascii="Times New Roman" w:eastAsia="Times New Roman" w:hAnsi="Times New Roman" w:cs="Times New Roman"/>
                <w:sz w:val="24"/>
                <w:szCs w:val="24"/>
                <w:lang w:eastAsia="lv-LV"/>
              </w:rPr>
              <w:t>decembrī</w:t>
            </w:r>
            <w:r w:rsidR="00800C31" w:rsidRPr="00DE604F">
              <w:rPr>
                <w:rFonts w:ascii="Times New Roman" w:eastAsia="Times New Roman" w:hAnsi="Times New Roman" w:cs="Times New Roman"/>
                <w:sz w:val="24"/>
                <w:szCs w:val="24"/>
                <w:lang w:eastAsia="lv-LV"/>
              </w:rPr>
              <w:t>.</w:t>
            </w:r>
          </w:p>
        </w:tc>
      </w:tr>
      <w:tr w:rsidR="00800C31" w:rsidRPr="00DE604F" w14:paraId="5BB52CC0" w14:textId="77777777" w:rsidTr="0024174E">
        <w:trPr>
          <w:trHeight w:val="567"/>
        </w:trPr>
        <w:tc>
          <w:tcPr>
            <w:tcW w:w="1796" w:type="pct"/>
            <w:hideMark/>
          </w:tcPr>
          <w:p w14:paraId="76CDCFFE"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t>Ietekme uz Latvijas Bankas budžetu</w:t>
            </w:r>
          </w:p>
          <w:p w14:paraId="50B13E88"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tcPr>
          <w:p w14:paraId="3AB8B99A" w14:textId="77777777" w:rsidR="00800C31" w:rsidRPr="00DE604F" w:rsidRDefault="00800C31" w:rsidP="0024174E">
            <w:pPr>
              <w:spacing w:after="0" w:line="240" w:lineRule="auto"/>
              <w:rPr>
                <w:rFonts w:ascii="Times New Roman" w:eastAsia="Times New Roman" w:hAnsi="Times New Roman" w:cs="Times New Roman"/>
                <w:iCs/>
                <w:sz w:val="24"/>
                <w:szCs w:val="24"/>
                <w:lang w:eastAsia="lv-LV"/>
              </w:rPr>
            </w:pPr>
            <w:r w:rsidRPr="00DE604F">
              <w:rPr>
                <w:rFonts w:ascii="Times New Roman" w:hAnsi="Times New Roman" w:cs="Times New Roman"/>
                <w:iCs/>
                <w:sz w:val="24"/>
                <w:szCs w:val="24"/>
              </w:rPr>
              <w:t>Nav ietekmes uz Latvijas Bankas budžetu.</w:t>
            </w:r>
          </w:p>
        </w:tc>
      </w:tr>
      <w:tr w:rsidR="00800C31" w:rsidRPr="00DE604F" w14:paraId="676477DF" w14:textId="77777777" w:rsidTr="0024174E">
        <w:trPr>
          <w:trHeight w:val="567"/>
        </w:trPr>
        <w:tc>
          <w:tcPr>
            <w:tcW w:w="1796" w:type="pct"/>
            <w:hideMark/>
          </w:tcPr>
          <w:p w14:paraId="5082997E"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t>Administratīvā sloga un izmaksu novērtējums (tirgus dalībniekiem)</w:t>
            </w:r>
          </w:p>
          <w:p w14:paraId="3D474526"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tcPr>
          <w:p w14:paraId="72349C7E" w14:textId="172CE430" w:rsidR="00800C31" w:rsidRPr="00DE604F" w:rsidRDefault="00800C31" w:rsidP="0024174E">
            <w:pPr>
              <w:spacing w:after="120" w:line="240" w:lineRule="auto"/>
              <w:jc w:val="both"/>
              <w:rPr>
                <w:rFonts w:ascii="Times New Roman" w:hAnsi="Times New Roman" w:cs="Times New Roman"/>
                <w:sz w:val="24"/>
                <w:szCs w:val="24"/>
              </w:rPr>
            </w:pPr>
            <w:r w:rsidRPr="00DE604F">
              <w:rPr>
                <w:rStyle w:val="cf01"/>
                <w:rFonts w:ascii="Times New Roman" w:hAnsi="Times New Roman" w:cs="Times New Roman"/>
                <w:sz w:val="24"/>
                <w:szCs w:val="24"/>
              </w:rPr>
              <w:t xml:space="preserve">Salīdzinājumā ar spēkā esošajiem </w:t>
            </w:r>
            <w:r w:rsidR="00E30CF2" w:rsidRPr="00DE604F">
              <w:rPr>
                <w:rStyle w:val="cf01"/>
                <w:rFonts w:ascii="Times New Roman" w:hAnsi="Times New Roman" w:cs="Times New Roman"/>
                <w:sz w:val="24"/>
                <w:szCs w:val="24"/>
              </w:rPr>
              <w:t xml:space="preserve">Noteikumiem </w:t>
            </w:r>
            <w:r w:rsidRPr="00DE604F">
              <w:rPr>
                <w:rStyle w:val="cf01"/>
                <w:rFonts w:ascii="Times New Roman" w:hAnsi="Times New Roman" w:cs="Times New Roman"/>
                <w:sz w:val="24"/>
                <w:szCs w:val="24"/>
              </w:rPr>
              <w:t>Nr. </w:t>
            </w:r>
            <w:r w:rsidR="004A613B" w:rsidRPr="00DE604F">
              <w:rPr>
                <w:rStyle w:val="cf01"/>
                <w:rFonts w:ascii="Times New Roman" w:hAnsi="Times New Roman" w:cs="Times New Roman"/>
                <w:sz w:val="24"/>
                <w:szCs w:val="24"/>
              </w:rPr>
              <w:t>34</w:t>
            </w:r>
            <w:r w:rsidRPr="00DE604F">
              <w:rPr>
                <w:rStyle w:val="cf01"/>
                <w:rFonts w:ascii="Times New Roman" w:hAnsi="Times New Roman" w:cs="Times New Roman"/>
                <w:sz w:val="24"/>
                <w:szCs w:val="24"/>
              </w:rPr>
              <w:t>5 noteikumu projekts neparedz izmaiņas administratīvā sloga un izmaksu kontekstā.</w:t>
            </w:r>
          </w:p>
        </w:tc>
      </w:tr>
      <w:tr w:rsidR="00800C31" w:rsidRPr="00DE604F" w14:paraId="79CEC3EB" w14:textId="77777777" w:rsidTr="0024174E">
        <w:trPr>
          <w:trHeight w:val="567"/>
        </w:trPr>
        <w:tc>
          <w:tcPr>
            <w:tcW w:w="1796" w:type="pct"/>
            <w:hideMark/>
          </w:tcPr>
          <w:p w14:paraId="145787A5"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t>Saistītie dokumenti</w:t>
            </w:r>
          </w:p>
          <w:p w14:paraId="7CFB926A"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tcPr>
          <w:p w14:paraId="4A608CC8" w14:textId="552314BE" w:rsidR="004A613B" w:rsidRPr="00DE604F" w:rsidRDefault="00800C31" w:rsidP="00DA342D">
            <w:pPr>
              <w:pStyle w:val="NApunkts2"/>
              <w:numPr>
                <w:ilvl w:val="0"/>
                <w:numId w:val="0"/>
              </w:numPr>
              <w:tabs>
                <w:tab w:val="left" w:pos="487"/>
              </w:tabs>
              <w:jc w:val="left"/>
            </w:pPr>
            <w:r w:rsidRPr="00DE604F">
              <w:t>Ar noteikumu projektu saistītie dokumenti:</w:t>
            </w:r>
            <w:r w:rsidRPr="00DE604F">
              <w:br/>
            </w:r>
            <w:r w:rsidR="004A613B" w:rsidRPr="00DE604F">
              <w:t>1)</w:t>
            </w:r>
            <w:r w:rsidR="00E30CF2" w:rsidRPr="00DE604F">
              <w:t> </w:t>
            </w:r>
            <w:r w:rsidR="004A613B" w:rsidRPr="00DE604F">
              <w:t>Kredītiestāžu likums;</w:t>
            </w:r>
          </w:p>
          <w:p w14:paraId="7505C3FF" w14:textId="5886F2A9" w:rsidR="004A613B" w:rsidRPr="00DE604F" w:rsidRDefault="004A613B" w:rsidP="00DA342D">
            <w:pPr>
              <w:pStyle w:val="NApunkts2"/>
              <w:numPr>
                <w:ilvl w:val="0"/>
                <w:numId w:val="0"/>
              </w:numPr>
              <w:tabs>
                <w:tab w:val="left" w:pos="487"/>
              </w:tabs>
            </w:pPr>
            <w:r w:rsidRPr="00DE604F">
              <w:t>2)</w:t>
            </w:r>
            <w:r w:rsidR="00E30CF2" w:rsidRPr="00DE604F">
              <w:t> </w:t>
            </w:r>
            <w:r w:rsidRPr="00DE604F">
              <w:t>Kredītiestāžu un ieguldījumu brokeru sabiedrību darbības atjaunošanas un noregulējuma likums;</w:t>
            </w:r>
          </w:p>
          <w:p w14:paraId="793D0AB0" w14:textId="455531D6" w:rsidR="004A613B" w:rsidRPr="00DE604F" w:rsidRDefault="004A613B" w:rsidP="00DA342D">
            <w:pPr>
              <w:pStyle w:val="NApunkts2"/>
              <w:numPr>
                <w:ilvl w:val="0"/>
                <w:numId w:val="0"/>
              </w:numPr>
              <w:tabs>
                <w:tab w:val="left" w:pos="487"/>
              </w:tabs>
            </w:pPr>
            <w:r w:rsidRPr="00DE604F">
              <w:t>3)</w:t>
            </w:r>
            <w:r w:rsidR="00E30CF2" w:rsidRPr="00DE604F">
              <w:t> </w:t>
            </w:r>
            <w:r w:rsidRPr="00DE604F">
              <w:t>Krājaizdevu sabiedrību likums;</w:t>
            </w:r>
          </w:p>
          <w:p w14:paraId="35D00849" w14:textId="0A9D6FD6" w:rsidR="004A613B" w:rsidRPr="00DE604F" w:rsidRDefault="004A613B" w:rsidP="00DA342D">
            <w:pPr>
              <w:pStyle w:val="NApunkts2"/>
              <w:numPr>
                <w:ilvl w:val="0"/>
                <w:numId w:val="0"/>
              </w:numPr>
              <w:tabs>
                <w:tab w:val="left" w:pos="487"/>
              </w:tabs>
            </w:pPr>
            <w:r w:rsidRPr="00DE604F">
              <w:t>4)</w:t>
            </w:r>
            <w:r w:rsidR="00E30CF2" w:rsidRPr="00DE604F">
              <w:t> </w:t>
            </w:r>
            <w:r w:rsidRPr="00DE604F">
              <w:t>Finanšu instrumentu tirgus likums;</w:t>
            </w:r>
          </w:p>
          <w:p w14:paraId="08DAA639" w14:textId="0364D428" w:rsidR="004A613B" w:rsidRPr="00DE604F" w:rsidRDefault="004A613B" w:rsidP="00DA342D">
            <w:pPr>
              <w:pStyle w:val="NApunkts2"/>
              <w:numPr>
                <w:ilvl w:val="0"/>
                <w:numId w:val="0"/>
              </w:numPr>
              <w:tabs>
                <w:tab w:val="left" w:pos="487"/>
              </w:tabs>
            </w:pPr>
            <w:r w:rsidRPr="00DE604F">
              <w:t>5)</w:t>
            </w:r>
            <w:r w:rsidR="00E30CF2" w:rsidRPr="00DE604F">
              <w:t> </w:t>
            </w:r>
            <w:r w:rsidRPr="00DE604F">
              <w:t>Ieguldījumu pārvaldes sabiedrību likums;</w:t>
            </w:r>
          </w:p>
          <w:p w14:paraId="71B91191" w14:textId="7B181D3E" w:rsidR="004A613B" w:rsidRPr="00DE604F" w:rsidRDefault="004A613B" w:rsidP="004A613B">
            <w:pPr>
              <w:pStyle w:val="NApunkts2"/>
              <w:numPr>
                <w:ilvl w:val="0"/>
                <w:numId w:val="0"/>
              </w:numPr>
              <w:tabs>
                <w:tab w:val="left" w:pos="487"/>
              </w:tabs>
              <w:jc w:val="left"/>
            </w:pPr>
            <w:r w:rsidRPr="00DE604F">
              <w:t>6)</w:t>
            </w:r>
            <w:r w:rsidR="00E30CF2" w:rsidRPr="00DE604F">
              <w:t> </w:t>
            </w:r>
            <w:r w:rsidRPr="00DE604F">
              <w:t>Segto obligāciju likums;</w:t>
            </w:r>
          </w:p>
          <w:p w14:paraId="0773A006" w14:textId="20C3FE79" w:rsidR="00800C31" w:rsidRPr="00DE604F" w:rsidRDefault="004A613B" w:rsidP="0024174E">
            <w:pPr>
              <w:pStyle w:val="NApunkts2"/>
              <w:numPr>
                <w:ilvl w:val="0"/>
                <w:numId w:val="0"/>
              </w:numPr>
              <w:tabs>
                <w:tab w:val="left" w:pos="487"/>
              </w:tabs>
              <w:spacing w:after="120"/>
            </w:pPr>
            <w:r w:rsidRPr="00DE604F">
              <w:rPr>
                <w:rStyle w:val="cf01"/>
                <w:rFonts w:ascii="Times New Roman" w:hAnsi="Times New Roman" w:cs="Times New Roman"/>
                <w:sz w:val="24"/>
                <w:szCs w:val="24"/>
              </w:rPr>
              <w:t>7</w:t>
            </w:r>
            <w:r w:rsidR="00800C31" w:rsidRPr="00DE604F">
              <w:rPr>
                <w:rStyle w:val="cf01"/>
                <w:rFonts w:ascii="Times New Roman" w:hAnsi="Times New Roman" w:cs="Times New Roman"/>
                <w:sz w:val="24"/>
                <w:szCs w:val="24"/>
              </w:rPr>
              <w:t>)</w:t>
            </w:r>
            <w:r w:rsidR="00E30CF2" w:rsidRPr="00DE604F">
              <w:rPr>
                <w:rStyle w:val="cf01"/>
                <w:rFonts w:ascii="Times New Roman" w:hAnsi="Times New Roman" w:cs="Times New Roman"/>
                <w:sz w:val="24"/>
                <w:szCs w:val="24"/>
              </w:rPr>
              <w:t xml:space="preserve"> Noteikumi </w:t>
            </w:r>
            <w:r w:rsidR="00800C31" w:rsidRPr="00DE604F">
              <w:rPr>
                <w:rStyle w:val="cf01"/>
                <w:rFonts w:ascii="Times New Roman" w:hAnsi="Times New Roman" w:cs="Times New Roman"/>
                <w:sz w:val="24"/>
                <w:szCs w:val="24"/>
              </w:rPr>
              <w:t>Nr.</w:t>
            </w:r>
            <w:r w:rsidR="00E30CF2" w:rsidRPr="00DE604F">
              <w:rPr>
                <w:rStyle w:val="cf01"/>
                <w:rFonts w:ascii="Times New Roman" w:hAnsi="Times New Roman" w:cs="Times New Roman"/>
                <w:sz w:val="24"/>
                <w:szCs w:val="24"/>
              </w:rPr>
              <w:t> </w:t>
            </w:r>
            <w:r w:rsidRPr="00DE604F">
              <w:rPr>
                <w:rStyle w:val="cf01"/>
                <w:rFonts w:ascii="Times New Roman" w:hAnsi="Times New Roman" w:cs="Times New Roman"/>
                <w:sz w:val="24"/>
                <w:szCs w:val="24"/>
              </w:rPr>
              <w:t>34</w:t>
            </w:r>
            <w:r w:rsidR="00800C31" w:rsidRPr="00DE604F">
              <w:rPr>
                <w:rStyle w:val="cf01"/>
                <w:rFonts w:ascii="Times New Roman" w:hAnsi="Times New Roman" w:cs="Times New Roman"/>
                <w:sz w:val="24"/>
                <w:szCs w:val="24"/>
              </w:rPr>
              <w:t>5.</w:t>
            </w:r>
          </w:p>
        </w:tc>
      </w:tr>
      <w:tr w:rsidR="00800C31" w:rsidRPr="00DE604F" w14:paraId="0226244D" w14:textId="77777777" w:rsidTr="0024174E">
        <w:trPr>
          <w:trHeight w:val="567"/>
        </w:trPr>
        <w:tc>
          <w:tcPr>
            <w:tcW w:w="1796" w:type="pct"/>
            <w:hideMark/>
          </w:tcPr>
          <w:p w14:paraId="0C3F01FD"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t>Saskaņošana ar Eiropas Centrālo banku</w:t>
            </w:r>
          </w:p>
          <w:p w14:paraId="683C04E0" w14:textId="77777777" w:rsidR="00800C31" w:rsidRPr="00DE604F" w:rsidRDefault="00800C31" w:rsidP="0024174E">
            <w:pPr>
              <w:spacing w:after="0" w:line="240" w:lineRule="auto"/>
              <w:rPr>
                <w:rFonts w:ascii="Times New Roman" w:eastAsia="Times New Roman" w:hAnsi="Times New Roman" w:cs="Times New Roman"/>
                <w:b/>
                <w:bCs/>
                <w:sz w:val="24"/>
                <w:szCs w:val="24"/>
                <w:lang w:eastAsia="lv-LV"/>
              </w:rPr>
            </w:pPr>
          </w:p>
        </w:tc>
        <w:tc>
          <w:tcPr>
            <w:tcW w:w="3204" w:type="pct"/>
          </w:tcPr>
          <w:p w14:paraId="6193E788" w14:textId="77777777" w:rsidR="00800C31" w:rsidRPr="00DE604F" w:rsidRDefault="00800C31" w:rsidP="0024174E">
            <w:pPr>
              <w:spacing w:after="0" w:line="240" w:lineRule="auto"/>
              <w:rPr>
                <w:rFonts w:ascii="Times New Roman" w:eastAsia="Times New Roman" w:hAnsi="Times New Roman" w:cs="Times New Roman"/>
                <w:sz w:val="24"/>
                <w:szCs w:val="24"/>
                <w:lang w:eastAsia="lv-LV"/>
              </w:rPr>
            </w:pPr>
            <w:r w:rsidRPr="00DE604F">
              <w:rPr>
                <w:rFonts w:ascii="Times New Roman" w:eastAsia="Times New Roman" w:hAnsi="Times New Roman" w:cs="Times New Roman"/>
                <w:sz w:val="24"/>
                <w:szCs w:val="24"/>
                <w:lang w:eastAsia="lv-LV"/>
              </w:rPr>
              <w:t>Nav nepieciešama.</w:t>
            </w:r>
          </w:p>
        </w:tc>
      </w:tr>
      <w:tr w:rsidR="005A3DCE" w:rsidRPr="00DE604F" w14:paraId="6DFFACE5" w14:textId="77777777" w:rsidTr="0024174E">
        <w:trPr>
          <w:trHeight w:val="567"/>
        </w:trPr>
        <w:tc>
          <w:tcPr>
            <w:tcW w:w="1796" w:type="pct"/>
            <w:hideMark/>
          </w:tcPr>
          <w:p w14:paraId="0C4B53ED" w14:textId="77777777" w:rsidR="005A3DCE" w:rsidRPr="00DE604F" w:rsidRDefault="005A3DCE" w:rsidP="005A3DC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t>Saskaņošana ar citām publiskām un privātām personām</w:t>
            </w:r>
          </w:p>
          <w:p w14:paraId="40DF562F" w14:textId="77777777" w:rsidR="005A3DCE" w:rsidRPr="00DE604F" w:rsidRDefault="005A3DCE" w:rsidP="005A3DCE">
            <w:pPr>
              <w:spacing w:after="0" w:line="240" w:lineRule="auto"/>
              <w:rPr>
                <w:rFonts w:ascii="Times New Roman" w:eastAsia="Times New Roman" w:hAnsi="Times New Roman" w:cs="Times New Roman"/>
                <w:b/>
                <w:bCs/>
                <w:sz w:val="24"/>
                <w:szCs w:val="24"/>
                <w:lang w:eastAsia="lv-LV"/>
              </w:rPr>
            </w:pPr>
          </w:p>
        </w:tc>
        <w:tc>
          <w:tcPr>
            <w:tcW w:w="3204" w:type="pct"/>
          </w:tcPr>
          <w:p w14:paraId="2524C2AA" w14:textId="7E545FC6" w:rsidR="005A3DCE" w:rsidRPr="00F23C59" w:rsidRDefault="005A3DCE" w:rsidP="005A3DCE">
            <w:pPr>
              <w:spacing w:after="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 xml:space="preserve">Noteikumu projekts </w:t>
            </w:r>
            <w:r>
              <w:rPr>
                <w:rFonts w:ascii="Times New Roman" w:eastAsia="Times New Roman" w:hAnsi="Times New Roman" w:cs="Times New Roman"/>
                <w:sz w:val="24"/>
                <w:szCs w:val="24"/>
                <w:lang w:eastAsia="lv-LV"/>
              </w:rPr>
              <w:t xml:space="preserve">2025. gada 22. maijā </w:t>
            </w:r>
            <w:r w:rsidRPr="00FB4B04">
              <w:rPr>
                <w:rFonts w:ascii="Times New Roman" w:eastAsia="Times New Roman" w:hAnsi="Times New Roman" w:cs="Times New Roman"/>
                <w:sz w:val="24"/>
                <w:szCs w:val="24"/>
                <w:lang w:eastAsia="lv-LV"/>
              </w:rPr>
              <w:t xml:space="preserve">tika publicēts Latvijas Bankas tīmekļvietnes </w:t>
            </w:r>
            <w:hyperlink r:id="rId11" w:history="1">
              <w:r w:rsidRPr="00FB4B04">
                <w:rPr>
                  <w:rFonts w:ascii="Times New Roman" w:eastAsia="Times New Roman" w:hAnsi="Times New Roman"/>
                  <w:sz w:val="24"/>
                  <w:lang w:eastAsia="lv-LV"/>
                </w:rPr>
                <w:t>www.bank.lv</w:t>
              </w:r>
            </w:hyperlink>
            <w:r w:rsidRPr="00FB4B04">
              <w:rPr>
                <w:rFonts w:ascii="Times New Roman" w:eastAsia="Times New Roman" w:hAnsi="Times New Roman" w:cs="Times New Roman"/>
                <w:sz w:val="24"/>
                <w:szCs w:val="24"/>
                <w:lang w:eastAsia="lv-LV"/>
              </w:rPr>
              <w:t xml:space="preserve"> sadaļas "Tiesību akti" apakšsadaļā "Sabiedrības līdzdalība", aicinot priekšlikumus iesniegt </w:t>
            </w:r>
            <w:r w:rsidRPr="00F23C59">
              <w:rPr>
                <w:rFonts w:ascii="Times New Roman" w:eastAsia="Times New Roman" w:hAnsi="Times New Roman" w:cs="Times New Roman"/>
                <w:sz w:val="24"/>
                <w:szCs w:val="24"/>
                <w:lang w:eastAsia="lv-LV"/>
              </w:rPr>
              <w:t>līdz 202</w:t>
            </w:r>
            <w:r>
              <w:rPr>
                <w:rFonts w:ascii="Times New Roman" w:eastAsia="Times New Roman" w:hAnsi="Times New Roman" w:cs="Times New Roman"/>
                <w:sz w:val="24"/>
                <w:szCs w:val="24"/>
                <w:lang w:eastAsia="lv-LV"/>
              </w:rPr>
              <w:t>5</w:t>
            </w:r>
            <w:r w:rsidRPr="00F23C59">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w:t>
            </w:r>
            <w:r w:rsidRPr="00F23C59">
              <w:rPr>
                <w:rFonts w:ascii="Times New Roman" w:eastAsia="Times New Roman" w:hAnsi="Times New Roman" w:cs="Times New Roman"/>
                <w:sz w:val="24"/>
                <w:szCs w:val="24"/>
                <w:lang w:eastAsia="lv-LV"/>
              </w:rPr>
              <w:t xml:space="preserve">gada </w:t>
            </w:r>
            <w:r>
              <w:rPr>
                <w:rFonts w:ascii="Times New Roman" w:eastAsia="Times New Roman" w:hAnsi="Times New Roman" w:cs="Times New Roman"/>
                <w:sz w:val="24"/>
                <w:szCs w:val="24"/>
                <w:lang w:eastAsia="lv-LV"/>
              </w:rPr>
              <w:t>4</w:t>
            </w:r>
            <w:r w:rsidRPr="00F23C59">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jūnijam.</w:t>
            </w:r>
          </w:p>
          <w:p w14:paraId="0E4CBB3E" w14:textId="77777777" w:rsidR="005A3DCE" w:rsidRPr="00F23C59" w:rsidRDefault="005A3DCE" w:rsidP="005A3DCE">
            <w:pPr>
              <w:spacing w:after="0" w:line="240" w:lineRule="auto"/>
              <w:jc w:val="both"/>
              <w:rPr>
                <w:rFonts w:ascii="Times New Roman" w:eastAsia="Times New Roman" w:hAnsi="Times New Roman" w:cs="Times New Roman"/>
                <w:sz w:val="24"/>
                <w:szCs w:val="24"/>
                <w:lang w:eastAsia="lv-LV"/>
              </w:rPr>
            </w:pPr>
          </w:p>
          <w:p w14:paraId="32D9F102" w14:textId="30B7F7F1" w:rsidR="005A3DCE" w:rsidRPr="00DE604F" w:rsidRDefault="005A3DCE" w:rsidP="005A3DCE">
            <w:pPr>
              <w:spacing w:after="12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Vienlaikus par noteikumu projektu un notiekošo sabiedrības līdzdalību iebildumu un priekšlikumu sniegšanai tika informēta Latvijas Finanšu nozares asociācija,</w:t>
            </w:r>
            <w:r w:rsidRPr="00F23C59">
              <w:rPr>
                <w:rFonts w:eastAsia="Times New Roman"/>
                <w:lang w:eastAsia="lv-LV"/>
              </w:rPr>
              <w:t xml:space="preserve"> </w:t>
            </w:r>
            <w:r w:rsidRPr="00F23C59">
              <w:rPr>
                <w:rFonts w:ascii="Times New Roman" w:eastAsia="Times New Roman" w:hAnsi="Times New Roman" w:cs="Times New Roman"/>
                <w:sz w:val="24"/>
                <w:szCs w:val="24"/>
                <w:lang w:eastAsia="lv-LV"/>
              </w:rPr>
              <w:t>Revidentu asociācija, Advokātu padome, Maksātnespējas kontroles dienests, Finanšu ministrija un Tieslietu ministrija.</w:t>
            </w:r>
          </w:p>
        </w:tc>
      </w:tr>
      <w:tr w:rsidR="005A3DCE" w:rsidRPr="00DE604F" w14:paraId="67730341" w14:textId="77777777" w:rsidTr="0024174E">
        <w:trPr>
          <w:trHeight w:val="357"/>
        </w:trPr>
        <w:tc>
          <w:tcPr>
            <w:tcW w:w="1796" w:type="pct"/>
            <w:hideMark/>
          </w:tcPr>
          <w:p w14:paraId="0498BEDD" w14:textId="77777777" w:rsidR="005A3DCE" w:rsidRPr="00DE604F" w:rsidRDefault="005A3DCE" w:rsidP="005A3DCE">
            <w:pPr>
              <w:spacing w:after="0" w:line="240" w:lineRule="auto"/>
              <w:rPr>
                <w:rFonts w:ascii="Times New Roman" w:eastAsia="Times New Roman" w:hAnsi="Times New Roman" w:cs="Times New Roman"/>
                <w:b/>
                <w:bCs/>
                <w:sz w:val="24"/>
                <w:szCs w:val="24"/>
                <w:lang w:eastAsia="lv-LV"/>
              </w:rPr>
            </w:pPr>
            <w:r w:rsidRPr="00DE604F">
              <w:rPr>
                <w:rFonts w:ascii="Times New Roman" w:eastAsia="Times New Roman" w:hAnsi="Times New Roman" w:cs="Times New Roman"/>
                <w:b/>
                <w:bCs/>
                <w:sz w:val="24"/>
                <w:szCs w:val="24"/>
                <w:lang w:eastAsia="lv-LV"/>
              </w:rPr>
              <w:t>Saskaņošanas rezultāti</w:t>
            </w:r>
          </w:p>
        </w:tc>
        <w:tc>
          <w:tcPr>
            <w:tcW w:w="3204" w:type="pct"/>
          </w:tcPr>
          <w:p w14:paraId="72DEC686" w14:textId="776EFF49" w:rsidR="005A3DCE" w:rsidRPr="00DE604F" w:rsidRDefault="005A3DCE" w:rsidP="005A3DCE">
            <w:pPr>
              <w:spacing w:after="120" w:line="240" w:lineRule="auto"/>
              <w:jc w:val="both"/>
              <w:rPr>
                <w:rFonts w:ascii="Times New Roman" w:eastAsia="Times New Roman" w:hAnsi="Times New Roman" w:cs="Times New Roman"/>
                <w:sz w:val="24"/>
                <w:szCs w:val="24"/>
                <w:lang w:eastAsia="lv-LV"/>
              </w:rPr>
            </w:pPr>
            <w:r w:rsidRPr="00F23C59">
              <w:rPr>
                <w:rFonts w:ascii="Times New Roman" w:eastAsia="Times New Roman" w:hAnsi="Times New Roman" w:cs="Times New Roman"/>
                <w:sz w:val="24"/>
                <w:szCs w:val="24"/>
                <w:lang w:eastAsia="lv-LV"/>
              </w:rPr>
              <w:t>Latvijas Banka ir iepazinusies ar Revidentu asociācijas</w:t>
            </w:r>
            <w:r w:rsidR="00681ECE">
              <w:rPr>
                <w:rFonts w:ascii="Times New Roman" w:eastAsia="Times New Roman" w:hAnsi="Times New Roman" w:cs="Times New Roman"/>
                <w:sz w:val="24"/>
                <w:szCs w:val="24"/>
                <w:lang w:eastAsia="lv-LV"/>
              </w:rPr>
              <w:t xml:space="preserve"> un</w:t>
            </w:r>
            <w:r w:rsidRPr="00F23C59">
              <w:rPr>
                <w:rFonts w:ascii="Times New Roman" w:eastAsia="Times New Roman" w:hAnsi="Times New Roman" w:cs="Times New Roman"/>
                <w:sz w:val="24"/>
                <w:szCs w:val="24"/>
                <w:lang w:eastAsia="lv-LV"/>
              </w:rPr>
              <w:t xml:space="preserve"> </w:t>
            </w:r>
            <w:r>
              <w:rPr>
                <w:rFonts w:ascii="Times New Roman" w:eastAsia="Times New Roman" w:hAnsi="Times New Roman" w:cs="Times New Roman"/>
                <w:sz w:val="24"/>
                <w:szCs w:val="24"/>
                <w:lang w:eastAsia="lv-LV"/>
              </w:rPr>
              <w:t>Finanšu</w:t>
            </w:r>
            <w:r w:rsidRPr="00F23C59">
              <w:rPr>
                <w:rFonts w:ascii="Times New Roman" w:eastAsia="Times New Roman" w:hAnsi="Times New Roman" w:cs="Times New Roman"/>
                <w:sz w:val="24"/>
                <w:szCs w:val="24"/>
                <w:lang w:eastAsia="lv-LV"/>
              </w:rPr>
              <w:t xml:space="preserve"> ministrijas izteiktajiem komentāriem par noteikumu projektu un sniegusi viedokli, kas iekļauts noteikumu projekta anotācijas pielikumā.</w:t>
            </w:r>
          </w:p>
        </w:tc>
      </w:tr>
    </w:tbl>
    <w:p w14:paraId="2FEE1468" w14:textId="63E68141" w:rsidR="0005424F" w:rsidRDefault="0005424F" w:rsidP="00D816D3">
      <w:pPr>
        <w:spacing w:after="0" w:line="240" w:lineRule="auto"/>
        <w:rPr>
          <w:rFonts w:ascii="Times New Roman" w:hAnsi="Times New Roman" w:cs="Times New Roman"/>
          <w:color w:val="000000" w:themeColor="text1"/>
          <w:sz w:val="24"/>
          <w:szCs w:val="24"/>
        </w:rPr>
      </w:pPr>
    </w:p>
    <w:p w14:paraId="1CF99785" w14:textId="77777777" w:rsidR="0005424F" w:rsidRDefault="0005424F">
      <w:pP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br w:type="page"/>
      </w:r>
    </w:p>
    <w:p w14:paraId="18EAF61D" w14:textId="77777777" w:rsidR="00383745" w:rsidRDefault="00383745" w:rsidP="00D816D3">
      <w:pPr>
        <w:spacing w:after="0" w:line="240" w:lineRule="auto"/>
        <w:rPr>
          <w:rFonts w:ascii="Times New Roman" w:hAnsi="Times New Roman" w:cs="Times New Roman"/>
          <w:color w:val="000000" w:themeColor="text1"/>
          <w:sz w:val="24"/>
          <w:szCs w:val="24"/>
        </w:rPr>
        <w:sectPr w:rsidR="00383745" w:rsidSect="00D816D3">
          <w:headerReference w:type="default" r:id="rId12"/>
          <w:pgSz w:w="11906" w:h="16838" w:code="9"/>
          <w:pgMar w:top="1134" w:right="1134" w:bottom="1134" w:left="1701" w:header="709" w:footer="709" w:gutter="0"/>
          <w:cols w:space="708"/>
          <w:titlePg/>
          <w:docGrid w:linePitch="360"/>
        </w:sectPr>
      </w:pPr>
    </w:p>
    <w:p w14:paraId="08F08091" w14:textId="77777777" w:rsidR="00383745" w:rsidRPr="00F23C59" w:rsidRDefault="00383745" w:rsidP="00383745">
      <w:pPr>
        <w:spacing w:after="0" w:line="240" w:lineRule="auto"/>
        <w:jc w:val="right"/>
        <w:rPr>
          <w:rFonts w:ascii="Times New Roman" w:hAnsi="Times New Roman" w:cs="Times New Roman"/>
          <w:sz w:val="24"/>
          <w:szCs w:val="24"/>
        </w:rPr>
      </w:pPr>
      <w:bookmarkStart w:id="3" w:name="_Hlk173309853"/>
      <w:r w:rsidRPr="00F23C59">
        <w:rPr>
          <w:rFonts w:ascii="Times New Roman" w:hAnsi="Times New Roman" w:cs="Times New Roman"/>
          <w:sz w:val="24"/>
          <w:szCs w:val="24"/>
        </w:rPr>
        <w:lastRenderedPageBreak/>
        <w:t>Pielikums</w:t>
      </w:r>
    </w:p>
    <w:p w14:paraId="0D80FFD7" w14:textId="77777777" w:rsidR="00383745" w:rsidRPr="00F23C59" w:rsidRDefault="00383745" w:rsidP="00383745">
      <w:pPr>
        <w:spacing w:after="0" w:line="240" w:lineRule="auto"/>
        <w:jc w:val="right"/>
        <w:rPr>
          <w:rFonts w:ascii="Times New Roman" w:hAnsi="Times New Roman" w:cs="Times New Roman"/>
          <w:sz w:val="24"/>
          <w:szCs w:val="24"/>
        </w:rPr>
      </w:pPr>
      <w:r w:rsidRPr="00F23C59">
        <w:rPr>
          <w:rFonts w:ascii="Times New Roman" w:hAnsi="Times New Roman" w:cs="Times New Roman"/>
          <w:sz w:val="24"/>
          <w:szCs w:val="24"/>
        </w:rPr>
        <w:t>Latvijas Bankas noteikumu projekta</w:t>
      </w:r>
    </w:p>
    <w:p w14:paraId="28E38152" w14:textId="77777777" w:rsidR="00383745" w:rsidRPr="00F23C59" w:rsidRDefault="00383745" w:rsidP="00383745">
      <w:pPr>
        <w:spacing w:after="0" w:line="240" w:lineRule="auto"/>
        <w:jc w:val="right"/>
        <w:rPr>
          <w:rFonts w:ascii="Times New Roman" w:hAnsi="Times New Roman" w:cs="Times New Roman"/>
          <w:sz w:val="24"/>
          <w:szCs w:val="24"/>
        </w:rPr>
      </w:pPr>
      <w:r w:rsidRPr="00F23C59">
        <w:rPr>
          <w:rFonts w:ascii="Times New Roman" w:hAnsi="Times New Roman" w:cs="Times New Roman"/>
          <w:sz w:val="24"/>
          <w:szCs w:val="24"/>
        </w:rPr>
        <w:t>anotācijai</w:t>
      </w:r>
    </w:p>
    <w:sdt>
      <w:sdtPr>
        <w:rPr>
          <w:rFonts w:ascii="Times New Roman" w:hAnsi="Times New Roman" w:cs="Times New Roman"/>
          <w:b/>
          <w:color w:val="000000" w:themeColor="text1"/>
          <w:sz w:val="24"/>
          <w:szCs w:val="24"/>
        </w:rPr>
        <w:id w:val="-1871525274"/>
        <w:placeholder>
          <w:docPart w:val="B1F3B75BB01A4C5698592DAC9D4963C9"/>
        </w:placeholder>
      </w:sdtPr>
      <w:sdtEndPr/>
      <w:sdtContent>
        <w:sdt>
          <w:sdtPr>
            <w:rPr>
              <w:rFonts w:ascii="Times New Roman" w:hAnsi="Times New Roman" w:cs="Times New Roman"/>
              <w:b/>
              <w:color w:val="000000" w:themeColor="text1"/>
              <w:sz w:val="24"/>
              <w:szCs w:val="24"/>
            </w:rPr>
            <w:id w:val="293333744"/>
            <w:placeholder>
              <w:docPart w:val="49D6E40603B64CF9AC63E400967CAD4F"/>
            </w:placeholder>
          </w:sdtPr>
          <w:sdtEndPr/>
          <w:sdtContent>
            <w:sdt>
              <w:sdtPr>
                <w:rPr>
                  <w:rFonts w:ascii="Times New Roman" w:hAnsi="Times New Roman" w:cs="Times New Roman"/>
                  <w:b/>
                  <w:color w:val="000000" w:themeColor="text1"/>
                  <w:sz w:val="24"/>
                  <w:szCs w:val="24"/>
                </w:rPr>
                <w:id w:val="1472949152"/>
                <w:placeholder>
                  <w:docPart w:val="3219F92376424B8AB0BDC755EFB9CDC5"/>
                </w:placeholder>
              </w:sdtPr>
              <w:sdtEndPr/>
              <w:sdtContent>
                <w:p w14:paraId="3AE4F2B1" w14:textId="26D6E5CF" w:rsidR="00383745" w:rsidRPr="00F23C59" w:rsidRDefault="00383745" w:rsidP="00383745">
                  <w:pPr>
                    <w:spacing w:before="240" w:after="0" w:line="240" w:lineRule="auto"/>
                    <w:jc w:val="center"/>
                    <w:rPr>
                      <w:rFonts w:ascii="Times New Roman" w:hAnsi="Times New Roman" w:cs="Times New Roman"/>
                      <w:b/>
                      <w:color w:val="000000" w:themeColor="text1"/>
                      <w:sz w:val="24"/>
                      <w:szCs w:val="24"/>
                    </w:rPr>
                  </w:pPr>
                  <w:r w:rsidRPr="00F23C59">
                    <w:rPr>
                      <w:rFonts w:ascii="Times New Roman" w:hAnsi="Times New Roman" w:cs="Times New Roman"/>
                      <w:b/>
                      <w:color w:val="000000" w:themeColor="text1"/>
                      <w:sz w:val="24"/>
                      <w:szCs w:val="24"/>
                    </w:rPr>
                    <w:t xml:space="preserve">Sabiedrības līdzdalības laikā </w:t>
                  </w:r>
                  <w:bookmarkStart w:id="4" w:name="_Hlk158042709"/>
                  <w:r w:rsidRPr="00F23C59">
                    <w:rPr>
                      <w:rFonts w:ascii="Times New Roman" w:hAnsi="Times New Roman" w:cs="Times New Roman"/>
                      <w:b/>
                      <w:color w:val="000000" w:themeColor="text1"/>
                      <w:sz w:val="24"/>
                      <w:szCs w:val="24"/>
                    </w:rPr>
                    <w:t>saņemto priekšlikumu par Latvijas Bankas noteikumu projektu</w:t>
                  </w:r>
                  <w:r w:rsidRPr="00F23C59">
                    <w:t xml:space="preserve"> </w:t>
                  </w:r>
                  <w:r>
                    <w:rPr>
                      <w:rFonts w:ascii="Times New Roman" w:hAnsi="Times New Roman" w:cs="Times New Roman"/>
                      <w:b/>
                      <w:color w:val="000000" w:themeColor="text1"/>
                      <w:sz w:val="24"/>
                      <w:szCs w:val="24"/>
                    </w:rPr>
                    <w:t>"</w:t>
                  </w:r>
                  <w:bookmarkEnd w:id="4"/>
                  <w:r w:rsidR="005D3574" w:rsidRPr="005D3574">
                    <w:rPr>
                      <w:rFonts w:ascii="Times New Roman" w:hAnsi="Times New Roman" w:cs="Times New Roman"/>
                      <w:b/>
                      <w:color w:val="000000" w:themeColor="text1"/>
                      <w:sz w:val="24"/>
                      <w:szCs w:val="24"/>
                    </w:rPr>
                    <w:t>Speciālā vadītāja amata kandidāta atlases kārtība</w:t>
                  </w:r>
                  <w:r>
                    <w:rPr>
                      <w:rFonts w:ascii="Times New Roman" w:hAnsi="Times New Roman" w:cs="Times New Roman"/>
                      <w:b/>
                      <w:color w:val="000000" w:themeColor="text1"/>
                      <w:sz w:val="24"/>
                      <w:szCs w:val="24"/>
                    </w:rPr>
                    <w:t xml:space="preserve">" </w:t>
                  </w:r>
                  <w:r w:rsidRPr="00F23C59">
                    <w:rPr>
                      <w:rFonts w:ascii="Times New Roman" w:hAnsi="Times New Roman" w:cs="Times New Roman"/>
                      <w:b/>
                      <w:color w:val="000000" w:themeColor="text1"/>
                      <w:sz w:val="24"/>
                      <w:szCs w:val="24"/>
                    </w:rPr>
                    <w:t>apkopojums</w:t>
                  </w:r>
                </w:p>
              </w:sdtContent>
            </w:sdt>
          </w:sdtContent>
        </w:sdt>
      </w:sdtContent>
    </w:sdt>
    <w:p w14:paraId="7C3F4A36" w14:textId="7844918C" w:rsidR="00383745" w:rsidRPr="00F23C59" w:rsidRDefault="00383745" w:rsidP="00383745">
      <w:pPr>
        <w:spacing w:before="240" w:after="0" w:line="240" w:lineRule="auto"/>
        <w:jc w:val="both"/>
        <w:outlineLvl w:val="0"/>
        <w:rPr>
          <w:rFonts w:ascii="Times New Roman" w:eastAsia="Times New Roman" w:hAnsi="Times New Roman" w:cs="Times New Roman"/>
          <w:bCs/>
          <w:sz w:val="24"/>
          <w:szCs w:val="24"/>
          <w:lang w:eastAsia="lv-LV"/>
        </w:rPr>
      </w:pPr>
      <w:r w:rsidRPr="00F23C59">
        <w:rPr>
          <w:rFonts w:ascii="Times New Roman" w:eastAsia="Times New Roman" w:hAnsi="Times New Roman" w:cs="Times New Roman"/>
          <w:bCs/>
          <w:sz w:val="24"/>
          <w:szCs w:val="24"/>
          <w:lang w:eastAsia="lv-LV"/>
        </w:rPr>
        <w:t>Latvijas Banka 202</w:t>
      </w:r>
      <w:r w:rsidR="005D3574">
        <w:rPr>
          <w:rFonts w:ascii="Times New Roman" w:eastAsia="Times New Roman" w:hAnsi="Times New Roman" w:cs="Times New Roman"/>
          <w:bCs/>
          <w:sz w:val="24"/>
          <w:szCs w:val="24"/>
          <w:lang w:eastAsia="lv-LV"/>
        </w:rPr>
        <w:t>5</w:t>
      </w:r>
      <w:r w:rsidRPr="00F23C59">
        <w:rPr>
          <w:rFonts w:ascii="Times New Roman" w:eastAsia="Times New Roman" w:hAnsi="Times New Roman" w:cs="Times New Roman"/>
          <w:bCs/>
          <w:sz w:val="24"/>
          <w:szCs w:val="24"/>
          <w:lang w:eastAsia="lv-LV"/>
        </w:rPr>
        <w:t>. gada</w:t>
      </w:r>
      <w:r w:rsidR="005D3574">
        <w:rPr>
          <w:rFonts w:ascii="Times New Roman" w:eastAsia="Times New Roman" w:hAnsi="Times New Roman" w:cs="Times New Roman"/>
          <w:bCs/>
          <w:sz w:val="24"/>
          <w:szCs w:val="24"/>
          <w:lang w:eastAsia="lv-LV"/>
        </w:rPr>
        <w:t xml:space="preserve"> 22</w:t>
      </w:r>
      <w:r w:rsidRPr="00F23C59">
        <w:rPr>
          <w:rFonts w:ascii="Times New Roman" w:eastAsia="Times New Roman" w:hAnsi="Times New Roman" w:cs="Times New Roman"/>
          <w:bCs/>
          <w:sz w:val="24"/>
          <w:szCs w:val="24"/>
          <w:lang w:eastAsia="lv-LV"/>
        </w:rPr>
        <w:t>. </w:t>
      </w:r>
      <w:r w:rsidR="005D3574">
        <w:rPr>
          <w:rFonts w:ascii="Times New Roman" w:eastAsia="Times New Roman" w:hAnsi="Times New Roman" w:cs="Times New Roman"/>
          <w:bCs/>
          <w:sz w:val="24"/>
          <w:szCs w:val="24"/>
          <w:lang w:eastAsia="lv-LV"/>
        </w:rPr>
        <w:t>maijā</w:t>
      </w:r>
      <w:r w:rsidRPr="00F23C59">
        <w:rPr>
          <w:rFonts w:ascii="Times New Roman" w:eastAsia="Times New Roman" w:hAnsi="Times New Roman" w:cs="Times New Roman"/>
          <w:sz w:val="24"/>
          <w:szCs w:val="24"/>
          <w:lang w:eastAsia="lv-LV"/>
        </w:rPr>
        <w:t xml:space="preserve"> </w:t>
      </w:r>
      <w:r w:rsidRPr="00F23C59">
        <w:rPr>
          <w:rFonts w:ascii="Times New Roman" w:eastAsia="Times New Roman" w:hAnsi="Times New Roman" w:cs="Times New Roman"/>
          <w:bCs/>
          <w:sz w:val="24"/>
          <w:szCs w:val="24"/>
          <w:lang w:eastAsia="lv-LV"/>
        </w:rPr>
        <w:t xml:space="preserve">publiskoja noteikumu projektu </w:t>
      </w:r>
      <w:r>
        <w:rPr>
          <w:rFonts w:ascii="Times New Roman" w:eastAsia="Times New Roman" w:hAnsi="Times New Roman" w:cs="Times New Roman"/>
          <w:bCs/>
          <w:sz w:val="24"/>
          <w:szCs w:val="24"/>
          <w:lang w:eastAsia="lv-LV"/>
        </w:rPr>
        <w:t>"</w:t>
      </w:r>
      <w:r w:rsidR="005D3574" w:rsidRPr="005D3574">
        <w:rPr>
          <w:rFonts w:ascii="Times New Roman" w:eastAsia="Times New Roman" w:hAnsi="Times New Roman" w:cs="Times New Roman"/>
          <w:bCs/>
          <w:sz w:val="24"/>
          <w:szCs w:val="24"/>
          <w:lang w:eastAsia="lv-LV"/>
        </w:rPr>
        <w:t>Speciālā vadītāja amata kandidāta atlases kārtība</w:t>
      </w:r>
      <w:r>
        <w:rPr>
          <w:rFonts w:ascii="Times New Roman" w:eastAsia="Times New Roman" w:hAnsi="Times New Roman" w:cs="Times New Roman"/>
          <w:bCs/>
          <w:sz w:val="24"/>
          <w:szCs w:val="24"/>
          <w:lang w:eastAsia="lv-LV"/>
        </w:rPr>
        <w:t>"</w:t>
      </w:r>
      <w:r w:rsidRPr="00F23C59">
        <w:rPr>
          <w:rFonts w:ascii="Times New Roman" w:eastAsia="Times New Roman" w:hAnsi="Times New Roman" w:cs="Times New Roman"/>
          <w:bCs/>
          <w:sz w:val="24"/>
          <w:szCs w:val="24"/>
          <w:lang w:eastAsia="lv-LV"/>
        </w:rPr>
        <w:t xml:space="preserve"> (turpmāk – noteikumu projekts) sabiedrības līdzdalībai, proti, komentāru, motivētu priekšlikumu vai iebildumu sniegšanai </w:t>
      </w:r>
      <w:r w:rsidRPr="00F23C59">
        <w:rPr>
          <w:rFonts w:ascii="Times New Roman" w:eastAsia="Times New Roman" w:hAnsi="Times New Roman" w:cs="Times New Roman"/>
          <w:sz w:val="24"/>
          <w:szCs w:val="24"/>
          <w:lang w:eastAsia="lv-LV"/>
        </w:rPr>
        <w:t xml:space="preserve">līdz 2024. gada </w:t>
      </w:r>
      <w:r w:rsidR="005D3574">
        <w:rPr>
          <w:rFonts w:ascii="Times New Roman" w:eastAsia="Times New Roman" w:hAnsi="Times New Roman" w:cs="Times New Roman"/>
          <w:sz w:val="24"/>
          <w:szCs w:val="24"/>
          <w:lang w:eastAsia="lv-LV"/>
        </w:rPr>
        <w:t>4</w:t>
      </w:r>
      <w:r w:rsidRPr="00F23C59">
        <w:rPr>
          <w:rFonts w:ascii="Times New Roman" w:eastAsia="Times New Roman" w:hAnsi="Times New Roman" w:cs="Times New Roman"/>
          <w:sz w:val="24"/>
          <w:szCs w:val="24"/>
          <w:lang w:eastAsia="lv-LV"/>
        </w:rPr>
        <w:t>. </w:t>
      </w:r>
      <w:r w:rsidR="005D3574">
        <w:rPr>
          <w:rFonts w:ascii="Times New Roman" w:eastAsia="Times New Roman" w:hAnsi="Times New Roman" w:cs="Times New Roman"/>
          <w:sz w:val="24"/>
          <w:szCs w:val="24"/>
          <w:lang w:eastAsia="lv-LV"/>
        </w:rPr>
        <w:t>jūnijam</w:t>
      </w:r>
      <w:r w:rsidRPr="00F23C59">
        <w:rPr>
          <w:rFonts w:ascii="Times New Roman" w:eastAsia="Times New Roman" w:hAnsi="Times New Roman" w:cs="Times New Roman"/>
          <w:sz w:val="24"/>
          <w:szCs w:val="24"/>
          <w:lang w:eastAsia="lv-LV"/>
        </w:rPr>
        <w:t>. Sabiedrības līdzdalībai noteikt</w:t>
      </w:r>
      <w:r>
        <w:rPr>
          <w:rFonts w:ascii="Times New Roman" w:eastAsia="Times New Roman" w:hAnsi="Times New Roman" w:cs="Times New Roman"/>
          <w:sz w:val="24"/>
          <w:szCs w:val="24"/>
          <w:lang w:eastAsia="lv-LV"/>
        </w:rPr>
        <w:t>aj</w:t>
      </w:r>
      <w:r w:rsidRPr="00F23C59">
        <w:rPr>
          <w:rFonts w:ascii="Times New Roman" w:eastAsia="Times New Roman" w:hAnsi="Times New Roman" w:cs="Times New Roman"/>
          <w:sz w:val="24"/>
          <w:szCs w:val="24"/>
          <w:lang w:eastAsia="lv-LV"/>
        </w:rPr>
        <w:t>ā termiņ</w:t>
      </w:r>
      <w:r>
        <w:rPr>
          <w:rFonts w:ascii="Times New Roman" w:eastAsia="Times New Roman" w:hAnsi="Times New Roman" w:cs="Times New Roman"/>
          <w:sz w:val="24"/>
          <w:szCs w:val="24"/>
          <w:lang w:eastAsia="lv-LV"/>
        </w:rPr>
        <w:t>ā</w:t>
      </w:r>
      <w:r w:rsidRPr="00F23C59">
        <w:rPr>
          <w:rFonts w:ascii="Times New Roman" w:eastAsia="Times New Roman" w:hAnsi="Times New Roman" w:cs="Times New Roman"/>
          <w:sz w:val="24"/>
          <w:szCs w:val="24"/>
          <w:lang w:eastAsia="lv-LV"/>
        </w:rPr>
        <w:t xml:space="preserve"> komentārus iesniedza Latvijas Zvērinātu revidentu asociācij</w:t>
      </w:r>
      <w:r w:rsidR="005D3574">
        <w:rPr>
          <w:rFonts w:ascii="Times New Roman" w:eastAsia="Times New Roman" w:hAnsi="Times New Roman" w:cs="Times New Roman"/>
          <w:sz w:val="24"/>
          <w:szCs w:val="24"/>
          <w:lang w:eastAsia="lv-LV"/>
        </w:rPr>
        <w:t>a un Finanšu ministrija</w:t>
      </w:r>
      <w:r w:rsidRPr="00F23C59">
        <w:rPr>
          <w:rFonts w:ascii="Times New Roman" w:eastAsia="Times New Roman" w:hAnsi="Times New Roman" w:cs="Times New Roman"/>
          <w:sz w:val="24"/>
          <w:szCs w:val="24"/>
          <w:lang w:eastAsia="lv-LV"/>
        </w:rPr>
        <w:t>. Latvijas Banka ir iepazinusies ar izteiktajiem komentāriem un sniedz savu viedokli.</w:t>
      </w:r>
    </w:p>
    <w:p w14:paraId="230EF89F" w14:textId="77777777" w:rsidR="00383745" w:rsidRPr="00F23C59" w:rsidRDefault="00383745" w:rsidP="00383745">
      <w:pPr>
        <w:spacing w:before="240" w:after="0" w:line="240" w:lineRule="auto"/>
        <w:jc w:val="both"/>
        <w:outlineLvl w:val="0"/>
        <w:rPr>
          <w:rFonts w:ascii="Times New Roman" w:eastAsia="Times New Roman" w:hAnsi="Times New Roman" w:cs="Times New Roman"/>
          <w:bCs/>
          <w:sz w:val="24"/>
          <w:szCs w:val="24"/>
          <w:lang w:eastAsia="lv-LV"/>
        </w:rPr>
      </w:pPr>
    </w:p>
    <w:tbl>
      <w:tblP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4577"/>
        <w:gridCol w:w="4694"/>
        <w:gridCol w:w="4662"/>
      </w:tblGrid>
      <w:tr w:rsidR="00383745" w:rsidRPr="00F23C59" w14:paraId="70A81D48" w14:textId="77777777" w:rsidTr="000922D3">
        <w:tc>
          <w:tcPr>
            <w:tcW w:w="0" w:type="auto"/>
            <w:tcBorders>
              <w:top w:val="single" w:sz="4" w:space="0" w:color="auto"/>
              <w:left w:val="single" w:sz="4" w:space="0" w:color="auto"/>
              <w:bottom w:val="single" w:sz="4" w:space="0" w:color="auto"/>
              <w:right w:val="single" w:sz="4" w:space="0" w:color="auto"/>
            </w:tcBorders>
          </w:tcPr>
          <w:p w14:paraId="1064C11C" w14:textId="77777777" w:rsidR="00383745" w:rsidRPr="00F23C59" w:rsidRDefault="00383745" w:rsidP="000922D3">
            <w:pPr>
              <w:spacing w:after="0" w:line="240" w:lineRule="auto"/>
              <w:jc w:val="center"/>
              <w:rPr>
                <w:rFonts w:ascii="Times New Roman" w:hAnsi="Times New Roman" w:cs="Times New Roman"/>
                <w:b/>
                <w:sz w:val="24"/>
                <w:szCs w:val="24"/>
              </w:rPr>
            </w:pPr>
            <w:r w:rsidRPr="00F23C59">
              <w:rPr>
                <w:rFonts w:ascii="Times New Roman" w:hAnsi="Times New Roman" w:cs="Times New Roman"/>
                <w:b/>
                <w:sz w:val="24"/>
                <w:szCs w:val="24"/>
              </w:rPr>
              <w:t>Nr.</w:t>
            </w:r>
            <w:r w:rsidRPr="00F23C59">
              <w:rPr>
                <w:rFonts w:ascii="Times New Roman" w:hAnsi="Times New Roman" w:cs="Times New Roman"/>
                <w:b/>
                <w:sz w:val="24"/>
                <w:szCs w:val="24"/>
              </w:rPr>
              <w:br/>
              <w:t>p. k.</w:t>
            </w:r>
          </w:p>
        </w:tc>
        <w:tc>
          <w:tcPr>
            <w:tcW w:w="4577" w:type="dxa"/>
            <w:tcBorders>
              <w:top w:val="single" w:sz="4" w:space="0" w:color="auto"/>
              <w:left w:val="single" w:sz="4" w:space="0" w:color="auto"/>
              <w:bottom w:val="single" w:sz="4" w:space="0" w:color="auto"/>
              <w:right w:val="single" w:sz="4" w:space="0" w:color="auto"/>
            </w:tcBorders>
            <w:hideMark/>
          </w:tcPr>
          <w:p w14:paraId="0450FE61" w14:textId="77777777" w:rsidR="00383745" w:rsidRPr="00F23C59" w:rsidRDefault="00383745" w:rsidP="000922D3">
            <w:pPr>
              <w:spacing w:after="0" w:line="240" w:lineRule="auto"/>
              <w:jc w:val="center"/>
              <w:rPr>
                <w:rFonts w:ascii="Times New Roman" w:hAnsi="Times New Roman" w:cs="Times New Roman"/>
                <w:b/>
                <w:sz w:val="24"/>
                <w:szCs w:val="24"/>
              </w:rPr>
            </w:pPr>
            <w:r w:rsidRPr="00F23C59">
              <w:rPr>
                <w:rFonts w:ascii="Times New Roman" w:hAnsi="Times New Roman" w:cs="Times New Roman"/>
                <w:b/>
                <w:sz w:val="24"/>
                <w:szCs w:val="24"/>
              </w:rPr>
              <w:t xml:space="preserve">Sabiedrības līdzdalībai nodotā projekta redakcija </w:t>
            </w:r>
            <w:r w:rsidRPr="00F23C59">
              <w:rPr>
                <w:rFonts w:ascii="Times New Roman" w:hAnsi="Times New Roman" w:cs="Times New Roman"/>
                <w:b/>
                <w:iCs/>
                <w:sz w:val="24"/>
                <w:szCs w:val="24"/>
              </w:rPr>
              <w:t>(konkrēta punkta redakcija)</w:t>
            </w:r>
          </w:p>
        </w:tc>
        <w:tc>
          <w:tcPr>
            <w:tcW w:w="4694" w:type="dxa"/>
            <w:tcBorders>
              <w:top w:val="single" w:sz="4" w:space="0" w:color="auto"/>
              <w:left w:val="single" w:sz="4" w:space="0" w:color="auto"/>
              <w:bottom w:val="single" w:sz="4" w:space="0" w:color="auto"/>
              <w:right w:val="single" w:sz="4" w:space="0" w:color="auto"/>
            </w:tcBorders>
            <w:hideMark/>
          </w:tcPr>
          <w:p w14:paraId="323B9359" w14:textId="77777777" w:rsidR="00383745" w:rsidRPr="00F23C59" w:rsidRDefault="00383745" w:rsidP="000922D3">
            <w:pPr>
              <w:spacing w:after="0" w:line="240" w:lineRule="auto"/>
              <w:jc w:val="center"/>
              <w:rPr>
                <w:rFonts w:ascii="Times New Roman" w:hAnsi="Times New Roman" w:cs="Times New Roman"/>
                <w:b/>
                <w:sz w:val="24"/>
                <w:szCs w:val="24"/>
              </w:rPr>
            </w:pPr>
            <w:r w:rsidRPr="00F23C59">
              <w:rPr>
                <w:rFonts w:ascii="Times New Roman" w:hAnsi="Times New Roman" w:cs="Times New Roman"/>
                <w:b/>
                <w:sz w:val="24"/>
                <w:szCs w:val="24"/>
              </w:rPr>
              <w:t>Izteiktais iebildums (priekšlikums)</w:t>
            </w:r>
            <w:r w:rsidRPr="00F23C59">
              <w:rPr>
                <w:rFonts w:ascii="Times New Roman" w:hAnsi="Times New Roman" w:cs="Times New Roman"/>
                <w:b/>
                <w:iCs/>
                <w:sz w:val="24"/>
                <w:szCs w:val="24"/>
              </w:rPr>
              <w:t xml:space="preserve"> par projekta konkrēto punktu, norādot sabiedrības pārstāvi</w:t>
            </w:r>
          </w:p>
        </w:tc>
        <w:tc>
          <w:tcPr>
            <w:tcW w:w="4662" w:type="dxa"/>
            <w:tcBorders>
              <w:top w:val="single" w:sz="4" w:space="0" w:color="auto"/>
              <w:left w:val="single" w:sz="4" w:space="0" w:color="auto"/>
              <w:bottom w:val="single" w:sz="4" w:space="0" w:color="auto"/>
              <w:right w:val="single" w:sz="4" w:space="0" w:color="auto"/>
            </w:tcBorders>
            <w:hideMark/>
          </w:tcPr>
          <w:p w14:paraId="32909B71" w14:textId="77777777" w:rsidR="00383745" w:rsidRPr="00F23C59" w:rsidRDefault="00383745" w:rsidP="000922D3">
            <w:pPr>
              <w:spacing w:after="0" w:line="240" w:lineRule="auto"/>
              <w:jc w:val="center"/>
              <w:rPr>
                <w:rFonts w:ascii="Times New Roman" w:hAnsi="Times New Roman" w:cs="Times New Roman"/>
                <w:b/>
                <w:sz w:val="24"/>
                <w:szCs w:val="24"/>
              </w:rPr>
            </w:pPr>
            <w:r w:rsidRPr="00F23C59">
              <w:rPr>
                <w:rFonts w:ascii="Times New Roman" w:hAnsi="Times New Roman" w:cs="Times New Roman"/>
                <w:b/>
                <w:iCs/>
                <w:sz w:val="24"/>
                <w:szCs w:val="24"/>
              </w:rPr>
              <w:t xml:space="preserve">Latvijas Bankas </w:t>
            </w:r>
            <w:r w:rsidRPr="00F23C59">
              <w:rPr>
                <w:rFonts w:ascii="Times New Roman" w:hAnsi="Times New Roman" w:cs="Times New Roman"/>
                <w:b/>
                <w:sz w:val="24"/>
                <w:szCs w:val="24"/>
              </w:rPr>
              <w:t xml:space="preserve">viedoklis par izteikto iebildumu (priekšlikumu) un </w:t>
            </w:r>
            <w:r w:rsidRPr="00F23C59">
              <w:rPr>
                <w:rFonts w:ascii="Times New Roman" w:hAnsi="Times New Roman" w:cs="Times New Roman"/>
                <w:b/>
                <w:iCs/>
                <w:sz w:val="24"/>
                <w:szCs w:val="24"/>
              </w:rPr>
              <w:t>norāde, vai tas ņemts vērā</w:t>
            </w:r>
          </w:p>
        </w:tc>
      </w:tr>
      <w:tr w:rsidR="00383745" w:rsidRPr="00F23C59" w14:paraId="32FB50E6" w14:textId="77777777" w:rsidTr="000922D3">
        <w:tc>
          <w:tcPr>
            <w:tcW w:w="0" w:type="auto"/>
            <w:tcBorders>
              <w:top w:val="single" w:sz="4" w:space="0" w:color="auto"/>
              <w:left w:val="single" w:sz="4" w:space="0" w:color="auto"/>
              <w:bottom w:val="single" w:sz="4" w:space="0" w:color="auto"/>
              <w:right w:val="single" w:sz="4" w:space="0" w:color="auto"/>
            </w:tcBorders>
          </w:tcPr>
          <w:p w14:paraId="7C784E2F" w14:textId="77777777" w:rsidR="00383745" w:rsidRPr="00D847AA" w:rsidRDefault="00383745" w:rsidP="000922D3">
            <w:pPr>
              <w:spacing w:after="0" w:line="240" w:lineRule="auto"/>
              <w:rPr>
                <w:rFonts w:ascii="Times New Roman" w:hAnsi="Times New Roman" w:cs="Times New Roman"/>
                <w:sz w:val="24"/>
                <w:szCs w:val="24"/>
              </w:rPr>
            </w:pPr>
            <w:r w:rsidRPr="00D847AA">
              <w:rPr>
                <w:rFonts w:ascii="Times New Roman" w:hAnsi="Times New Roman" w:cs="Times New Roman"/>
                <w:sz w:val="24"/>
                <w:szCs w:val="24"/>
              </w:rPr>
              <w:t>1.</w:t>
            </w:r>
          </w:p>
        </w:tc>
        <w:tc>
          <w:tcPr>
            <w:tcW w:w="4577" w:type="dxa"/>
            <w:tcBorders>
              <w:top w:val="single" w:sz="4" w:space="0" w:color="auto"/>
              <w:left w:val="single" w:sz="4" w:space="0" w:color="auto"/>
              <w:bottom w:val="single" w:sz="4" w:space="0" w:color="auto"/>
              <w:right w:val="single" w:sz="4" w:space="0" w:color="auto"/>
            </w:tcBorders>
          </w:tcPr>
          <w:p w14:paraId="2E5C6B2B" w14:textId="3FE64E3E" w:rsidR="00383745" w:rsidRPr="00D847AA" w:rsidRDefault="00383745" w:rsidP="000922D3">
            <w:pPr>
              <w:spacing w:after="0" w:line="240" w:lineRule="auto"/>
              <w:jc w:val="both"/>
              <w:rPr>
                <w:rFonts w:ascii="Times New Roman" w:hAnsi="Times New Roman" w:cs="Times New Roman"/>
                <w:sz w:val="24"/>
                <w:szCs w:val="24"/>
              </w:rPr>
            </w:pPr>
            <w:r>
              <w:rPr>
                <w:rFonts w:ascii="Times New Roman" w:eastAsia="Andale Sans UI" w:hAnsi="Times New Roman" w:cs="Tahoma"/>
                <w:kern w:val="3"/>
                <w:sz w:val="24"/>
                <w:szCs w:val="24"/>
                <w:lang w:eastAsia="ja-JP" w:bidi="fa-IR"/>
              </w:rPr>
              <w:t>"</w:t>
            </w:r>
            <w:r w:rsidR="005D3574">
              <w:rPr>
                <w:rFonts w:ascii="Times New Roman" w:eastAsia="Andale Sans UI" w:hAnsi="Times New Roman" w:cs="Tahoma"/>
                <w:kern w:val="3"/>
                <w:sz w:val="24"/>
                <w:szCs w:val="24"/>
                <w:lang w:eastAsia="ja-JP" w:bidi="fa-IR"/>
              </w:rPr>
              <w:t>7.</w:t>
            </w:r>
            <w:r w:rsidR="005D3574">
              <w:t xml:space="preserve"> </w:t>
            </w:r>
            <w:r w:rsidR="005D3574" w:rsidRPr="005D3574">
              <w:rPr>
                <w:rFonts w:ascii="Times New Roman" w:eastAsia="Andale Sans UI" w:hAnsi="Times New Roman" w:cs="Tahoma"/>
                <w:kern w:val="3"/>
                <w:sz w:val="24"/>
                <w:szCs w:val="24"/>
                <w:lang w:eastAsia="ja-JP" w:bidi="fa-IR"/>
              </w:rPr>
              <w:t>Ja Advokātu padome vai Revidentu asociācija konstatē apstākļus, tai skaitā no šo noteikumu 5. un 6.</w:t>
            </w:r>
            <w:r w:rsidR="005D3574">
              <w:rPr>
                <w:rFonts w:ascii="Times New Roman" w:eastAsia="Andale Sans UI" w:hAnsi="Times New Roman" w:cs="Tahoma"/>
                <w:kern w:val="3"/>
                <w:sz w:val="24"/>
                <w:szCs w:val="24"/>
                <w:lang w:eastAsia="ja-JP" w:bidi="fa-IR"/>
              </w:rPr>
              <w:t> </w:t>
            </w:r>
            <w:r w:rsidR="005D3574" w:rsidRPr="005D3574">
              <w:rPr>
                <w:rFonts w:ascii="Times New Roman" w:eastAsia="Andale Sans UI" w:hAnsi="Times New Roman" w:cs="Tahoma"/>
                <w:kern w:val="3"/>
                <w:sz w:val="24"/>
                <w:szCs w:val="24"/>
                <w:lang w:eastAsia="ja-JP" w:bidi="fa-IR"/>
              </w:rPr>
              <w:t>punktā noteiktās informācijas izrietošus apstākļus, kas ietekmē vai var ietekmēt speciālā vadītāja amata kandidāta atbilstību amatam, Advokātu padome un Revidentu asociācija, iesniedzot kandidātu sarakstu, par to atsevišķi informē Latvijas Banku. Vienlaikus Advokātu padome un Revidentu asociācija informē Latvijas Banku par kandidātam pēdējo divu gadu laikā pirms šo noteikumu 5. punktā minētā pieteikuma iesniegšanas piemērotajiem disciplinārsodiem, ja šāda informācija ir to rīcībā.</w:t>
            </w:r>
            <w:r>
              <w:rPr>
                <w:rFonts w:ascii="Times New Roman" w:eastAsia="Andale Sans UI" w:hAnsi="Times New Roman" w:cs="Tahoma"/>
                <w:kern w:val="3"/>
                <w:sz w:val="24"/>
                <w:szCs w:val="24"/>
                <w:lang w:eastAsia="ja-JP" w:bidi="fa-IR"/>
              </w:rPr>
              <w:t>"</w:t>
            </w:r>
          </w:p>
        </w:tc>
        <w:tc>
          <w:tcPr>
            <w:tcW w:w="4694" w:type="dxa"/>
            <w:tcBorders>
              <w:top w:val="single" w:sz="4" w:space="0" w:color="auto"/>
              <w:left w:val="single" w:sz="4" w:space="0" w:color="auto"/>
              <w:bottom w:val="single" w:sz="4" w:space="0" w:color="auto"/>
              <w:right w:val="single" w:sz="4" w:space="0" w:color="auto"/>
            </w:tcBorders>
          </w:tcPr>
          <w:p w14:paraId="4378D20F" w14:textId="11FF37FD" w:rsidR="00383745" w:rsidRPr="00D847AA" w:rsidRDefault="00383745" w:rsidP="000922D3">
            <w:pPr>
              <w:spacing w:after="0" w:line="240" w:lineRule="auto"/>
              <w:jc w:val="both"/>
              <w:rPr>
                <w:rFonts w:ascii="Times New Roman" w:hAnsi="Times New Roman" w:cs="Times New Roman"/>
                <w:b/>
                <w:bCs/>
                <w:sz w:val="24"/>
                <w:szCs w:val="24"/>
              </w:rPr>
            </w:pPr>
            <w:r w:rsidRPr="00D847AA">
              <w:rPr>
                <w:rFonts w:ascii="Times New Roman" w:hAnsi="Times New Roman" w:cs="Times New Roman"/>
                <w:b/>
                <w:bCs/>
                <w:sz w:val="24"/>
                <w:szCs w:val="24"/>
              </w:rPr>
              <w:t>Latvijas Zvērinātu revidentu asociācijas priekšlikums:</w:t>
            </w:r>
          </w:p>
          <w:p w14:paraId="59F3CD19" w14:textId="77777777" w:rsidR="00383745" w:rsidRDefault="005D3574" w:rsidP="000922D3">
            <w:pPr>
              <w:spacing w:after="0" w:line="240" w:lineRule="auto"/>
              <w:jc w:val="both"/>
              <w:rPr>
                <w:rFonts w:ascii="Times New Roman" w:hAnsi="Times New Roman" w:cs="Times New Roman"/>
                <w:sz w:val="24"/>
                <w:szCs w:val="24"/>
              </w:rPr>
            </w:pPr>
            <w:r w:rsidRPr="005D3574">
              <w:rPr>
                <w:rFonts w:ascii="Times New Roman" w:hAnsi="Times New Roman" w:cs="Times New Roman"/>
                <w:sz w:val="24"/>
                <w:szCs w:val="24"/>
              </w:rPr>
              <w:t xml:space="preserve">Projekta </w:t>
            </w:r>
            <w:r>
              <w:rPr>
                <w:rFonts w:ascii="Times New Roman" w:hAnsi="Times New Roman" w:cs="Times New Roman"/>
                <w:sz w:val="24"/>
                <w:szCs w:val="24"/>
              </w:rPr>
              <w:t>7</w:t>
            </w:r>
            <w:r w:rsidRPr="005D3574">
              <w:rPr>
                <w:rFonts w:ascii="Times New Roman" w:hAnsi="Times New Roman" w:cs="Times New Roman"/>
                <w:sz w:val="24"/>
                <w:szCs w:val="24"/>
              </w:rPr>
              <w:t>.punkts noteic, ka LZRA informē Latvijas Banku par kandidātam pēdējo divu gadu laikā pirms šo noteikumu 5. punktā minētā pieteikuma iesniegšanas piemērotajiem disciplinārsodiem, ja šāda informācija ir to rīcībā. Savukārt projekta anotācijā ir norādīts, ka Latvijas Banka iegūs informāciju arī no Finanšu ministrijas uzturētās informācijas sistēmas. Saskaņā ar Revīzijas pakalpojumu likuma 35.</w:t>
            </w:r>
            <w:r w:rsidRPr="00344F17">
              <w:rPr>
                <w:rFonts w:ascii="Times New Roman" w:hAnsi="Times New Roman" w:cs="Times New Roman"/>
                <w:sz w:val="24"/>
                <w:szCs w:val="24"/>
                <w:vertAlign w:val="superscript"/>
              </w:rPr>
              <w:t>1</w:t>
            </w:r>
            <w:r w:rsidRPr="005D3574">
              <w:rPr>
                <w:rFonts w:ascii="Times New Roman" w:hAnsi="Times New Roman" w:cs="Times New Roman"/>
                <w:sz w:val="24"/>
                <w:szCs w:val="24"/>
              </w:rPr>
              <w:t xml:space="preserve"> pantā noteikto Finanšu ministrija veic zvērinātu revidentu un zvērinātu revidentu komercsabiedrību revīzijas pakalpojumu kvalitātes kontroli.</w:t>
            </w:r>
          </w:p>
          <w:p w14:paraId="077EA794" w14:textId="4FBE9079" w:rsidR="00127337" w:rsidRPr="00D847AA" w:rsidRDefault="00127337" w:rsidP="000922D3">
            <w:pPr>
              <w:spacing w:after="0" w:line="240" w:lineRule="auto"/>
              <w:jc w:val="both"/>
              <w:rPr>
                <w:rFonts w:ascii="Times New Roman" w:hAnsi="Times New Roman" w:cs="Times New Roman"/>
                <w:sz w:val="24"/>
                <w:szCs w:val="24"/>
              </w:rPr>
            </w:pPr>
          </w:p>
        </w:tc>
        <w:tc>
          <w:tcPr>
            <w:tcW w:w="4662" w:type="dxa"/>
            <w:tcBorders>
              <w:top w:val="single" w:sz="4" w:space="0" w:color="auto"/>
              <w:left w:val="single" w:sz="4" w:space="0" w:color="auto"/>
              <w:bottom w:val="single" w:sz="4" w:space="0" w:color="auto"/>
              <w:right w:val="single" w:sz="4" w:space="0" w:color="auto"/>
            </w:tcBorders>
          </w:tcPr>
          <w:p w14:paraId="20EF7EC2" w14:textId="77777777" w:rsidR="00383745" w:rsidRDefault="00383745" w:rsidP="000922D3">
            <w:pPr>
              <w:spacing w:after="0" w:line="240" w:lineRule="auto"/>
              <w:jc w:val="both"/>
              <w:rPr>
                <w:rFonts w:ascii="Times New Roman" w:eastAsia="Arial Unicode MS" w:hAnsi="Times New Roman"/>
                <w:b/>
                <w:sz w:val="24"/>
                <w:szCs w:val="24"/>
              </w:rPr>
            </w:pPr>
            <w:r w:rsidRPr="00D847AA">
              <w:rPr>
                <w:rFonts w:ascii="Times New Roman" w:eastAsia="Arial Unicode MS" w:hAnsi="Times New Roman"/>
                <w:b/>
                <w:sz w:val="24"/>
                <w:szCs w:val="24"/>
              </w:rPr>
              <w:t xml:space="preserve">Ņemts vērā. </w:t>
            </w:r>
          </w:p>
          <w:p w14:paraId="1EDE8F7A" w14:textId="77777777" w:rsidR="00383745" w:rsidRPr="00D847AA" w:rsidRDefault="00383745" w:rsidP="000922D3">
            <w:pPr>
              <w:spacing w:after="0" w:line="240" w:lineRule="auto"/>
              <w:jc w:val="both"/>
              <w:rPr>
                <w:rFonts w:ascii="Times New Roman" w:eastAsia="Arial Unicode MS" w:hAnsi="Times New Roman"/>
                <w:b/>
                <w:sz w:val="24"/>
                <w:szCs w:val="24"/>
              </w:rPr>
            </w:pPr>
          </w:p>
          <w:p w14:paraId="5B32FB3C" w14:textId="77777777" w:rsidR="00383745" w:rsidRDefault="00383745" w:rsidP="000922D3">
            <w:pPr>
              <w:spacing w:after="0" w:line="240" w:lineRule="auto"/>
              <w:jc w:val="both"/>
              <w:outlineLvl w:val="0"/>
              <w:rPr>
                <w:rFonts w:ascii="Times New Roman" w:eastAsia="Arial Unicode MS" w:hAnsi="Times New Roman" w:cs="Times New Roman"/>
                <w:bCs/>
                <w:sz w:val="24"/>
                <w:szCs w:val="24"/>
                <w:lang w:eastAsia="lv-LV"/>
              </w:rPr>
            </w:pPr>
            <w:r w:rsidRPr="00D847AA">
              <w:rPr>
                <w:rFonts w:ascii="Times New Roman" w:eastAsia="Arial Unicode MS" w:hAnsi="Times New Roman" w:cs="Times New Roman"/>
                <w:bCs/>
                <w:sz w:val="24"/>
                <w:szCs w:val="24"/>
                <w:lang w:eastAsia="lv-LV"/>
              </w:rPr>
              <w:t>Jaunā redakcija</w:t>
            </w:r>
            <w:r>
              <w:rPr>
                <w:rFonts w:ascii="Times New Roman" w:eastAsia="Arial Unicode MS" w:hAnsi="Times New Roman" w:cs="Times New Roman"/>
                <w:bCs/>
                <w:sz w:val="24"/>
                <w:szCs w:val="24"/>
                <w:lang w:eastAsia="lv-LV"/>
              </w:rPr>
              <w:t>:</w:t>
            </w:r>
          </w:p>
          <w:p w14:paraId="4DDD0450" w14:textId="799095C7" w:rsidR="00383745" w:rsidRPr="00D847AA" w:rsidRDefault="00383745" w:rsidP="000922D3">
            <w:pPr>
              <w:spacing w:after="0" w:line="240" w:lineRule="auto"/>
              <w:jc w:val="both"/>
              <w:outlineLvl w:val="0"/>
              <w:rPr>
                <w:rFonts w:ascii="Times New Roman" w:eastAsia="Arial Unicode MS" w:hAnsi="Times New Roman" w:cs="Times New Roman"/>
                <w:bCs/>
                <w:sz w:val="24"/>
                <w:szCs w:val="24"/>
                <w:lang w:eastAsia="lv-LV"/>
              </w:rPr>
            </w:pPr>
            <w:r>
              <w:rPr>
                <w:rFonts w:ascii="Times New Roman" w:eastAsia="Arial Unicode MS" w:hAnsi="Times New Roman" w:cs="Times New Roman"/>
                <w:bCs/>
                <w:sz w:val="24"/>
                <w:szCs w:val="24"/>
                <w:lang w:eastAsia="lv-LV"/>
              </w:rPr>
              <w:t>"</w:t>
            </w:r>
            <w:r w:rsidR="005D3574" w:rsidRPr="005D3574">
              <w:rPr>
                <w:rFonts w:ascii="Times New Roman" w:eastAsia="Arial Unicode MS" w:hAnsi="Times New Roman" w:cs="Times New Roman"/>
                <w:bCs/>
                <w:sz w:val="24"/>
                <w:szCs w:val="24"/>
                <w:lang w:eastAsia="lv-LV"/>
              </w:rPr>
              <w:t>8. Ja Advokātu padome vai Revidentu asociācija konstatē apstākļus, tai skaitā no šo noteikumu 5., 6. un 7.</w:t>
            </w:r>
            <w:r w:rsidR="00681ECE">
              <w:rPr>
                <w:rFonts w:ascii="Times New Roman" w:eastAsia="Arial Unicode MS" w:hAnsi="Times New Roman" w:cs="Times New Roman"/>
                <w:bCs/>
                <w:sz w:val="24"/>
                <w:szCs w:val="24"/>
                <w:lang w:eastAsia="lv-LV"/>
              </w:rPr>
              <w:t> </w:t>
            </w:r>
            <w:r w:rsidR="005D3574" w:rsidRPr="005D3574">
              <w:rPr>
                <w:rFonts w:ascii="Times New Roman" w:eastAsia="Arial Unicode MS" w:hAnsi="Times New Roman" w:cs="Times New Roman"/>
                <w:bCs/>
                <w:sz w:val="24"/>
                <w:szCs w:val="24"/>
                <w:lang w:eastAsia="lv-LV"/>
              </w:rPr>
              <w:t>punktā noteiktās informācijas izrietošus apstākļus, kas ietekmē vai var ietekmēt speciālā vadītāja amata kandidāta atbilstību amatam, Advokātu padome un Revidentu asociācija, iesniedzot kandidātu sarakstu, par to atsevišķi informē Latvijas Banku.</w:t>
            </w:r>
            <w:r>
              <w:rPr>
                <w:rFonts w:ascii="Times New Roman" w:eastAsia="Arial Unicode MS" w:hAnsi="Times New Roman" w:cs="Times New Roman"/>
                <w:bCs/>
                <w:sz w:val="24"/>
                <w:szCs w:val="24"/>
                <w:lang w:eastAsia="lv-LV"/>
              </w:rPr>
              <w:t>"</w:t>
            </w:r>
          </w:p>
        </w:tc>
      </w:tr>
      <w:tr w:rsidR="00383745" w:rsidRPr="00F23C59" w14:paraId="7AAB6894" w14:textId="77777777" w:rsidTr="000922D3">
        <w:tc>
          <w:tcPr>
            <w:tcW w:w="0" w:type="auto"/>
            <w:tcBorders>
              <w:top w:val="single" w:sz="4" w:space="0" w:color="auto"/>
              <w:left w:val="single" w:sz="4" w:space="0" w:color="auto"/>
              <w:bottom w:val="single" w:sz="4" w:space="0" w:color="auto"/>
              <w:right w:val="single" w:sz="4" w:space="0" w:color="auto"/>
            </w:tcBorders>
          </w:tcPr>
          <w:p w14:paraId="6E5B473E" w14:textId="77777777" w:rsidR="00383745" w:rsidRPr="00D847AA" w:rsidRDefault="00383745" w:rsidP="000922D3">
            <w:pPr>
              <w:spacing w:after="0" w:line="240" w:lineRule="auto"/>
              <w:rPr>
                <w:rFonts w:ascii="Times New Roman" w:hAnsi="Times New Roman" w:cs="Times New Roman"/>
                <w:sz w:val="24"/>
                <w:szCs w:val="24"/>
              </w:rPr>
            </w:pPr>
            <w:r w:rsidRPr="00D847AA">
              <w:rPr>
                <w:rFonts w:ascii="Times New Roman" w:hAnsi="Times New Roman" w:cs="Times New Roman"/>
                <w:sz w:val="24"/>
                <w:szCs w:val="24"/>
              </w:rPr>
              <w:lastRenderedPageBreak/>
              <w:t>2.</w:t>
            </w:r>
          </w:p>
          <w:p w14:paraId="3EC8FE80" w14:textId="77777777" w:rsidR="00383745" w:rsidRPr="00D847AA" w:rsidRDefault="00383745" w:rsidP="000922D3">
            <w:pPr>
              <w:spacing w:after="0" w:line="240" w:lineRule="auto"/>
              <w:rPr>
                <w:rFonts w:ascii="Times New Roman" w:hAnsi="Times New Roman" w:cs="Times New Roman"/>
                <w:sz w:val="24"/>
                <w:szCs w:val="24"/>
              </w:rPr>
            </w:pPr>
          </w:p>
        </w:tc>
        <w:tc>
          <w:tcPr>
            <w:tcW w:w="4577" w:type="dxa"/>
            <w:tcBorders>
              <w:top w:val="single" w:sz="4" w:space="0" w:color="auto"/>
              <w:left w:val="single" w:sz="4" w:space="0" w:color="auto"/>
              <w:bottom w:val="single" w:sz="4" w:space="0" w:color="auto"/>
              <w:right w:val="single" w:sz="4" w:space="0" w:color="auto"/>
            </w:tcBorders>
          </w:tcPr>
          <w:p w14:paraId="3FD83A69" w14:textId="7B9B2A4C" w:rsidR="00383745" w:rsidRPr="00D847AA" w:rsidRDefault="00383745" w:rsidP="000922D3">
            <w:pPr>
              <w:widowControl w:val="0"/>
              <w:suppressLineNumbers/>
              <w:suppressAutoHyphens/>
              <w:autoSpaceDN w:val="0"/>
              <w:spacing w:after="0" w:line="240" w:lineRule="auto"/>
              <w:textAlignment w:val="baseline"/>
              <w:rPr>
                <w:rFonts w:ascii="Times New Roman" w:eastAsia="Andale Sans UI" w:hAnsi="Times New Roman" w:cs="Tahoma"/>
                <w:kern w:val="3"/>
                <w:sz w:val="24"/>
                <w:szCs w:val="24"/>
                <w:lang w:eastAsia="ja-JP" w:bidi="fa-IR"/>
              </w:rPr>
            </w:pPr>
          </w:p>
        </w:tc>
        <w:tc>
          <w:tcPr>
            <w:tcW w:w="4694" w:type="dxa"/>
            <w:tcBorders>
              <w:top w:val="single" w:sz="4" w:space="0" w:color="auto"/>
              <w:left w:val="single" w:sz="4" w:space="0" w:color="auto"/>
              <w:bottom w:val="single" w:sz="4" w:space="0" w:color="auto"/>
              <w:right w:val="single" w:sz="4" w:space="0" w:color="auto"/>
            </w:tcBorders>
          </w:tcPr>
          <w:p w14:paraId="654593AD" w14:textId="25E9AA3E" w:rsidR="00383745" w:rsidRDefault="005D3574" w:rsidP="00681ECE">
            <w:pPr>
              <w:keepNext/>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Finanšu ministrijas priekšlikums</w:t>
            </w:r>
            <w:r w:rsidR="00383745" w:rsidRPr="00D847AA">
              <w:rPr>
                <w:rFonts w:ascii="Times New Roman" w:hAnsi="Times New Roman" w:cs="Times New Roman"/>
                <w:b/>
                <w:bCs/>
                <w:sz w:val="24"/>
                <w:szCs w:val="24"/>
              </w:rPr>
              <w:t>:</w:t>
            </w:r>
          </w:p>
          <w:p w14:paraId="0F582338" w14:textId="20B09A5F" w:rsidR="00383745" w:rsidRPr="00D847AA" w:rsidRDefault="00127337" w:rsidP="000922D3">
            <w:pPr>
              <w:spacing w:after="0" w:line="240" w:lineRule="auto"/>
              <w:jc w:val="both"/>
              <w:rPr>
                <w:rFonts w:ascii="Times New Roman" w:hAnsi="Times New Roman" w:cs="Times New Roman"/>
                <w:sz w:val="24"/>
                <w:szCs w:val="24"/>
              </w:rPr>
            </w:pPr>
            <w:r w:rsidRPr="00127337">
              <w:rPr>
                <w:rFonts w:ascii="Times New Roman" w:hAnsi="Times New Roman" w:cs="Times New Roman"/>
                <w:sz w:val="24"/>
                <w:szCs w:val="24"/>
              </w:rPr>
              <w:t xml:space="preserve">Pamatojoties uz Kredītiestāžu likuma 126.² pantu, kas paredz, ka Latvijas Banka nosaka noziedzīgi iegūtu līdzekļu legalizācijas un terorisma un proliferācijas finansēšanas (NILLTPF) novēršanas prasību izpildes metodoloģijai izvirzāmās prasības kredītiestādes likvidācijas (arī pašlikvidācijas) procesā atbilstoši kredītiestādes darbībai piemītošajam riskam, Finanšu ministrijas ieskatā ir pamatoti </w:t>
            </w:r>
            <w:r w:rsidR="005A3DCE">
              <w:rPr>
                <w:rFonts w:ascii="Times New Roman" w:hAnsi="Times New Roman" w:cs="Times New Roman"/>
                <w:sz w:val="24"/>
                <w:szCs w:val="24"/>
              </w:rPr>
              <w:t>noteikt</w:t>
            </w:r>
            <w:r w:rsidRPr="00127337">
              <w:rPr>
                <w:rFonts w:ascii="Times New Roman" w:hAnsi="Times New Roman" w:cs="Times New Roman"/>
                <w:sz w:val="24"/>
                <w:szCs w:val="24"/>
              </w:rPr>
              <w:t>, lai arī likvidatoriem būtu atbilstošas zināšanas NILLTPF jomā, jo līdzīgi kā maksātnespējas procesā, arī likvidācijas procesā ir jāizstrādā NILLTPF metodoloģija</w:t>
            </w:r>
            <w:r>
              <w:rPr>
                <w:rFonts w:ascii="Times New Roman" w:hAnsi="Times New Roman" w:cs="Times New Roman"/>
                <w:sz w:val="24"/>
                <w:szCs w:val="24"/>
              </w:rPr>
              <w:t>.</w:t>
            </w:r>
          </w:p>
        </w:tc>
        <w:tc>
          <w:tcPr>
            <w:tcW w:w="4662" w:type="dxa"/>
            <w:tcBorders>
              <w:top w:val="single" w:sz="4" w:space="0" w:color="auto"/>
              <w:left w:val="single" w:sz="4" w:space="0" w:color="auto"/>
              <w:bottom w:val="single" w:sz="4" w:space="0" w:color="auto"/>
              <w:right w:val="single" w:sz="4" w:space="0" w:color="auto"/>
            </w:tcBorders>
          </w:tcPr>
          <w:p w14:paraId="434BC321" w14:textId="77777777" w:rsidR="00383745" w:rsidRPr="00D847AA" w:rsidRDefault="00383745" w:rsidP="000922D3">
            <w:pPr>
              <w:spacing w:after="0" w:line="240" w:lineRule="auto"/>
              <w:jc w:val="both"/>
              <w:rPr>
                <w:rFonts w:ascii="Times New Roman" w:eastAsia="Arial Unicode MS" w:hAnsi="Times New Roman"/>
                <w:b/>
                <w:sz w:val="24"/>
                <w:szCs w:val="24"/>
              </w:rPr>
            </w:pPr>
            <w:r w:rsidRPr="00D847AA">
              <w:rPr>
                <w:rFonts w:ascii="Times New Roman" w:eastAsia="Arial Unicode MS" w:hAnsi="Times New Roman"/>
                <w:b/>
                <w:sz w:val="24"/>
                <w:szCs w:val="24"/>
              </w:rPr>
              <w:t>Ņemts vērā.</w:t>
            </w:r>
          </w:p>
          <w:p w14:paraId="4C89B423" w14:textId="77777777" w:rsidR="00383745" w:rsidRPr="00D847AA" w:rsidRDefault="00383745" w:rsidP="000922D3">
            <w:pPr>
              <w:spacing w:after="0" w:line="240" w:lineRule="auto"/>
              <w:jc w:val="both"/>
              <w:rPr>
                <w:rFonts w:ascii="Times New Roman" w:eastAsia="Arial Unicode MS" w:hAnsi="Times New Roman"/>
                <w:b/>
                <w:sz w:val="24"/>
                <w:szCs w:val="24"/>
              </w:rPr>
            </w:pPr>
          </w:p>
          <w:p w14:paraId="59D072D0" w14:textId="3ACEDF1E" w:rsidR="00383745" w:rsidRPr="00D847AA" w:rsidRDefault="00127337" w:rsidP="000922D3">
            <w:pPr>
              <w:spacing w:after="0" w:line="240" w:lineRule="auto"/>
              <w:jc w:val="both"/>
              <w:rPr>
                <w:rFonts w:ascii="Times New Roman" w:eastAsia="Arial Unicode MS" w:hAnsi="Times New Roman" w:cs="Times New Roman"/>
                <w:bCs/>
                <w:sz w:val="24"/>
                <w:szCs w:val="24"/>
                <w:lang w:eastAsia="lv-LV"/>
              </w:rPr>
            </w:pPr>
            <w:r>
              <w:rPr>
                <w:rFonts w:ascii="Times New Roman" w:eastAsia="Arial Unicode MS" w:hAnsi="Times New Roman" w:cs="Times New Roman"/>
                <w:bCs/>
                <w:sz w:val="24"/>
                <w:szCs w:val="24"/>
                <w:lang w:eastAsia="lv-LV"/>
              </w:rPr>
              <w:t xml:space="preserve">Noteikumi papildināti ar </w:t>
            </w:r>
            <w:r w:rsidR="00681ECE">
              <w:rPr>
                <w:rFonts w:ascii="Times New Roman" w:eastAsia="Arial Unicode MS" w:hAnsi="Times New Roman" w:cs="Times New Roman"/>
                <w:bCs/>
                <w:sz w:val="24"/>
                <w:szCs w:val="24"/>
                <w:lang w:eastAsia="lv-LV"/>
              </w:rPr>
              <w:t>6. </w:t>
            </w:r>
            <w:r>
              <w:rPr>
                <w:rFonts w:ascii="Times New Roman" w:eastAsia="Arial Unicode MS" w:hAnsi="Times New Roman" w:cs="Times New Roman"/>
                <w:bCs/>
                <w:sz w:val="24"/>
                <w:szCs w:val="24"/>
                <w:lang w:eastAsia="lv-LV"/>
              </w:rPr>
              <w:t>punktu š</w:t>
            </w:r>
            <w:r w:rsidR="00681ECE">
              <w:rPr>
                <w:rFonts w:ascii="Times New Roman" w:eastAsia="Arial Unicode MS" w:hAnsi="Times New Roman" w:cs="Times New Roman"/>
                <w:bCs/>
                <w:sz w:val="24"/>
                <w:szCs w:val="24"/>
                <w:lang w:eastAsia="lv-LV"/>
              </w:rPr>
              <w:t>ād</w:t>
            </w:r>
            <w:r>
              <w:rPr>
                <w:rFonts w:ascii="Times New Roman" w:eastAsia="Arial Unicode MS" w:hAnsi="Times New Roman" w:cs="Times New Roman"/>
                <w:bCs/>
                <w:sz w:val="24"/>
                <w:szCs w:val="24"/>
                <w:lang w:eastAsia="lv-LV"/>
              </w:rPr>
              <w:t xml:space="preserve">ā </w:t>
            </w:r>
            <w:r w:rsidR="00383745" w:rsidRPr="00D847AA">
              <w:rPr>
                <w:rFonts w:ascii="Times New Roman" w:eastAsia="Arial Unicode MS" w:hAnsi="Times New Roman" w:cs="Times New Roman"/>
                <w:bCs/>
                <w:sz w:val="24"/>
                <w:szCs w:val="24"/>
                <w:lang w:eastAsia="lv-LV"/>
              </w:rPr>
              <w:t>redakcij</w:t>
            </w:r>
            <w:r>
              <w:rPr>
                <w:rFonts w:ascii="Times New Roman" w:eastAsia="Arial Unicode MS" w:hAnsi="Times New Roman" w:cs="Times New Roman"/>
                <w:bCs/>
                <w:sz w:val="24"/>
                <w:szCs w:val="24"/>
                <w:lang w:eastAsia="lv-LV"/>
              </w:rPr>
              <w:t>ā</w:t>
            </w:r>
            <w:r w:rsidR="00383745">
              <w:rPr>
                <w:rFonts w:ascii="Times New Roman" w:eastAsia="Arial Unicode MS" w:hAnsi="Times New Roman" w:cs="Times New Roman"/>
                <w:bCs/>
                <w:sz w:val="24"/>
                <w:szCs w:val="24"/>
                <w:lang w:eastAsia="lv-LV"/>
              </w:rPr>
              <w:t>:</w:t>
            </w:r>
          </w:p>
          <w:p w14:paraId="1CC9B381" w14:textId="3A0A545E" w:rsidR="005A3DCE" w:rsidRPr="005A3DCE" w:rsidRDefault="00383745" w:rsidP="005A3DCE">
            <w:pPr>
              <w:spacing w:after="0" w:line="240" w:lineRule="auto"/>
              <w:jc w:val="both"/>
              <w:rPr>
                <w:rFonts w:ascii="Times New Roman" w:eastAsia="Arial Unicode MS" w:hAnsi="Times New Roman"/>
                <w:bCs/>
                <w:sz w:val="24"/>
                <w:szCs w:val="24"/>
              </w:rPr>
            </w:pPr>
            <w:r>
              <w:rPr>
                <w:rFonts w:ascii="Times New Roman" w:eastAsia="Arial Unicode MS" w:hAnsi="Times New Roman"/>
                <w:bCs/>
                <w:sz w:val="24"/>
                <w:szCs w:val="24"/>
              </w:rPr>
              <w:t>"</w:t>
            </w:r>
            <w:r w:rsidR="005A3DCE" w:rsidRPr="005A3DCE">
              <w:rPr>
                <w:rFonts w:ascii="Times New Roman" w:eastAsia="Arial Unicode MS" w:hAnsi="Times New Roman"/>
                <w:bCs/>
                <w:sz w:val="24"/>
                <w:szCs w:val="24"/>
              </w:rPr>
              <w:t>6. Zvērināti revidenti un zvērināti advokāti ir tiesīgi pieteikties kredītiestādes likvidatora amata kandidātu atlasei, ja tie atbilst šādām prasībām:</w:t>
            </w:r>
          </w:p>
          <w:p w14:paraId="00F80D52" w14:textId="0B436249" w:rsidR="005A3DCE" w:rsidRPr="005A3DCE" w:rsidRDefault="005A3DCE" w:rsidP="005A3DCE">
            <w:pPr>
              <w:spacing w:after="0" w:line="240" w:lineRule="auto"/>
              <w:jc w:val="both"/>
              <w:rPr>
                <w:rFonts w:ascii="Times New Roman" w:eastAsia="Arial Unicode MS" w:hAnsi="Times New Roman"/>
                <w:bCs/>
                <w:sz w:val="24"/>
                <w:szCs w:val="24"/>
              </w:rPr>
            </w:pPr>
            <w:r w:rsidRPr="005A3DCE">
              <w:rPr>
                <w:rFonts w:ascii="Times New Roman" w:eastAsia="Arial Unicode MS" w:hAnsi="Times New Roman"/>
                <w:bCs/>
                <w:sz w:val="24"/>
                <w:szCs w:val="24"/>
              </w:rPr>
              <w:t>6.1. kandidātam (juridiskās personas gadījumā</w:t>
            </w:r>
            <w:r w:rsidR="00681ECE">
              <w:rPr>
                <w:rFonts w:ascii="Times New Roman" w:eastAsia="Arial Unicode MS" w:hAnsi="Times New Roman"/>
                <w:bCs/>
                <w:sz w:val="24"/>
                <w:szCs w:val="24"/>
              </w:rPr>
              <w:t> </w:t>
            </w:r>
            <w:r w:rsidRPr="005A3DCE">
              <w:rPr>
                <w:rFonts w:ascii="Times New Roman" w:eastAsia="Arial Unicode MS" w:hAnsi="Times New Roman"/>
                <w:bCs/>
                <w:sz w:val="24"/>
                <w:szCs w:val="24"/>
              </w:rPr>
              <w:t>– šīs juridiskās personas pilnvarotajam pārstāvim) ir spēkā esošs un starptautiski atzīts sertifikāts, kas apliecina zināšanas noziedzīgi iegūtu līdzekļu legalizācijas un terorisma un proliferācijas finansēšanas novēršanas jomā;</w:t>
            </w:r>
          </w:p>
          <w:p w14:paraId="4723B1C5" w14:textId="77777777" w:rsidR="005A3DCE" w:rsidRPr="005A3DCE" w:rsidRDefault="005A3DCE" w:rsidP="005A3DCE">
            <w:pPr>
              <w:spacing w:after="0" w:line="240" w:lineRule="auto"/>
              <w:jc w:val="both"/>
              <w:rPr>
                <w:rFonts w:ascii="Times New Roman" w:eastAsia="Arial Unicode MS" w:hAnsi="Times New Roman"/>
                <w:bCs/>
                <w:sz w:val="24"/>
                <w:szCs w:val="24"/>
              </w:rPr>
            </w:pPr>
            <w:r w:rsidRPr="005A3DCE">
              <w:rPr>
                <w:rFonts w:ascii="Times New Roman" w:eastAsia="Arial Unicode MS" w:hAnsi="Times New Roman"/>
                <w:bCs/>
                <w:sz w:val="24"/>
                <w:szCs w:val="24"/>
              </w:rPr>
              <w:t>6.2. kandidāts pēdējo divu gadu laikā nav atcelts no kredītiestādes likvidācijas procesa par normatīvo aktu pārkāpumiem;</w:t>
            </w:r>
          </w:p>
          <w:p w14:paraId="3F67A823" w14:textId="3D5167D2" w:rsidR="005A3DCE" w:rsidRPr="005A3DCE" w:rsidRDefault="005A3DCE" w:rsidP="005A3DCE">
            <w:pPr>
              <w:spacing w:after="0" w:line="240" w:lineRule="auto"/>
              <w:jc w:val="both"/>
              <w:rPr>
                <w:rFonts w:ascii="Times New Roman" w:eastAsia="Arial Unicode MS" w:hAnsi="Times New Roman"/>
                <w:bCs/>
                <w:sz w:val="24"/>
                <w:szCs w:val="24"/>
              </w:rPr>
            </w:pPr>
            <w:r w:rsidRPr="005A3DCE">
              <w:rPr>
                <w:rFonts w:ascii="Times New Roman" w:eastAsia="Arial Unicode MS" w:hAnsi="Times New Roman"/>
                <w:bCs/>
                <w:sz w:val="24"/>
                <w:szCs w:val="24"/>
              </w:rPr>
              <w:t>6.3. kandidātam nav piemērota sankcija (izņemot brīdinājumu) par starptautisko vai nacionālo sankciju vai noziedzīgi iegūtu līdzekļu legalizācij</w:t>
            </w:r>
            <w:r w:rsidR="00B53ACD">
              <w:rPr>
                <w:rFonts w:ascii="Times New Roman" w:eastAsia="Arial Unicode MS" w:hAnsi="Times New Roman"/>
                <w:bCs/>
                <w:sz w:val="24"/>
                <w:szCs w:val="24"/>
              </w:rPr>
              <w:t>as</w:t>
            </w:r>
            <w:r w:rsidRPr="005A3DCE">
              <w:rPr>
                <w:rFonts w:ascii="Times New Roman" w:eastAsia="Arial Unicode MS" w:hAnsi="Times New Roman"/>
                <w:bCs/>
                <w:sz w:val="24"/>
                <w:szCs w:val="24"/>
              </w:rPr>
              <w:t xml:space="preserve"> un terorisma un proliferācijas finansēšanas novēršanu reglamentējoš</w:t>
            </w:r>
            <w:r w:rsidR="00B53ACD">
              <w:rPr>
                <w:rFonts w:ascii="Times New Roman" w:eastAsia="Arial Unicode MS" w:hAnsi="Times New Roman"/>
                <w:bCs/>
                <w:sz w:val="24"/>
                <w:szCs w:val="24"/>
              </w:rPr>
              <w:t>o</w:t>
            </w:r>
            <w:r w:rsidRPr="005A3DCE">
              <w:rPr>
                <w:rFonts w:ascii="Times New Roman" w:eastAsia="Arial Unicode MS" w:hAnsi="Times New Roman"/>
                <w:bCs/>
                <w:sz w:val="24"/>
                <w:szCs w:val="24"/>
              </w:rPr>
              <w:t xml:space="preserve"> normatīvo aktu pārkāp</w:t>
            </w:r>
            <w:r w:rsidR="00B53ACD">
              <w:rPr>
                <w:rFonts w:ascii="Times New Roman" w:eastAsia="Arial Unicode MS" w:hAnsi="Times New Roman"/>
                <w:bCs/>
                <w:sz w:val="24"/>
                <w:szCs w:val="24"/>
              </w:rPr>
              <w:t>umu</w:t>
            </w:r>
            <w:r w:rsidRPr="005A3DCE">
              <w:rPr>
                <w:rFonts w:ascii="Times New Roman" w:eastAsia="Arial Unicode MS" w:hAnsi="Times New Roman"/>
                <w:bCs/>
                <w:sz w:val="24"/>
                <w:szCs w:val="24"/>
              </w:rPr>
              <w:t xml:space="preserve"> vai no šādas sankcijas piemērošanas dienas ir pagājis vismaz viens gads;</w:t>
            </w:r>
          </w:p>
          <w:p w14:paraId="2CD17612" w14:textId="23106666" w:rsidR="00383745" w:rsidRPr="00D847AA" w:rsidRDefault="005A3DCE" w:rsidP="005A3DCE">
            <w:pPr>
              <w:spacing w:after="0" w:line="240" w:lineRule="auto"/>
              <w:jc w:val="both"/>
              <w:rPr>
                <w:rFonts w:ascii="Times New Roman" w:eastAsia="Arial Unicode MS" w:hAnsi="Times New Roman"/>
                <w:bCs/>
                <w:sz w:val="24"/>
                <w:szCs w:val="24"/>
              </w:rPr>
            </w:pPr>
            <w:r w:rsidRPr="005A3DCE">
              <w:rPr>
                <w:rFonts w:ascii="Times New Roman" w:eastAsia="Arial Unicode MS" w:hAnsi="Times New Roman"/>
                <w:bCs/>
                <w:sz w:val="24"/>
                <w:szCs w:val="24"/>
              </w:rPr>
              <w:t xml:space="preserve">6.4. kandidāts apliecina, ka </w:t>
            </w:r>
            <w:r w:rsidR="00B53ACD">
              <w:rPr>
                <w:rFonts w:ascii="Times New Roman" w:eastAsia="Arial Unicode MS" w:hAnsi="Times New Roman"/>
                <w:bCs/>
                <w:sz w:val="24"/>
                <w:szCs w:val="24"/>
              </w:rPr>
              <w:t>t</w:t>
            </w:r>
            <w:r w:rsidRPr="005A3DCE">
              <w:rPr>
                <w:rFonts w:ascii="Times New Roman" w:eastAsia="Arial Unicode MS" w:hAnsi="Times New Roman"/>
                <w:bCs/>
                <w:sz w:val="24"/>
                <w:szCs w:val="24"/>
              </w:rPr>
              <w:t>am ir nepieciešamie resursi kredītiestādes likvidācijas procesa vadīšanai.</w:t>
            </w:r>
            <w:r w:rsidR="00383745">
              <w:rPr>
                <w:rFonts w:ascii="Times New Roman" w:eastAsia="Arial Unicode MS" w:hAnsi="Times New Roman"/>
                <w:bCs/>
                <w:sz w:val="24"/>
                <w:szCs w:val="24"/>
              </w:rPr>
              <w:t>"</w:t>
            </w:r>
          </w:p>
        </w:tc>
      </w:tr>
      <w:bookmarkEnd w:id="3"/>
    </w:tbl>
    <w:p w14:paraId="6185C514" w14:textId="77777777" w:rsidR="0011032F" w:rsidRPr="00DE604F" w:rsidRDefault="0011032F" w:rsidP="00D816D3">
      <w:pPr>
        <w:spacing w:after="0" w:line="240" w:lineRule="auto"/>
        <w:rPr>
          <w:rFonts w:ascii="Times New Roman" w:hAnsi="Times New Roman" w:cs="Times New Roman"/>
          <w:color w:val="000000" w:themeColor="text1"/>
          <w:sz w:val="24"/>
          <w:szCs w:val="24"/>
        </w:rPr>
      </w:pPr>
    </w:p>
    <w:sectPr w:rsidR="0011032F" w:rsidRPr="00DE604F" w:rsidSect="00383745">
      <w:pgSz w:w="16838" w:h="11906"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B139FD" w14:textId="77777777" w:rsidR="00982BAA" w:rsidRDefault="00982BAA" w:rsidP="009B27BE">
      <w:pPr>
        <w:spacing w:after="0" w:line="240" w:lineRule="auto"/>
      </w:pPr>
      <w:r>
        <w:separator/>
      </w:r>
    </w:p>
  </w:endnote>
  <w:endnote w:type="continuationSeparator" w:id="0">
    <w:p w14:paraId="57EFF024" w14:textId="77777777" w:rsidR="00982BAA" w:rsidRDefault="00982BAA"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70261" w14:textId="77777777" w:rsidR="00982BAA" w:rsidRDefault="00982BAA" w:rsidP="009B27BE">
      <w:pPr>
        <w:spacing w:after="0" w:line="240" w:lineRule="auto"/>
      </w:pPr>
      <w:r>
        <w:separator/>
      </w:r>
    </w:p>
  </w:footnote>
  <w:footnote w:type="continuationSeparator" w:id="0">
    <w:p w14:paraId="27BA6772" w14:textId="77777777" w:rsidR="00982BAA" w:rsidRDefault="00982BAA"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93890044"/>
      <w:docPartObj>
        <w:docPartGallery w:val="Page Numbers (Top of Page)"/>
        <w:docPartUnique/>
      </w:docPartObj>
    </w:sdtPr>
    <w:sdtEndPr>
      <w:rPr>
        <w:rFonts w:ascii="Times New Roman" w:hAnsi="Times New Roman" w:cs="Times New Roman"/>
        <w:sz w:val="20"/>
        <w:szCs w:val="20"/>
      </w:rPr>
    </w:sdtEndPr>
    <w:sdtContent>
      <w:p w14:paraId="5310C9F9"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46212A20" w14:textId="77777777" w:rsidR="007E313B" w:rsidRDefault="007E3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40B71"/>
    <w:multiLevelType w:val="multilevel"/>
    <w:tmpl w:val="7E807FA8"/>
    <w:lvl w:ilvl="0">
      <w:start w:val="1"/>
      <w:numFmt w:val="decimal"/>
      <w:suff w:val="space"/>
      <w:lvlText w:val="%1."/>
      <w:lvlJc w:val="left"/>
      <w:pPr>
        <w:ind w:left="2345" w:hanging="360"/>
      </w:pPr>
    </w:lvl>
    <w:lvl w:ilvl="1">
      <w:start w:val="1"/>
      <w:numFmt w:val="decimal"/>
      <w:suff w:val="space"/>
      <w:lvlText w:val="%1.%2."/>
      <w:lvlJc w:val="left"/>
      <w:pPr>
        <w:ind w:left="3545"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1DF028DB"/>
    <w:multiLevelType w:val="hybridMultilevel"/>
    <w:tmpl w:val="A712CB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23F5184F"/>
    <w:multiLevelType w:val="hybridMultilevel"/>
    <w:tmpl w:val="6018EF88"/>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3CA41D4E"/>
    <w:multiLevelType w:val="hybridMultilevel"/>
    <w:tmpl w:val="051EA71A"/>
    <w:lvl w:ilvl="0" w:tplc="04260011">
      <w:start w:val="1"/>
      <w:numFmt w:val="decimal"/>
      <w:lvlText w:val="%1)"/>
      <w:lvlJc w:val="left"/>
      <w:pPr>
        <w:ind w:left="392" w:hanging="360"/>
      </w:pPr>
      <w:rPr>
        <w:rFonts w:hint="default"/>
      </w:rPr>
    </w:lvl>
    <w:lvl w:ilvl="1" w:tplc="FFFFFFFF" w:tentative="1">
      <w:start w:val="1"/>
      <w:numFmt w:val="bullet"/>
      <w:lvlText w:val="o"/>
      <w:lvlJc w:val="left"/>
      <w:pPr>
        <w:ind w:left="1112" w:hanging="360"/>
      </w:pPr>
      <w:rPr>
        <w:rFonts w:ascii="Courier New" w:hAnsi="Courier New" w:cs="Courier New" w:hint="default"/>
      </w:rPr>
    </w:lvl>
    <w:lvl w:ilvl="2" w:tplc="FFFFFFFF" w:tentative="1">
      <w:start w:val="1"/>
      <w:numFmt w:val="bullet"/>
      <w:lvlText w:val=""/>
      <w:lvlJc w:val="left"/>
      <w:pPr>
        <w:ind w:left="1832" w:hanging="360"/>
      </w:pPr>
      <w:rPr>
        <w:rFonts w:ascii="Wingdings" w:hAnsi="Wingdings" w:hint="default"/>
      </w:rPr>
    </w:lvl>
    <w:lvl w:ilvl="3" w:tplc="FFFFFFFF" w:tentative="1">
      <w:start w:val="1"/>
      <w:numFmt w:val="bullet"/>
      <w:lvlText w:val=""/>
      <w:lvlJc w:val="left"/>
      <w:pPr>
        <w:ind w:left="2552" w:hanging="360"/>
      </w:pPr>
      <w:rPr>
        <w:rFonts w:ascii="Symbol" w:hAnsi="Symbol" w:hint="default"/>
      </w:rPr>
    </w:lvl>
    <w:lvl w:ilvl="4" w:tplc="FFFFFFFF" w:tentative="1">
      <w:start w:val="1"/>
      <w:numFmt w:val="bullet"/>
      <w:lvlText w:val="o"/>
      <w:lvlJc w:val="left"/>
      <w:pPr>
        <w:ind w:left="3272" w:hanging="360"/>
      </w:pPr>
      <w:rPr>
        <w:rFonts w:ascii="Courier New" w:hAnsi="Courier New" w:cs="Courier New" w:hint="default"/>
      </w:rPr>
    </w:lvl>
    <w:lvl w:ilvl="5" w:tplc="FFFFFFFF" w:tentative="1">
      <w:start w:val="1"/>
      <w:numFmt w:val="bullet"/>
      <w:lvlText w:val=""/>
      <w:lvlJc w:val="left"/>
      <w:pPr>
        <w:ind w:left="3992" w:hanging="360"/>
      </w:pPr>
      <w:rPr>
        <w:rFonts w:ascii="Wingdings" w:hAnsi="Wingdings" w:hint="default"/>
      </w:rPr>
    </w:lvl>
    <w:lvl w:ilvl="6" w:tplc="FFFFFFFF" w:tentative="1">
      <w:start w:val="1"/>
      <w:numFmt w:val="bullet"/>
      <w:lvlText w:val=""/>
      <w:lvlJc w:val="left"/>
      <w:pPr>
        <w:ind w:left="4712" w:hanging="360"/>
      </w:pPr>
      <w:rPr>
        <w:rFonts w:ascii="Symbol" w:hAnsi="Symbol" w:hint="default"/>
      </w:rPr>
    </w:lvl>
    <w:lvl w:ilvl="7" w:tplc="FFFFFFFF" w:tentative="1">
      <w:start w:val="1"/>
      <w:numFmt w:val="bullet"/>
      <w:lvlText w:val="o"/>
      <w:lvlJc w:val="left"/>
      <w:pPr>
        <w:ind w:left="5432" w:hanging="360"/>
      </w:pPr>
      <w:rPr>
        <w:rFonts w:ascii="Courier New" w:hAnsi="Courier New" w:cs="Courier New" w:hint="default"/>
      </w:rPr>
    </w:lvl>
    <w:lvl w:ilvl="8" w:tplc="FFFFFFFF" w:tentative="1">
      <w:start w:val="1"/>
      <w:numFmt w:val="bullet"/>
      <w:lvlText w:val=""/>
      <w:lvlJc w:val="left"/>
      <w:pPr>
        <w:ind w:left="6152" w:hanging="360"/>
      </w:pPr>
      <w:rPr>
        <w:rFonts w:ascii="Wingdings" w:hAnsi="Wingdings" w:hint="default"/>
      </w:rPr>
    </w:lvl>
  </w:abstractNum>
  <w:abstractNum w:abstractNumId="4" w15:restartNumberingAfterBreak="0">
    <w:nsid w:val="43DA382F"/>
    <w:multiLevelType w:val="multilevel"/>
    <w:tmpl w:val="41A606DE"/>
    <w:lvl w:ilvl="0">
      <w:start w:val="29"/>
      <w:numFmt w:val="decimal"/>
      <w:lvlText w:val="%1."/>
      <w:lvlJc w:val="left"/>
      <w:pPr>
        <w:ind w:left="480" w:hanging="480"/>
      </w:pPr>
      <w:rPr>
        <w:rFonts w:hint="default"/>
      </w:rPr>
    </w:lvl>
    <w:lvl w:ilvl="1">
      <w:start w:val="1"/>
      <w:numFmt w:val="decimal"/>
      <w:lvlText w:val="%1.%2."/>
      <w:lvlJc w:val="left"/>
      <w:pPr>
        <w:ind w:left="1156" w:hanging="480"/>
      </w:pPr>
      <w:rPr>
        <w:rFonts w:hint="default"/>
      </w:rPr>
    </w:lvl>
    <w:lvl w:ilvl="2">
      <w:start w:val="1"/>
      <w:numFmt w:val="decimal"/>
      <w:lvlText w:val="%1.%2.%3."/>
      <w:lvlJc w:val="left"/>
      <w:pPr>
        <w:ind w:left="2072" w:hanging="720"/>
      </w:pPr>
      <w:rPr>
        <w:rFonts w:hint="default"/>
      </w:rPr>
    </w:lvl>
    <w:lvl w:ilvl="3">
      <w:start w:val="1"/>
      <w:numFmt w:val="decimal"/>
      <w:lvlText w:val="%1.%2.%3.%4."/>
      <w:lvlJc w:val="left"/>
      <w:pPr>
        <w:ind w:left="2748" w:hanging="720"/>
      </w:pPr>
      <w:rPr>
        <w:rFonts w:hint="default"/>
      </w:rPr>
    </w:lvl>
    <w:lvl w:ilvl="4">
      <w:start w:val="1"/>
      <w:numFmt w:val="decimal"/>
      <w:lvlText w:val="%1.%2.%3.%4.%5."/>
      <w:lvlJc w:val="left"/>
      <w:pPr>
        <w:ind w:left="3784" w:hanging="1080"/>
      </w:pPr>
      <w:rPr>
        <w:rFonts w:hint="default"/>
      </w:rPr>
    </w:lvl>
    <w:lvl w:ilvl="5">
      <w:start w:val="1"/>
      <w:numFmt w:val="decimal"/>
      <w:lvlText w:val="%1.%2.%3.%4.%5.%6."/>
      <w:lvlJc w:val="left"/>
      <w:pPr>
        <w:ind w:left="4460" w:hanging="1080"/>
      </w:pPr>
      <w:rPr>
        <w:rFonts w:hint="default"/>
      </w:rPr>
    </w:lvl>
    <w:lvl w:ilvl="6">
      <w:start w:val="1"/>
      <w:numFmt w:val="decimal"/>
      <w:lvlText w:val="%1.%2.%3.%4.%5.%6.%7."/>
      <w:lvlJc w:val="left"/>
      <w:pPr>
        <w:ind w:left="5496" w:hanging="1440"/>
      </w:pPr>
      <w:rPr>
        <w:rFonts w:hint="default"/>
      </w:rPr>
    </w:lvl>
    <w:lvl w:ilvl="7">
      <w:start w:val="1"/>
      <w:numFmt w:val="decimal"/>
      <w:lvlText w:val="%1.%2.%3.%4.%5.%6.%7.%8."/>
      <w:lvlJc w:val="left"/>
      <w:pPr>
        <w:ind w:left="6172" w:hanging="1440"/>
      </w:pPr>
      <w:rPr>
        <w:rFonts w:hint="default"/>
      </w:rPr>
    </w:lvl>
    <w:lvl w:ilvl="8">
      <w:start w:val="1"/>
      <w:numFmt w:val="decimal"/>
      <w:lvlText w:val="%1.%2.%3.%4.%5.%6.%7.%8.%9."/>
      <w:lvlJc w:val="left"/>
      <w:pPr>
        <w:ind w:left="7208" w:hanging="1800"/>
      </w:pPr>
      <w:rPr>
        <w:rFonts w:hint="default"/>
      </w:rPr>
    </w:lvl>
  </w:abstractNum>
  <w:abstractNum w:abstractNumId="5" w15:restartNumberingAfterBreak="0">
    <w:nsid w:val="53BB7D32"/>
    <w:multiLevelType w:val="multilevel"/>
    <w:tmpl w:val="7592DBE8"/>
    <w:lvl w:ilvl="0">
      <w:start w:val="1"/>
      <w:numFmt w:val="decimal"/>
      <w:pStyle w:val="NApunkts1"/>
      <w:suff w:val="space"/>
      <w:lvlText w:val="%1."/>
      <w:lvlJc w:val="left"/>
      <w:pPr>
        <w:ind w:left="360" w:hanging="360"/>
      </w:pPr>
      <w:rPr>
        <w:rFonts w:hint="default"/>
        <w:b/>
        <w:bCs/>
      </w:rPr>
    </w:lvl>
    <w:lvl w:ilvl="1">
      <w:start w:val="1"/>
      <w:numFmt w:val="decimal"/>
      <w:pStyle w:val="NApunkts2"/>
      <w:suff w:val="space"/>
      <w:lvlText w:val="%2."/>
      <w:lvlJc w:val="left"/>
      <w:pPr>
        <w:ind w:left="0" w:firstLine="0"/>
      </w:pPr>
      <w:rPr>
        <w:rFonts w:ascii="Times New Roman" w:eastAsia="Times New Roman" w:hAnsi="Times New Roman" w:cs="Times New Roman"/>
        <w:b/>
        <w:bCs/>
      </w:rPr>
    </w:lvl>
    <w:lvl w:ilvl="2">
      <w:start w:val="1"/>
      <w:numFmt w:val="decimal"/>
      <w:pStyle w:val="NApunkts3"/>
      <w:suff w:val="space"/>
      <w:lvlText w:val="%1.%2.%3."/>
      <w:lvlJc w:val="left"/>
      <w:pPr>
        <w:ind w:left="0"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623300E2"/>
    <w:multiLevelType w:val="hybridMultilevel"/>
    <w:tmpl w:val="6B78591A"/>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7403EF1"/>
    <w:multiLevelType w:val="hybridMultilevel"/>
    <w:tmpl w:val="A728247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7077474D"/>
    <w:multiLevelType w:val="hybridMultilevel"/>
    <w:tmpl w:val="2A4E3614"/>
    <w:lvl w:ilvl="0" w:tplc="B1FECD4A">
      <w:start w:val="1"/>
      <w:numFmt w:val="bullet"/>
      <w:lvlText w:val="-"/>
      <w:lvlJc w:val="left"/>
      <w:pPr>
        <w:ind w:left="392" w:hanging="360"/>
      </w:pPr>
      <w:rPr>
        <w:rFonts w:ascii="Times New Roman" w:eastAsia="Times New Roman" w:hAnsi="Times New Roman" w:cs="Times New Roman" w:hint="default"/>
      </w:rPr>
    </w:lvl>
    <w:lvl w:ilvl="1" w:tplc="04260003" w:tentative="1">
      <w:start w:val="1"/>
      <w:numFmt w:val="bullet"/>
      <w:lvlText w:val="o"/>
      <w:lvlJc w:val="left"/>
      <w:pPr>
        <w:ind w:left="1112" w:hanging="360"/>
      </w:pPr>
      <w:rPr>
        <w:rFonts w:ascii="Courier New" w:hAnsi="Courier New" w:cs="Courier New" w:hint="default"/>
      </w:rPr>
    </w:lvl>
    <w:lvl w:ilvl="2" w:tplc="04260005" w:tentative="1">
      <w:start w:val="1"/>
      <w:numFmt w:val="bullet"/>
      <w:lvlText w:val=""/>
      <w:lvlJc w:val="left"/>
      <w:pPr>
        <w:ind w:left="1832" w:hanging="360"/>
      </w:pPr>
      <w:rPr>
        <w:rFonts w:ascii="Wingdings" w:hAnsi="Wingdings" w:hint="default"/>
      </w:rPr>
    </w:lvl>
    <w:lvl w:ilvl="3" w:tplc="04260001" w:tentative="1">
      <w:start w:val="1"/>
      <w:numFmt w:val="bullet"/>
      <w:lvlText w:val=""/>
      <w:lvlJc w:val="left"/>
      <w:pPr>
        <w:ind w:left="2552" w:hanging="360"/>
      </w:pPr>
      <w:rPr>
        <w:rFonts w:ascii="Symbol" w:hAnsi="Symbol" w:hint="default"/>
      </w:rPr>
    </w:lvl>
    <w:lvl w:ilvl="4" w:tplc="04260003" w:tentative="1">
      <w:start w:val="1"/>
      <w:numFmt w:val="bullet"/>
      <w:lvlText w:val="o"/>
      <w:lvlJc w:val="left"/>
      <w:pPr>
        <w:ind w:left="3272" w:hanging="360"/>
      </w:pPr>
      <w:rPr>
        <w:rFonts w:ascii="Courier New" w:hAnsi="Courier New" w:cs="Courier New" w:hint="default"/>
      </w:rPr>
    </w:lvl>
    <w:lvl w:ilvl="5" w:tplc="04260005" w:tentative="1">
      <w:start w:val="1"/>
      <w:numFmt w:val="bullet"/>
      <w:lvlText w:val=""/>
      <w:lvlJc w:val="left"/>
      <w:pPr>
        <w:ind w:left="3992" w:hanging="360"/>
      </w:pPr>
      <w:rPr>
        <w:rFonts w:ascii="Wingdings" w:hAnsi="Wingdings" w:hint="default"/>
      </w:rPr>
    </w:lvl>
    <w:lvl w:ilvl="6" w:tplc="04260001" w:tentative="1">
      <w:start w:val="1"/>
      <w:numFmt w:val="bullet"/>
      <w:lvlText w:val=""/>
      <w:lvlJc w:val="left"/>
      <w:pPr>
        <w:ind w:left="4712" w:hanging="360"/>
      </w:pPr>
      <w:rPr>
        <w:rFonts w:ascii="Symbol" w:hAnsi="Symbol" w:hint="default"/>
      </w:rPr>
    </w:lvl>
    <w:lvl w:ilvl="7" w:tplc="04260003" w:tentative="1">
      <w:start w:val="1"/>
      <w:numFmt w:val="bullet"/>
      <w:lvlText w:val="o"/>
      <w:lvlJc w:val="left"/>
      <w:pPr>
        <w:ind w:left="5432" w:hanging="360"/>
      </w:pPr>
      <w:rPr>
        <w:rFonts w:ascii="Courier New" w:hAnsi="Courier New" w:cs="Courier New" w:hint="default"/>
      </w:rPr>
    </w:lvl>
    <w:lvl w:ilvl="8" w:tplc="04260005" w:tentative="1">
      <w:start w:val="1"/>
      <w:numFmt w:val="bullet"/>
      <w:lvlText w:val=""/>
      <w:lvlJc w:val="left"/>
      <w:pPr>
        <w:ind w:left="6152" w:hanging="360"/>
      </w:pPr>
      <w:rPr>
        <w:rFonts w:ascii="Wingdings" w:hAnsi="Wingdings" w:hint="default"/>
      </w:rPr>
    </w:lvl>
  </w:abstractNum>
  <w:abstractNum w:abstractNumId="9" w15:restartNumberingAfterBreak="0">
    <w:nsid w:val="71232427"/>
    <w:multiLevelType w:val="hybridMultilevel"/>
    <w:tmpl w:val="F998F286"/>
    <w:lvl w:ilvl="0" w:tplc="B8E26A9E">
      <w:start w:val="1"/>
      <w:numFmt w:val="decimal"/>
      <w:lvlText w:val="%1)"/>
      <w:lvlJc w:val="left"/>
      <w:pPr>
        <w:ind w:left="720" w:hanging="360"/>
      </w:pPr>
      <w:rPr>
        <w:rFonts w:ascii="Times New Roman" w:eastAsiaTheme="minorHAnsi" w:hAnsi="Times New Roman" w:cs="Times New Roman"/>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D266BFD"/>
    <w:multiLevelType w:val="hybridMultilevel"/>
    <w:tmpl w:val="13C83ED0"/>
    <w:lvl w:ilvl="0" w:tplc="0F78CEEE">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412435339">
    <w:abstractNumId w:val="2"/>
  </w:num>
  <w:num w:numId="2" w16cid:durableId="340552041">
    <w:abstractNumId w:val="5"/>
  </w:num>
  <w:num w:numId="3" w16cid:durableId="16414207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38892696">
    <w:abstractNumId w:val="8"/>
  </w:num>
  <w:num w:numId="5" w16cid:durableId="547911365">
    <w:abstractNumId w:val="1"/>
  </w:num>
  <w:num w:numId="6" w16cid:durableId="2097939137">
    <w:abstractNumId w:val="5"/>
  </w:num>
  <w:num w:numId="7" w16cid:durableId="894973746">
    <w:abstractNumId w:val="5"/>
  </w:num>
  <w:num w:numId="8" w16cid:durableId="1412266980">
    <w:abstractNumId w:val="5"/>
  </w:num>
  <w:num w:numId="9" w16cid:durableId="619805593">
    <w:abstractNumId w:val="5"/>
  </w:num>
  <w:num w:numId="10" w16cid:durableId="2023699298">
    <w:abstractNumId w:val="3"/>
  </w:num>
  <w:num w:numId="11" w16cid:durableId="1567491629">
    <w:abstractNumId w:val="5"/>
  </w:num>
  <w:num w:numId="12" w16cid:durableId="574124535">
    <w:abstractNumId w:val="5"/>
  </w:num>
  <w:num w:numId="13" w16cid:durableId="2096902704">
    <w:abstractNumId w:val="5"/>
  </w:num>
  <w:num w:numId="14" w16cid:durableId="2066248062">
    <w:abstractNumId w:val="5"/>
  </w:num>
  <w:num w:numId="15" w16cid:durableId="846797863">
    <w:abstractNumId w:val="5"/>
  </w:num>
  <w:num w:numId="16" w16cid:durableId="1602571117">
    <w:abstractNumId w:val="5"/>
  </w:num>
  <w:num w:numId="17" w16cid:durableId="191579667">
    <w:abstractNumId w:val="5"/>
  </w:num>
  <w:num w:numId="18" w16cid:durableId="2102800079">
    <w:abstractNumId w:val="5"/>
  </w:num>
  <w:num w:numId="19" w16cid:durableId="684483201">
    <w:abstractNumId w:val="5"/>
  </w:num>
  <w:num w:numId="20" w16cid:durableId="1276521248">
    <w:abstractNumId w:val="5"/>
  </w:num>
  <w:num w:numId="21" w16cid:durableId="1474105298">
    <w:abstractNumId w:val="5"/>
  </w:num>
  <w:num w:numId="22" w16cid:durableId="351033322">
    <w:abstractNumId w:val="7"/>
  </w:num>
  <w:num w:numId="23" w16cid:durableId="1747679238">
    <w:abstractNumId w:val="9"/>
  </w:num>
  <w:num w:numId="24" w16cid:durableId="2004814341">
    <w:abstractNumId w:val="5"/>
  </w:num>
  <w:num w:numId="25" w16cid:durableId="1687436816">
    <w:abstractNumId w:val="5"/>
  </w:num>
  <w:num w:numId="26" w16cid:durableId="470097439">
    <w:abstractNumId w:val="6"/>
  </w:num>
  <w:num w:numId="27" w16cid:durableId="170146099">
    <w:abstractNumId w:val="0"/>
  </w:num>
  <w:num w:numId="28" w16cid:durableId="1958638948">
    <w:abstractNumId w:val="4"/>
  </w:num>
  <w:num w:numId="29" w16cid:durableId="14876262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244514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BF1"/>
    <w:rsid w:val="00003CB0"/>
    <w:rsid w:val="00004B4C"/>
    <w:rsid w:val="00007431"/>
    <w:rsid w:val="000100B2"/>
    <w:rsid w:val="000155B3"/>
    <w:rsid w:val="00016DEA"/>
    <w:rsid w:val="000203D7"/>
    <w:rsid w:val="00021BCD"/>
    <w:rsid w:val="000234B0"/>
    <w:rsid w:val="0002466B"/>
    <w:rsid w:val="00025D18"/>
    <w:rsid w:val="000263F5"/>
    <w:rsid w:val="00027CAC"/>
    <w:rsid w:val="00041DDA"/>
    <w:rsid w:val="00042B2C"/>
    <w:rsid w:val="000444DE"/>
    <w:rsid w:val="00044F6C"/>
    <w:rsid w:val="00045B14"/>
    <w:rsid w:val="0005424F"/>
    <w:rsid w:val="00054EF8"/>
    <w:rsid w:val="00057AFF"/>
    <w:rsid w:val="00061F14"/>
    <w:rsid w:val="00066883"/>
    <w:rsid w:val="00070FE3"/>
    <w:rsid w:val="000716D9"/>
    <w:rsid w:val="000727B1"/>
    <w:rsid w:val="00074425"/>
    <w:rsid w:val="000771CC"/>
    <w:rsid w:val="000813DA"/>
    <w:rsid w:val="0008510E"/>
    <w:rsid w:val="00085B5D"/>
    <w:rsid w:val="000915E7"/>
    <w:rsid w:val="00091C50"/>
    <w:rsid w:val="00092E2F"/>
    <w:rsid w:val="00093E1C"/>
    <w:rsid w:val="000946D6"/>
    <w:rsid w:val="00095C8A"/>
    <w:rsid w:val="0009616F"/>
    <w:rsid w:val="0009707D"/>
    <w:rsid w:val="00097C29"/>
    <w:rsid w:val="000A2A30"/>
    <w:rsid w:val="000A32AC"/>
    <w:rsid w:val="000A6FB3"/>
    <w:rsid w:val="000A7460"/>
    <w:rsid w:val="000A75B3"/>
    <w:rsid w:val="000B2636"/>
    <w:rsid w:val="000B4550"/>
    <w:rsid w:val="000B4E0A"/>
    <w:rsid w:val="000B7221"/>
    <w:rsid w:val="000C1E52"/>
    <w:rsid w:val="000C43AB"/>
    <w:rsid w:val="000C60FF"/>
    <w:rsid w:val="000D1541"/>
    <w:rsid w:val="000D17B1"/>
    <w:rsid w:val="000D18BD"/>
    <w:rsid w:val="000D1EBD"/>
    <w:rsid w:val="000D601F"/>
    <w:rsid w:val="000E2C35"/>
    <w:rsid w:val="000E502E"/>
    <w:rsid w:val="000E6283"/>
    <w:rsid w:val="000F1D72"/>
    <w:rsid w:val="000F20B9"/>
    <w:rsid w:val="00102FD5"/>
    <w:rsid w:val="00103278"/>
    <w:rsid w:val="0011032F"/>
    <w:rsid w:val="0012135F"/>
    <w:rsid w:val="00122504"/>
    <w:rsid w:val="001228D2"/>
    <w:rsid w:val="00124986"/>
    <w:rsid w:val="00124C2F"/>
    <w:rsid w:val="00125026"/>
    <w:rsid w:val="00127337"/>
    <w:rsid w:val="00131765"/>
    <w:rsid w:val="00132070"/>
    <w:rsid w:val="00132948"/>
    <w:rsid w:val="00133F6A"/>
    <w:rsid w:val="001366B1"/>
    <w:rsid w:val="00141B3C"/>
    <w:rsid w:val="0014295D"/>
    <w:rsid w:val="00143A48"/>
    <w:rsid w:val="00145872"/>
    <w:rsid w:val="00146585"/>
    <w:rsid w:val="00162248"/>
    <w:rsid w:val="00162DF8"/>
    <w:rsid w:val="0016333F"/>
    <w:rsid w:val="00166FE8"/>
    <w:rsid w:val="0016709D"/>
    <w:rsid w:val="001705C8"/>
    <w:rsid w:val="00171A75"/>
    <w:rsid w:val="00184685"/>
    <w:rsid w:val="00186A0B"/>
    <w:rsid w:val="00191EF1"/>
    <w:rsid w:val="001A0D31"/>
    <w:rsid w:val="001A1A7C"/>
    <w:rsid w:val="001A2002"/>
    <w:rsid w:val="001A44ED"/>
    <w:rsid w:val="001A5171"/>
    <w:rsid w:val="001A5DF1"/>
    <w:rsid w:val="001B0414"/>
    <w:rsid w:val="001B0617"/>
    <w:rsid w:val="001B1B3A"/>
    <w:rsid w:val="001B1FC2"/>
    <w:rsid w:val="001C1078"/>
    <w:rsid w:val="001C2FE1"/>
    <w:rsid w:val="001C3D35"/>
    <w:rsid w:val="001C4877"/>
    <w:rsid w:val="001C523C"/>
    <w:rsid w:val="001C690B"/>
    <w:rsid w:val="001D4D5D"/>
    <w:rsid w:val="001D7793"/>
    <w:rsid w:val="001E3429"/>
    <w:rsid w:val="001E41F2"/>
    <w:rsid w:val="001E5E30"/>
    <w:rsid w:val="001E7C07"/>
    <w:rsid w:val="001F1E1F"/>
    <w:rsid w:val="002003FD"/>
    <w:rsid w:val="00204581"/>
    <w:rsid w:val="00205A08"/>
    <w:rsid w:val="00207422"/>
    <w:rsid w:val="002115ED"/>
    <w:rsid w:val="00212325"/>
    <w:rsid w:val="00213BA2"/>
    <w:rsid w:val="00215FD7"/>
    <w:rsid w:val="002278DB"/>
    <w:rsid w:val="00235677"/>
    <w:rsid w:val="00242427"/>
    <w:rsid w:val="00242B91"/>
    <w:rsid w:val="002431A0"/>
    <w:rsid w:val="00244175"/>
    <w:rsid w:val="002451FF"/>
    <w:rsid w:val="00251EEE"/>
    <w:rsid w:val="00253A3D"/>
    <w:rsid w:val="002540E8"/>
    <w:rsid w:val="00256FBE"/>
    <w:rsid w:val="00260E61"/>
    <w:rsid w:val="00260FDA"/>
    <w:rsid w:val="0026114D"/>
    <w:rsid w:val="00266849"/>
    <w:rsid w:val="00266F01"/>
    <w:rsid w:val="002676FE"/>
    <w:rsid w:val="002726FC"/>
    <w:rsid w:val="0027565E"/>
    <w:rsid w:val="002838A2"/>
    <w:rsid w:val="00284FDF"/>
    <w:rsid w:val="002902B0"/>
    <w:rsid w:val="00290656"/>
    <w:rsid w:val="002924B7"/>
    <w:rsid w:val="002969AD"/>
    <w:rsid w:val="002A3EAB"/>
    <w:rsid w:val="002B14F9"/>
    <w:rsid w:val="002B4180"/>
    <w:rsid w:val="002C2EDC"/>
    <w:rsid w:val="002C3179"/>
    <w:rsid w:val="002C4E18"/>
    <w:rsid w:val="002C576C"/>
    <w:rsid w:val="002D37A4"/>
    <w:rsid w:val="002E2AFA"/>
    <w:rsid w:val="002E638F"/>
    <w:rsid w:val="002E77A9"/>
    <w:rsid w:val="002E7B20"/>
    <w:rsid w:val="002F6625"/>
    <w:rsid w:val="003026B3"/>
    <w:rsid w:val="00312E54"/>
    <w:rsid w:val="00314059"/>
    <w:rsid w:val="003154FD"/>
    <w:rsid w:val="0032003F"/>
    <w:rsid w:val="00322874"/>
    <w:rsid w:val="0033389A"/>
    <w:rsid w:val="00334258"/>
    <w:rsid w:val="003344C2"/>
    <w:rsid w:val="00337C41"/>
    <w:rsid w:val="00343FA7"/>
    <w:rsid w:val="00344AF1"/>
    <w:rsid w:val="00344F17"/>
    <w:rsid w:val="003470BB"/>
    <w:rsid w:val="00354C71"/>
    <w:rsid w:val="00357118"/>
    <w:rsid w:val="00357AFB"/>
    <w:rsid w:val="00360437"/>
    <w:rsid w:val="00360676"/>
    <w:rsid w:val="00366618"/>
    <w:rsid w:val="00366C74"/>
    <w:rsid w:val="0036748D"/>
    <w:rsid w:val="00371BEA"/>
    <w:rsid w:val="00372EC8"/>
    <w:rsid w:val="0037465F"/>
    <w:rsid w:val="003778A3"/>
    <w:rsid w:val="003822E6"/>
    <w:rsid w:val="00383745"/>
    <w:rsid w:val="00386CDB"/>
    <w:rsid w:val="003903FF"/>
    <w:rsid w:val="003924A8"/>
    <w:rsid w:val="00394DA8"/>
    <w:rsid w:val="00395801"/>
    <w:rsid w:val="003A0FEE"/>
    <w:rsid w:val="003A1C6E"/>
    <w:rsid w:val="003A7AF4"/>
    <w:rsid w:val="003B1A26"/>
    <w:rsid w:val="003B481B"/>
    <w:rsid w:val="003C1B18"/>
    <w:rsid w:val="003C1F35"/>
    <w:rsid w:val="003C278B"/>
    <w:rsid w:val="003C6E30"/>
    <w:rsid w:val="003D1F15"/>
    <w:rsid w:val="003D274B"/>
    <w:rsid w:val="003D3640"/>
    <w:rsid w:val="003D5869"/>
    <w:rsid w:val="003D7901"/>
    <w:rsid w:val="003E1F41"/>
    <w:rsid w:val="003E2AE6"/>
    <w:rsid w:val="003E32CD"/>
    <w:rsid w:val="003E535C"/>
    <w:rsid w:val="003E62F3"/>
    <w:rsid w:val="003F07A5"/>
    <w:rsid w:val="003F3859"/>
    <w:rsid w:val="003F46B5"/>
    <w:rsid w:val="003F6EBB"/>
    <w:rsid w:val="0040253F"/>
    <w:rsid w:val="004068FC"/>
    <w:rsid w:val="00407DD5"/>
    <w:rsid w:val="00407E18"/>
    <w:rsid w:val="004245FD"/>
    <w:rsid w:val="00424EF3"/>
    <w:rsid w:val="0042517C"/>
    <w:rsid w:val="00426AB9"/>
    <w:rsid w:val="004331DA"/>
    <w:rsid w:val="004423FF"/>
    <w:rsid w:val="00443EB6"/>
    <w:rsid w:val="004442A7"/>
    <w:rsid w:val="0045533F"/>
    <w:rsid w:val="004574ED"/>
    <w:rsid w:val="0046224A"/>
    <w:rsid w:val="004661C9"/>
    <w:rsid w:val="0047764F"/>
    <w:rsid w:val="004813DF"/>
    <w:rsid w:val="00481E9C"/>
    <w:rsid w:val="004820E8"/>
    <w:rsid w:val="004825B3"/>
    <w:rsid w:val="00482D3D"/>
    <w:rsid w:val="00484546"/>
    <w:rsid w:val="004864B6"/>
    <w:rsid w:val="00490375"/>
    <w:rsid w:val="0049189C"/>
    <w:rsid w:val="0049248A"/>
    <w:rsid w:val="00492810"/>
    <w:rsid w:val="00493B9B"/>
    <w:rsid w:val="00495126"/>
    <w:rsid w:val="00496C59"/>
    <w:rsid w:val="004A0163"/>
    <w:rsid w:val="004A613B"/>
    <w:rsid w:val="004C36FE"/>
    <w:rsid w:val="004C3B7F"/>
    <w:rsid w:val="004C3D67"/>
    <w:rsid w:val="004C4D1A"/>
    <w:rsid w:val="004D00C8"/>
    <w:rsid w:val="004D05D8"/>
    <w:rsid w:val="004D731D"/>
    <w:rsid w:val="004E3F4A"/>
    <w:rsid w:val="004E4CEE"/>
    <w:rsid w:val="004F3A83"/>
    <w:rsid w:val="004F5810"/>
    <w:rsid w:val="00505AF2"/>
    <w:rsid w:val="00515473"/>
    <w:rsid w:val="00517412"/>
    <w:rsid w:val="00521F90"/>
    <w:rsid w:val="005239D1"/>
    <w:rsid w:val="00530927"/>
    <w:rsid w:val="0054050B"/>
    <w:rsid w:val="0054151F"/>
    <w:rsid w:val="0054565B"/>
    <w:rsid w:val="00545D6A"/>
    <w:rsid w:val="00546EAD"/>
    <w:rsid w:val="0055210B"/>
    <w:rsid w:val="00554D5F"/>
    <w:rsid w:val="00563E2C"/>
    <w:rsid w:val="00564F93"/>
    <w:rsid w:val="0056764A"/>
    <w:rsid w:val="00570919"/>
    <w:rsid w:val="00574D76"/>
    <w:rsid w:val="0057790E"/>
    <w:rsid w:val="00582ADB"/>
    <w:rsid w:val="00582F70"/>
    <w:rsid w:val="00584131"/>
    <w:rsid w:val="0059277D"/>
    <w:rsid w:val="005943DC"/>
    <w:rsid w:val="005A3DCE"/>
    <w:rsid w:val="005A4367"/>
    <w:rsid w:val="005A539C"/>
    <w:rsid w:val="005B061E"/>
    <w:rsid w:val="005B3E28"/>
    <w:rsid w:val="005B6648"/>
    <w:rsid w:val="005C79A5"/>
    <w:rsid w:val="005D25A3"/>
    <w:rsid w:val="005D3574"/>
    <w:rsid w:val="005D4549"/>
    <w:rsid w:val="005D6BF1"/>
    <w:rsid w:val="005E047F"/>
    <w:rsid w:val="005E0AD5"/>
    <w:rsid w:val="005E368F"/>
    <w:rsid w:val="005E54BA"/>
    <w:rsid w:val="005E5D9C"/>
    <w:rsid w:val="005F1BB0"/>
    <w:rsid w:val="005F78C9"/>
    <w:rsid w:val="0060016E"/>
    <w:rsid w:val="00601691"/>
    <w:rsid w:val="006115DC"/>
    <w:rsid w:val="0061665D"/>
    <w:rsid w:val="00616BDD"/>
    <w:rsid w:val="00627122"/>
    <w:rsid w:val="0062751E"/>
    <w:rsid w:val="00630855"/>
    <w:rsid w:val="00631E63"/>
    <w:rsid w:val="00632880"/>
    <w:rsid w:val="00632A06"/>
    <w:rsid w:val="00642172"/>
    <w:rsid w:val="006437ED"/>
    <w:rsid w:val="00643813"/>
    <w:rsid w:val="006472F6"/>
    <w:rsid w:val="00660679"/>
    <w:rsid w:val="00660738"/>
    <w:rsid w:val="00663CD1"/>
    <w:rsid w:val="006650A1"/>
    <w:rsid w:val="00674B05"/>
    <w:rsid w:val="006760E3"/>
    <w:rsid w:val="00676CAD"/>
    <w:rsid w:val="006779D2"/>
    <w:rsid w:val="00681876"/>
    <w:rsid w:val="0068194E"/>
    <w:rsid w:val="00681ECE"/>
    <w:rsid w:val="00683A81"/>
    <w:rsid w:val="00684990"/>
    <w:rsid w:val="00685BFC"/>
    <w:rsid w:val="00694C2D"/>
    <w:rsid w:val="006A0EF2"/>
    <w:rsid w:val="006A17BC"/>
    <w:rsid w:val="006A27C0"/>
    <w:rsid w:val="006A2B6E"/>
    <w:rsid w:val="006A5228"/>
    <w:rsid w:val="006B3F01"/>
    <w:rsid w:val="006B48CB"/>
    <w:rsid w:val="006C24BD"/>
    <w:rsid w:val="006C26FB"/>
    <w:rsid w:val="006C281E"/>
    <w:rsid w:val="006C46DD"/>
    <w:rsid w:val="006C4B2D"/>
    <w:rsid w:val="006C6271"/>
    <w:rsid w:val="006C69BE"/>
    <w:rsid w:val="006C6EF7"/>
    <w:rsid w:val="006C79A9"/>
    <w:rsid w:val="006D3448"/>
    <w:rsid w:val="006D348E"/>
    <w:rsid w:val="006D6740"/>
    <w:rsid w:val="006E2CBC"/>
    <w:rsid w:val="006E50B5"/>
    <w:rsid w:val="006E5266"/>
    <w:rsid w:val="006F418D"/>
    <w:rsid w:val="00701AFD"/>
    <w:rsid w:val="00701BC6"/>
    <w:rsid w:val="00704F54"/>
    <w:rsid w:val="00706093"/>
    <w:rsid w:val="00711AEA"/>
    <w:rsid w:val="0071260C"/>
    <w:rsid w:val="00716EC8"/>
    <w:rsid w:val="0072092D"/>
    <w:rsid w:val="00721B83"/>
    <w:rsid w:val="007301D7"/>
    <w:rsid w:val="007337AB"/>
    <w:rsid w:val="00742454"/>
    <w:rsid w:val="007430D0"/>
    <w:rsid w:val="0074376A"/>
    <w:rsid w:val="007542F7"/>
    <w:rsid w:val="0075605E"/>
    <w:rsid w:val="00756820"/>
    <w:rsid w:val="00760784"/>
    <w:rsid w:val="00762371"/>
    <w:rsid w:val="00774A60"/>
    <w:rsid w:val="00775722"/>
    <w:rsid w:val="00782D68"/>
    <w:rsid w:val="007835C9"/>
    <w:rsid w:val="00790CDB"/>
    <w:rsid w:val="007935AD"/>
    <w:rsid w:val="0079381C"/>
    <w:rsid w:val="00794669"/>
    <w:rsid w:val="0079759C"/>
    <w:rsid w:val="007A4C49"/>
    <w:rsid w:val="007A5AF4"/>
    <w:rsid w:val="007B232D"/>
    <w:rsid w:val="007B3350"/>
    <w:rsid w:val="007B448F"/>
    <w:rsid w:val="007D1B62"/>
    <w:rsid w:val="007D1D51"/>
    <w:rsid w:val="007D2C5E"/>
    <w:rsid w:val="007D5307"/>
    <w:rsid w:val="007E2E2B"/>
    <w:rsid w:val="007E313B"/>
    <w:rsid w:val="007E37A8"/>
    <w:rsid w:val="007F033F"/>
    <w:rsid w:val="007F047A"/>
    <w:rsid w:val="007F48B8"/>
    <w:rsid w:val="007F4C88"/>
    <w:rsid w:val="007F77C8"/>
    <w:rsid w:val="007F79B3"/>
    <w:rsid w:val="00800750"/>
    <w:rsid w:val="00800C31"/>
    <w:rsid w:val="00800CF2"/>
    <w:rsid w:val="00801DA2"/>
    <w:rsid w:val="0080244A"/>
    <w:rsid w:val="00804FC2"/>
    <w:rsid w:val="00805573"/>
    <w:rsid w:val="00807968"/>
    <w:rsid w:val="008162BF"/>
    <w:rsid w:val="0082017C"/>
    <w:rsid w:val="00820CA5"/>
    <w:rsid w:val="00822A04"/>
    <w:rsid w:val="008268D7"/>
    <w:rsid w:val="008343BE"/>
    <w:rsid w:val="008373CD"/>
    <w:rsid w:val="00844993"/>
    <w:rsid w:val="008469F1"/>
    <w:rsid w:val="00850BA2"/>
    <w:rsid w:val="00855684"/>
    <w:rsid w:val="00856174"/>
    <w:rsid w:val="00856918"/>
    <w:rsid w:val="00856F00"/>
    <w:rsid w:val="0086010B"/>
    <w:rsid w:val="00863805"/>
    <w:rsid w:val="00864F1D"/>
    <w:rsid w:val="00867B2F"/>
    <w:rsid w:val="00872FEA"/>
    <w:rsid w:val="00873146"/>
    <w:rsid w:val="00884C64"/>
    <w:rsid w:val="00887C29"/>
    <w:rsid w:val="00890315"/>
    <w:rsid w:val="00892C0E"/>
    <w:rsid w:val="0089375C"/>
    <w:rsid w:val="008A0F0B"/>
    <w:rsid w:val="008A123C"/>
    <w:rsid w:val="008A1A81"/>
    <w:rsid w:val="008A1BE8"/>
    <w:rsid w:val="008A5653"/>
    <w:rsid w:val="008A60AF"/>
    <w:rsid w:val="008A7128"/>
    <w:rsid w:val="008B03C4"/>
    <w:rsid w:val="008B651D"/>
    <w:rsid w:val="008C1421"/>
    <w:rsid w:val="008C611E"/>
    <w:rsid w:val="008C7C24"/>
    <w:rsid w:val="008D0D2F"/>
    <w:rsid w:val="008D0E72"/>
    <w:rsid w:val="008D12B8"/>
    <w:rsid w:val="008D2CE8"/>
    <w:rsid w:val="008E1679"/>
    <w:rsid w:val="008E19B9"/>
    <w:rsid w:val="008E1BE9"/>
    <w:rsid w:val="008E3FF1"/>
    <w:rsid w:val="008E43B9"/>
    <w:rsid w:val="008E5507"/>
    <w:rsid w:val="008E5BE8"/>
    <w:rsid w:val="008E703B"/>
    <w:rsid w:val="008F434E"/>
    <w:rsid w:val="008F54E5"/>
    <w:rsid w:val="008F5B32"/>
    <w:rsid w:val="008F6091"/>
    <w:rsid w:val="00911AA5"/>
    <w:rsid w:val="009156CA"/>
    <w:rsid w:val="009200C2"/>
    <w:rsid w:val="00920831"/>
    <w:rsid w:val="00922E1B"/>
    <w:rsid w:val="00924534"/>
    <w:rsid w:val="00925B4D"/>
    <w:rsid w:val="009261A2"/>
    <w:rsid w:val="00927B1F"/>
    <w:rsid w:val="00931769"/>
    <w:rsid w:val="00933694"/>
    <w:rsid w:val="00934A44"/>
    <w:rsid w:val="00935BB5"/>
    <w:rsid w:val="00944E4C"/>
    <w:rsid w:val="00957304"/>
    <w:rsid w:val="009579B0"/>
    <w:rsid w:val="0096222B"/>
    <w:rsid w:val="009659C6"/>
    <w:rsid w:val="00967E52"/>
    <w:rsid w:val="00971317"/>
    <w:rsid w:val="00973216"/>
    <w:rsid w:val="009740E3"/>
    <w:rsid w:val="009748E1"/>
    <w:rsid w:val="00975294"/>
    <w:rsid w:val="00975D9D"/>
    <w:rsid w:val="009803D3"/>
    <w:rsid w:val="00982BAA"/>
    <w:rsid w:val="00995932"/>
    <w:rsid w:val="00995D19"/>
    <w:rsid w:val="009A65A7"/>
    <w:rsid w:val="009A72ED"/>
    <w:rsid w:val="009B01C0"/>
    <w:rsid w:val="009B27BE"/>
    <w:rsid w:val="009B3DB4"/>
    <w:rsid w:val="009B4D6C"/>
    <w:rsid w:val="009B6057"/>
    <w:rsid w:val="009B705C"/>
    <w:rsid w:val="009C17B2"/>
    <w:rsid w:val="009D1FE6"/>
    <w:rsid w:val="009D3455"/>
    <w:rsid w:val="009D69BC"/>
    <w:rsid w:val="009E1A3B"/>
    <w:rsid w:val="009E557B"/>
    <w:rsid w:val="009E58D3"/>
    <w:rsid w:val="009E7470"/>
    <w:rsid w:val="009F14AF"/>
    <w:rsid w:val="009F2E42"/>
    <w:rsid w:val="009F2F3C"/>
    <w:rsid w:val="009F3E0C"/>
    <w:rsid w:val="009F3F9E"/>
    <w:rsid w:val="009F48C9"/>
    <w:rsid w:val="009F70FC"/>
    <w:rsid w:val="00A03BA5"/>
    <w:rsid w:val="00A03F74"/>
    <w:rsid w:val="00A0418B"/>
    <w:rsid w:val="00A04FA5"/>
    <w:rsid w:val="00A065CD"/>
    <w:rsid w:val="00A07FE5"/>
    <w:rsid w:val="00A13D76"/>
    <w:rsid w:val="00A27009"/>
    <w:rsid w:val="00A27394"/>
    <w:rsid w:val="00A320B7"/>
    <w:rsid w:val="00A335E1"/>
    <w:rsid w:val="00A34928"/>
    <w:rsid w:val="00A35569"/>
    <w:rsid w:val="00A3638A"/>
    <w:rsid w:val="00A376F7"/>
    <w:rsid w:val="00A41DB7"/>
    <w:rsid w:val="00A42788"/>
    <w:rsid w:val="00A449B6"/>
    <w:rsid w:val="00A526FD"/>
    <w:rsid w:val="00A54DD3"/>
    <w:rsid w:val="00A55BE5"/>
    <w:rsid w:val="00A57BBA"/>
    <w:rsid w:val="00A621D0"/>
    <w:rsid w:val="00A637E1"/>
    <w:rsid w:val="00A63EE7"/>
    <w:rsid w:val="00A66B44"/>
    <w:rsid w:val="00A70D9D"/>
    <w:rsid w:val="00A72A24"/>
    <w:rsid w:val="00A72F81"/>
    <w:rsid w:val="00A75824"/>
    <w:rsid w:val="00A7669C"/>
    <w:rsid w:val="00A7727A"/>
    <w:rsid w:val="00A81648"/>
    <w:rsid w:val="00A836A0"/>
    <w:rsid w:val="00A85BC6"/>
    <w:rsid w:val="00A9235C"/>
    <w:rsid w:val="00AA220B"/>
    <w:rsid w:val="00AA61BB"/>
    <w:rsid w:val="00AB423A"/>
    <w:rsid w:val="00AB5CF1"/>
    <w:rsid w:val="00AD4AAD"/>
    <w:rsid w:val="00AE78DD"/>
    <w:rsid w:val="00AF46F1"/>
    <w:rsid w:val="00AF6A28"/>
    <w:rsid w:val="00AF7DBA"/>
    <w:rsid w:val="00B031A3"/>
    <w:rsid w:val="00B06EF1"/>
    <w:rsid w:val="00B06FA5"/>
    <w:rsid w:val="00B078E0"/>
    <w:rsid w:val="00B07F0C"/>
    <w:rsid w:val="00B11D09"/>
    <w:rsid w:val="00B13BF9"/>
    <w:rsid w:val="00B17FA3"/>
    <w:rsid w:val="00B236D2"/>
    <w:rsid w:val="00B238FA"/>
    <w:rsid w:val="00B239A5"/>
    <w:rsid w:val="00B24472"/>
    <w:rsid w:val="00B34458"/>
    <w:rsid w:val="00B40642"/>
    <w:rsid w:val="00B4164F"/>
    <w:rsid w:val="00B41939"/>
    <w:rsid w:val="00B43E43"/>
    <w:rsid w:val="00B449DA"/>
    <w:rsid w:val="00B46AFF"/>
    <w:rsid w:val="00B47848"/>
    <w:rsid w:val="00B47E9E"/>
    <w:rsid w:val="00B51D1E"/>
    <w:rsid w:val="00B52CFC"/>
    <w:rsid w:val="00B53ACD"/>
    <w:rsid w:val="00B62244"/>
    <w:rsid w:val="00B65921"/>
    <w:rsid w:val="00B82E74"/>
    <w:rsid w:val="00B82EDE"/>
    <w:rsid w:val="00B931AA"/>
    <w:rsid w:val="00B94543"/>
    <w:rsid w:val="00B94742"/>
    <w:rsid w:val="00B94A3F"/>
    <w:rsid w:val="00B95DAB"/>
    <w:rsid w:val="00BA1AEE"/>
    <w:rsid w:val="00BA1FE1"/>
    <w:rsid w:val="00BA3446"/>
    <w:rsid w:val="00BA6A89"/>
    <w:rsid w:val="00BB11EB"/>
    <w:rsid w:val="00BB162F"/>
    <w:rsid w:val="00BB232B"/>
    <w:rsid w:val="00BB3D16"/>
    <w:rsid w:val="00BB44F5"/>
    <w:rsid w:val="00BB747B"/>
    <w:rsid w:val="00BC43FC"/>
    <w:rsid w:val="00BC4C14"/>
    <w:rsid w:val="00BD0273"/>
    <w:rsid w:val="00BD0E99"/>
    <w:rsid w:val="00BD0FB2"/>
    <w:rsid w:val="00BD2CD6"/>
    <w:rsid w:val="00BD34A9"/>
    <w:rsid w:val="00BD5EF1"/>
    <w:rsid w:val="00BD747C"/>
    <w:rsid w:val="00BE63B7"/>
    <w:rsid w:val="00BF1344"/>
    <w:rsid w:val="00BF1839"/>
    <w:rsid w:val="00BF1D6A"/>
    <w:rsid w:val="00BF1E01"/>
    <w:rsid w:val="00BF245F"/>
    <w:rsid w:val="00BF3FDC"/>
    <w:rsid w:val="00C00C7B"/>
    <w:rsid w:val="00C02E5E"/>
    <w:rsid w:val="00C07D89"/>
    <w:rsid w:val="00C12C49"/>
    <w:rsid w:val="00C14820"/>
    <w:rsid w:val="00C2003F"/>
    <w:rsid w:val="00C31269"/>
    <w:rsid w:val="00C320B7"/>
    <w:rsid w:val="00C358AA"/>
    <w:rsid w:val="00C37A5B"/>
    <w:rsid w:val="00C43333"/>
    <w:rsid w:val="00C468C8"/>
    <w:rsid w:val="00C52089"/>
    <w:rsid w:val="00C56387"/>
    <w:rsid w:val="00C60786"/>
    <w:rsid w:val="00C66460"/>
    <w:rsid w:val="00C72AE2"/>
    <w:rsid w:val="00C72F36"/>
    <w:rsid w:val="00C762C2"/>
    <w:rsid w:val="00C77E8C"/>
    <w:rsid w:val="00C8098A"/>
    <w:rsid w:val="00C827AA"/>
    <w:rsid w:val="00C83091"/>
    <w:rsid w:val="00C85591"/>
    <w:rsid w:val="00C85C34"/>
    <w:rsid w:val="00C85DDC"/>
    <w:rsid w:val="00C87665"/>
    <w:rsid w:val="00C87871"/>
    <w:rsid w:val="00C87E33"/>
    <w:rsid w:val="00C9237F"/>
    <w:rsid w:val="00C92CBE"/>
    <w:rsid w:val="00C95952"/>
    <w:rsid w:val="00CA05B8"/>
    <w:rsid w:val="00CA221C"/>
    <w:rsid w:val="00CA28AB"/>
    <w:rsid w:val="00CA71DE"/>
    <w:rsid w:val="00CB1120"/>
    <w:rsid w:val="00CB2332"/>
    <w:rsid w:val="00CB23A1"/>
    <w:rsid w:val="00CB25F2"/>
    <w:rsid w:val="00CB6CBE"/>
    <w:rsid w:val="00CC1E37"/>
    <w:rsid w:val="00CC4AF5"/>
    <w:rsid w:val="00CD025D"/>
    <w:rsid w:val="00CD1A54"/>
    <w:rsid w:val="00CD5EEE"/>
    <w:rsid w:val="00CD6BC3"/>
    <w:rsid w:val="00CE05F3"/>
    <w:rsid w:val="00CE0DD5"/>
    <w:rsid w:val="00CE4E6A"/>
    <w:rsid w:val="00CE50F6"/>
    <w:rsid w:val="00CE58D5"/>
    <w:rsid w:val="00CE71D8"/>
    <w:rsid w:val="00CF1FF7"/>
    <w:rsid w:val="00CF223F"/>
    <w:rsid w:val="00CF36BA"/>
    <w:rsid w:val="00D00D6E"/>
    <w:rsid w:val="00D15ACA"/>
    <w:rsid w:val="00D16889"/>
    <w:rsid w:val="00D17D5D"/>
    <w:rsid w:val="00D214EC"/>
    <w:rsid w:val="00D25184"/>
    <w:rsid w:val="00D26EA4"/>
    <w:rsid w:val="00D27A72"/>
    <w:rsid w:val="00D304A4"/>
    <w:rsid w:val="00D368C7"/>
    <w:rsid w:val="00D41448"/>
    <w:rsid w:val="00D429AA"/>
    <w:rsid w:val="00D44A41"/>
    <w:rsid w:val="00D508D3"/>
    <w:rsid w:val="00D55296"/>
    <w:rsid w:val="00D56676"/>
    <w:rsid w:val="00D6321D"/>
    <w:rsid w:val="00D63861"/>
    <w:rsid w:val="00D65C4C"/>
    <w:rsid w:val="00D70387"/>
    <w:rsid w:val="00D70BE3"/>
    <w:rsid w:val="00D7237D"/>
    <w:rsid w:val="00D816D3"/>
    <w:rsid w:val="00D847AA"/>
    <w:rsid w:val="00D847D5"/>
    <w:rsid w:val="00D85FA5"/>
    <w:rsid w:val="00D8605C"/>
    <w:rsid w:val="00D8623C"/>
    <w:rsid w:val="00D86A06"/>
    <w:rsid w:val="00D902D5"/>
    <w:rsid w:val="00D947EA"/>
    <w:rsid w:val="00D95D7F"/>
    <w:rsid w:val="00D9708B"/>
    <w:rsid w:val="00DA342D"/>
    <w:rsid w:val="00DA3792"/>
    <w:rsid w:val="00DA3E7A"/>
    <w:rsid w:val="00DA3FFB"/>
    <w:rsid w:val="00DA4F60"/>
    <w:rsid w:val="00DB07B9"/>
    <w:rsid w:val="00DB23C9"/>
    <w:rsid w:val="00DB2F6A"/>
    <w:rsid w:val="00DB5FA1"/>
    <w:rsid w:val="00DB7197"/>
    <w:rsid w:val="00DB7F7B"/>
    <w:rsid w:val="00DB7F9B"/>
    <w:rsid w:val="00DC417D"/>
    <w:rsid w:val="00DC4F79"/>
    <w:rsid w:val="00DC5475"/>
    <w:rsid w:val="00DD0664"/>
    <w:rsid w:val="00DD2B58"/>
    <w:rsid w:val="00DE0273"/>
    <w:rsid w:val="00DE1055"/>
    <w:rsid w:val="00DE262E"/>
    <w:rsid w:val="00DE3790"/>
    <w:rsid w:val="00DE604F"/>
    <w:rsid w:val="00DE7B54"/>
    <w:rsid w:val="00DF0E6F"/>
    <w:rsid w:val="00DF62B8"/>
    <w:rsid w:val="00DF759D"/>
    <w:rsid w:val="00DF784F"/>
    <w:rsid w:val="00DF7DCF"/>
    <w:rsid w:val="00E04474"/>
    <w:rsid w:val="00E05B9A"/>
    <w:rsid w:val="00E079C0"/>
    <w:rsid w:val="00E14A0A"/>
    <w:rsid w:val="00E153A6"/>
    <w:rsid w:val="00E16D14"/>
    <w:rsid w:val="00E22667"/>
    <w:rsid w:val="00E233AE"/>
    <w:rsid w:val="00E253DA"/>
    <w:rsid w:val="00E30CF2"/>
    <w:rsid w:val="00E3222F"/>
    <w:rsid w:val="00E34677"/>
    <w:rsid w:val="00E352B8"/>
    <w:rsid w:val="00E35CA8"/>
    <w:rsid w:val="00E37EE9"/>
    <w:rsid w:val="00E430C0"/>
    <w:rsid w:val="00E470B2"/>
    <w:rsid w:val="00E5049D"/>
    <w:rsid w:val="00E511E6"/>
    <w:rsid w:val="00E51F71"/>
    <w:rsid w:val="00E53DE9"/>
    <w:rsid w:val="00E544DC"/>
    <w:rsid w:val="00E553B0"/>
    <w:rsid w:val="00E60064"/>
    <w:rsid w:val="00E630FA"/>
    <w:rsid w:val="00E63174"/>
    <w:rsid w:val="00E63BCA"/>
    <w:rsid w:val="00E64287"/>
    <w:rsid w:val="00E66BE4"/>
    <w:rsid w:val="00E675ED"/>
    <w:rsid w:val="00E765D9"/>
    <w:rsid w:val="00E877AD"/>
    <w:rsid w:val="00E970F6"/>
    <w:rsid w:val="00EA10C1"/>
    <w:rsid w:val="00EA52D1"/>
    <w:rsid w:val="00EA75E1"/>
    <w:rsid w:val="00EA7848"/>
    <w:rsid w:val="00EA7F4A"/>
    <w:rsid w:val="00EB261C"/>
    <w:rsid w:val="00EB417B"/>
    <w:rsid w:val="00EB56E5"/>
    <w:rsid w:val="00EB5E49"/>
    <w:rsid w:val="00EB7433"/>
    <w:rsid w:val="00EC3923"/>
    <w:rsid w:val="00ED184E"/>
    <w:rsid w:val="00ED2850"/>
    <w:rsid w:val="00ED6E7A"/>
    <w:rsid w:val="00ED7075"/>
    <w:rsid w:val="00ED73AC"/>
    <w:rsid w:val="00ED75F0"/>
    <w:rsid w:val="00EE18EC"/>
    <w:rsid w:val="00EE5441"/>
    <w:rsid w:val="00EE7558"/>
    <w:rsid w:val="00EF330D"/>
    <w:rsid w:val="00EF46FD"/>
    <w:rsid w:val="00EF62A7"/>
    <w:rsid w:val="00EF6FDC"/>
    <w:rsid w:val="00F00B86"/>
    <w:rsid w:val="00F03B3C"/>
    <w:rsid w:val="00F066FD"/>
    <w:rsid w:val="00F108FF"/>
    <w:rsid w:val="00F11511"/>
    <w:rsid w:val="00F11CFF"/>
    <w:rsid w:val="00F14016"/>
    <w:rsid w:val="00F228B9"/>
    <w:rsid w:val="00F23C59"/>
    <w:rsid w:val="00F27DCC"/>
    <w:rsid w:val="00F361AF"/>
    <w:rsid w:val="00F41EF3"/>
    <w:rsid w:val="00F44E68"/>
    <w:rsid w:val="00F47B04"/>
    <w:rsid w:val="00F50936"/>
    <w:rsid w:val="00F53F44"/>
    <w:rsid w:val="00F54EF3"/>
    <w:rsid w:val="00F562CC"/>
    <w:rsid w:val="00F579D4"/>
    <w:rsid w:val="00F57BC8"/>
    <w:rsid w:val="00F61BC1"/>
    <w:rsid w:val="00F620F4"/>
    <w:rsid w:val="00F626A0"/>
    <w:rsid w:val="00F62DE2"/>
    <w:rsid w:val="00F715E2"/>
    <w:rsid w:val="00F724E3"/>
    <w:rsid w:val="00F765EE"/>
    <w:rsid w:val="00F86492"/>
    <w:rsid w:val="00F86B39"/>
    <w:rsid w:val="00F9041E"/>
    <w:rsid w:val="00F91DDE"/>
    <w:rsid w:val="00F91FD7"/>
    <w:rsid w:val="00F92BD2"/>
    <w:rsid w:val="00F94C41"/>
    <w:rsid w:val="00FA155C"/>
    <w:rsid w:val="00FA4B91"/>
    <w:rsid w:val="00FB2BFC"/>
    <w:rsid w:val="00FB3B81"/>
    <w:rsid w:val="00FB4B04"/>
    <w:rsid w:val="00FB585A"/>
    <w:rsid w:val="00FC3A16"/>
    <w:rsid w:val="00FC552B"/>
    <w:rsid w:val="00FD01E9"/>
    <w:rsid w:val="00FD0C3C"/>
    <w:rsid w:val="00FD1B49"/>
    <w:rsid w:val="00FD2BC5"/>
    <w:rsid w:val="00FD419F"/>
    <w:rsid w:val="00FD7A38"/>
    <w:rsid w:val="00FE0A4D"/>
    <w:rsid w:val="00FE3014"/>
    <w:rsid w:val="00FF59AC"/>
    <w:rsid w:val="00FF6584"/>
    <w:rsid w:val="00FF6F1E"/>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997EE6"/>
  <w15:docId w15:val="{832FF7FD-5967-4FA7-8197-F3BA44DB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3216"/>
  </w:style>
  <w:style w:type="paragraph" w:styleId="Heading1">
    <w:name w:val="heading 1"/>
    <w:basedOn w:val="Normal"/>
    <w:next w:val="Normal"/>
    <w:link w:val="Heading1Char"/>
    <w:qFormat/>
    <w:rsid w:val="00B24472"/>
    <w:pPr>
      <w:keepNext/>
      <w:spacing w:after="0" w:line="240" w:lineRule="auto"/>
      <w:ind w:left="-709"/>
      <w:outlineLvl w:val="0"/>
    </w:pPr>
    <w:rPr>
      <w:rFonts w:ascii="Times New Roman" w:eastAsia="Times New Roman" w:hAnsi="Times New Roman" w:cs="Times New Roman"/>
      <w:b/>
      <w:bCs/>
      <w:sz w:val="28"/>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customStyle="1" w:styleId="tv213">
    <w:name w:val="tv213"/>
    <w:basedOn w:val="Normal"/>
    <w:rsid w:val="00A81648"/>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Revision">
    <w:name w:val="Revision"/>
    <w:hidden/>
    <w:uiPriority w:val="99"/>
    <w:semiHidden/>
    <w:rsid w:val="00074425"/>
    <w:pPr>
      <w:spacing w:after="0" w:line="240" w:lineRule="auto"/>
    </w:pPr>
  </w:style>
  <w:style w:type="paragraph" w:styleId="NormalWeb">
    <w:name w:val="Normal (Web)"/>
    <w:basedOn w:val="Normal"/>
    <w:semiHidden/>
    <w:rsid w:val="00484546"/>
    <w:pPr>
      <w:spacing w:before="100" w:beforeAutospacing="1" w:after="100" w:afterAutospacing="1" w:line="240" w:lineRule="auto"/>
    </w:pPr>
    <w:rPr>
      <w:rFonts w:ascii="Arial Unicode MS" w:eastAsia="Arial Unicode MS" w:hAnsi="Arial Unicode MS" w:cs="Times New Roman"/>
      <w:sz w:val="24"/>
      <w:szCs w:val="24"/>
    </w:rPr>
  </w:style>
  <w:style w:type="character" w:styleId="CommentReference">
    <w:name w:val="annotation reference"/>
    <w:basedOn w:val="DefaultParagraphFont"/>
    <w:uiPriority w:val="99"/>
    <w:semiHidden/>
    <w:unhideWhenUsed/>
    <w:rsid w:val="00BF1E01"/>
    <w:rPr>
      <w:sz w:val="16"/>
      <w:szCs w:val="16"/>
    </w:rPr>
  </w:style>
  <w:style w:type="paragraph" w:styleId="CommentText">
    <w:name w:val="annotation text"/>
    <w:basedOn w:val="Normal"/>
    <w:link w:val="CommentTextChar"/>
    <w:uiPriority w:val="99"/>
    <w:unhideWhenUsed/>
    <w:rsid w:val="00BF1E01"/>
    <w:pPr>
      <w:spacing w:line="240" w:lineRule="auto"/>
    </w:pPr>
    <w:rPr>
      <w:sz w:val="20"/>
      <w:szCs w:val="20"/>
    </w:rPr>
  </w:style>
  <w:style w:type="character" w:customStyle="1" w:styleId="CommentTextChar">
    <w:name w:val="Comment Text Char"/>
    <w:basedOn w:val="DefaultParagraphFont"/>
    <w:link w:val="CommentText"/>
    <w:uiPriority w:val="99"/>
    <w:rsid w:val="00BF1E01"/>
    <w:rPr>
      <w:sz w:val="20"/>
      <w:szCs w:val="20"/>
    </w:rPr>
  </w:style>
  <w:style w:type="paragraph" w:styleId="CommentSubject">
    <w:name w:val="annotation subject"/>
    <w:basedOn w:val="CommentText"/>
    <w:next w:val="CommentText"/>
    <w:link w:val="CommentSubjectChar"/>
    <w:uiPriority w:val="99"/>
    <w:semiHidden/>
    <w:unhideWhenUsed/>
    <w:rsid w:val="00BF1E01"/>
    <w:rPr>
      <w:b/>
      <w:bCs/>
    </w:rPr>
  </w:style>
  <w:style w:type="character" w:customStyle="1" w:styleId="CommentSubjectChar">
    <w:name w:val="Comment Subject Char"/>
    <w:basedOn w:val="CommentTextChar"/>
    <w:link w:val="CommentSubject"/>
    <w:uiPriority w:val="99"/>
    <w:semiHidden/>
    <w:rsid w:val="00BF1E01"/>
    <w:rPr>
      <w:b/>
      <w:bCs/>
      <w:sz w:val="20"/>
      <w:szCs w:val="20"/>
    </w:rPr>
  </w:style>
  <w:style w:type="character" w:styleId="Hyperlink">
    <w:name w:val="Hyperlink"/>
    <w:basedOn w:val="DefaultParagraphFont"/>
    <w:uiPriority w:val="99"/>
    <w:unhideWhenUsed/>
    <w:rsid w:val="00A836A0"/>
    <w:rPr>
      <w:color w:val="0563C1" w:themeColor="hyperlink"/>
      <w:u w:val="single"/>
    </w:rPr>
  </w:style>
  <w:style w:type="character" w:styleId="UnresolvedMention">
    <w:name w:val="Unresolved Mention"/>
    <w:basedOn w:val="DefaultParagraphFont"/>
    <w:uiPriority w:val="99"/>
    <w:semiHidden/>
    <w:unhideWhenUsed/>
    <w:rsid w:val="00A836A0"/>
    <w:rPr>
      <w:color w:val="605E5C"/>
      <w:shd w:val="clear" w:color="auto" w:fill="E1DFDD"/>
    </w:rPr>
  </w:style>
  <w:style w:type="paragraph" w:styleId="ListParagraph">
    <w:name w:val="List Paragraph"/>
    <w:basedOn w:val="Normal"/>
    <w:uiPriority w:val="34"/>
    <w:qFormat/>
    <w:rsid w:val="00BF1839"/>
    <w:pPr>
      <w:ind w:left="720"/>
      <w:contextualSpacing/>
    </w:pPr>
  </w:style>
  <w:style w:type="character" w:customStyle="1" w:styleId="cf01">
    <w:name w:val="cf01"/>
    <w:basedOn w:val="DefaultParagraphFont"/>
    <w:rsid w:val="00FB3B81"/>
    <w:rPr>
      <w:rFonts w:ascii="Segoe UI" w:hAnsi="Segoe UI" w:cs="Segoe UI" w:hint="default"/>
      <w:sz w:val="18"/>
      <w:szCs w:val="18"/>
    </w:rPr>
  </w:style>
  <w:style w:type="paragraph" w:customStyle="1" w:styleId="pf0">
    <w:name w:val="pf0"/>
    <w:basedOn w:val="Normal"/>
    <w:rsid w:val="00FB3B81"/>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customStyle="1" w:styleId="NApunkts1">
    <w:name w:val="NA punkts 1"/>
    <w:basedOn w:val="Normal"/>
    <w:link w:val="NApunkts1Rakstz"/>
    <w:qFormat/>
    <w:rsid w:val="00554D5F"/>
    <w:pPr>
      <w:numPr>
        <w:numId w:val="2"/>
      </w:numPr>
      <w:spacing w:before="240" w:after="0" w:line="240" w:lineRule="auto"/>
      <w:jc w:val="both"/>
      <w:outlineLvl w:val="0"/>
    </w:pPr>
    <w:rPr>
      <w:rFonts w:ascii="Times New Roman" w:eastAsia="Times New Roman" w:hAnsi="Times New Roman" w:cs="Times New Roman"/>
      <w:sz w:val="24"/>
      <w:szCs w:val="24"/>
      <w:lang w:eastAsia="lv-LV"/>
    </w:rPr>
  </w:style>
  <w:style w:type="paragraph" w:customStyle="1" w:styleId="NApunkts2">
    <w:name w:val="NA punkts 2"/>
    <w:basedOn w:val="Normal"/>
    <w:qFormat/>
    <w:rsid w:val="00554D5F"/>
    <w:pPr>
      <w:keepLines/>
      <w:numPr>
        <w:ilvl w:val="1"/>
        <w:numId w:val="2"/>
      </w:numPr>
      <w:spacing w:after="0" w:line="240" w:lineRule="auto"/>
      <w:jc w:val="both"/>
      <w:outlineLvl w:val="1"/>
    </w:pPr>
    <w:rPr>
      <w:rFonts w:ascii="Times New Roman" w:eastAsia="Times New Roman" w:hAnsi="Times New Roman" w:cs="Times New Roman"/>
      <w:sz w:val="24"/>
      <w:szCs w:val="24"/>
      <w:lang w:eastAsia="lv-LV"/>
    </w:rPr>
  </w:style>
  <w:style w:type="paragraph" w:customStyle="1" w:styleId="NApunkts3">
    <w:name w:val="NA punkts 3"/>
    <w:basedOn w:val="Normal"/>
    <w:qFormat/>
    <w:rsid w:val="00554D5F"/>
    <w:pPr>
      <w:keepLines/>
      <w:numPr>
        <w:ilvl w:val="2"/>
        <w:numId w:val="2"/>
      </w:numPr>
      <w:spacing w:after="0" w:line="240" w:lineRule="auto"/>
      <w:jc w:val="both"/>
      <w:outlineLvl w:val="2"/>
    </w:pPr>
    <w:rPr>
      <w:rFonts w:ascii="Times New Roman" w:eastAsia="Times New Roman" w:hAnsi="Times New Roman" w:cs="Times New Roman"/>
      <w:sz w:val="24"/>
      <w:szCs w:val="24"/>
      <w:lang w:eastAsia="lv-LV"/>
    </w:rPr>
  </w:style>
  <w:style w:type="paragraph" w:customStyle="1" w:styleId="NApunkts4">
    <w:name w:val="NA punkts 4"/>
    <w:basedOn w:val="Normal"/>
    <w:qFormat/>
    <w:rsid w:val="00554D5F"/>
    <w:pPr>
      <w:keepLines/>
      <w:numPr>
        <w:ilvl w:val="3"/>
        <w:numId w:val="2"/>
      </w:numPr>
      <w:spacing w:after="0" w:line="240" w:lineRule="auto"/>
      <w:jc w:val="both"/>
      <w:outlineLvl w:val="3"/>
    </w:pPr>
    <w:rPr>
      <w:rFonts w:ascii="Times New Roman" w:eastAsia="Times New Roman" w:hAnsi="Times New Roman" w:cs="Times New Roman"/>
      <w:sz w:val="24"/>
      <w:szCs w:val="24"/>
      <w:lang w:eastAsia="lv-LV"/>
    </w:rPr>
  </w:style>
  <w:style w:type="character" w:customStyle="1" w:styleId="NApunkts1Rakstz">
    <w:name w:val="NA punkts 1 Rakstz."/>
    <w:basedOn w:val="DefaultParagraphFont"/>
    <w:link w:val="NApunkts1"/>
    <w:rsid w:val="000D18BD"/>
    <w:rPr>
      <w:rFonts w:ascii="Times New Roman" w:eastAsia="Times New Roman" w:hAnsi="Times New Roman" w:cs="Times New Roman"/>
      <w:sz w:val="24"/>
      <w:szCs w:val="24"/>
      <w:lang w:eastAsia="lv-LV"/>
    </w:rPr>
  </w:style>
  <w:style w:type="paragraph" w:customStyle="1" w:styleId="doc-ti">
    <w:name w:val="doc-ti"/>
    <w:basedOn w:val="Normal"/>
    <w:rsid w:val="00822A04"/>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HTMLPreformatted">
    <w:name w:val="HTML Preformatted"/>
    <w:basedOn w:val="Normal"/>
    <w:link w:val="HTMLPreformattedChar"/>
    <w:uiPriority w:val="99"/>
    <w:semiHidden/>
    <w:unhideWhenUsed/>
    <w:rsid w:val="00EF62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v-LV"/>
    </w:rPr>
  </w:style>
  <w:style w:type="character" w:customStyle="1" w:styleId="HTMLPreformattedChar">
    <w:name w:val="HTML Preformatted Char"/>
    <w:basedOn w:val="DefaultParagraphFont"/>
    <w:link w:val="HTMLPreformatted"/>
    <w:uiPriority w:val="99"/>
    <w:semiHidden/>
    <w:rsid w:val="00EF62A7"/>
    <w:rPr>
      <w:rFonts w:ascii="Courier New" w:eastAsia="Times New Roman" w:hAnsi="Courier New" w:cs="Courier New"/>
      <w:sz w:val="20"/>
      <w:szCs w:val="20"/>
      <w:lang w:eastAsia="lv-LV"/>
    </w:rPr>
  </w:style>
  <w:style w:type="character" w:customStyle="1" w:styleId="y2iqfc">
    <w:name w:val="y2iqfc"/>
    <w:basedOn w:val="DefaultParagraphFont"/>
    <w:rsid w:val="00EF62A7"/>
  </w:style>
  <w:style w:type="paragraph" w:customStyle="1" w:styleId="title-doc-first">
    <w:name w:val="title-doc-first"/>
    <w:basedOn w:val="Normal"/>
    <w:rsid w:val="00844993"/>
    <w:pPr>
      <w:spacing w:before="100" w:beforeAutospacing="1" w:after="100" w:afterAutospacing="1" w:line="240" w:lineRule="auto"/>
    </w:pPr>
    <w:rPr>
      <w:rFonts w:ascii="Times New Roman" w:eastAsia="Times New Roman" w:hAnsi="Times New Roman" w:cs="Times New Roman"/>
      <w:sz w:val="24"/>
      <w:szCs w:val="24"/>
      <w:lang w:eastAsia="lv-LV"/>
    </w:rPr>
  </w:style>
  <w:style w:type="table" w:styleId="TableGrid">
    <w:name w:val="Table Grid"/>
    <w:basedOn w:val="TableNormal"/>
    <w:uiPriority w:val="39"/>
    <w:rsid w:val="0011032F"/>
    <w:pPr>
      <w:spacing w:after="0" w:line="240" w:lineRule="auto"/>
      <w:jc w:val="both"/>
    </w:pPr>
    <w:rPr>
      <w:rFonts w:ascii="Times New Roman" w:eastAsia="Times New Roman" w:hAnsi="Times New Roman" w:cs="Times New Roman"/>
      <w:color w:val="333333"/>
      <w:sz w:val="28"/>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11">
    <w:name w:val="cf11"/>
    <w:basedOn w:val="DefaultParagraphFont"/>
    <w:rsid w:val="0011032F"/>
    <w:rPr>
      <w:rFonts w:ascii="Segoe UI" w:hAnsi="Segoe UI" w:cs="Segoe UI" w:hint="default"/>
      <w:color w:val="333333"/>
      <w:sz w:val="18"/>
      <w:szCs w:val="18"/>
      <w:shd w:val="clear" w:color="auto" w:fill="FFFFFF"/>
    </w:rPr>
  </w:style>
  <w:style w:type="character" w:customStyle="1" w:styleId="ui-provider">
    <w:name w:val="ui-provider"/>
    <w:basedOn w:val="DefaultParagraphFont"/>
    <w:rsid w:val="006650A1"/>
  </w:style>
  <w:style w:type="paragraph" w:customStyle="1" w:styleId="NApielikums">
    <w:name w:val="NA pielikums"/>
    <w:basedOn w:val="Normal"/>
    <w:link w:val="NApielikumsCharChar"/>
    <w:rsid w:val="00061F14"/>
    <w:pPr>
      <w:spacing w:after="0" w:line="240" w:lineRule="auto"/>
      <w:jc w:val="right"/>
    </w:pPr>
    <w:rPr>
      <w:rFonts w:ascii="Times New Roman" w:eastAsia="Times New Roman" w:hAnsi="Times New Roman" w:cs="Times New Roman"/>
      <w:sz w:val="24"/>
      <w:szCs w:val="24"/>
      <w:lang w:eastAsia="lv-LV"/>
    </w:rPr>
  </w:style>
  <w:style w:type="character" w:customStyle="1" w:styleId="NApielikumsCharChar">
    <w:name w:val="NA pielikums Char Char"/>
    <w:basedOn w:val="DefaultParagraphFont"/>
    <w:link w:val="NApielikums"/>
    <w:rsid w:val="00061F14"/>
    <w:rPr>
      <w:rFonts w:ascii="Times New Roman" w:eastAsia="Times New Roman" w:hAnsi="Times New Roman" w:cs="Times New Roman"/>
      <w:sz w:val="24"/>
      <w:szCs w:val="24"/>
      <w:lang w:eastAsia="lv-LV"/>
    </w:rPr>
  </w:style>
  <w:style w:type="character" w:styleId="PlaceholderText">
    <w:name w:val="Placeholder Text"/>
    <w:basedOn w:val="DefaultParagraphFont"/>
    <w:uiPriority w:val="99"/>
    <w:semiHidden/>
    <w:rsid w:val="00061F14"/>
    <w:rPr>
      <w:color w:val="808080"/>
    </w:rPr>
  </w:style>
  <w:style w:type="paragraph" w:customStyle="1" w:styleId="Default">
    <w:name w:val="Default"/>
    <w:rsid w:val="00061F14"/>
    <w:pPr>
      <w:autoSpaceDE w:val="0"/>
      <w:autoSpaceDN w:val="0"/>
      <w:adjustRightInd w:val="0"/>
      <w:spacing w:after="0" w:line="240" w:lineRule="auto"/>
    </w:pPr>
    <w:rPr>
      <w:rFonts w:ascii="Arial" w:hAnsi="Arial" w:cs="Arial"/>
      <w:color w:val="000000"/>
      <w:sz w:val="24"/>
      <w:szCs w:val="24"/>
    </w:rPr>
  </w:style>
  <w:style w:type="character" w:customStyle="1" w:styleId="Heading1Char">
    <w:name w:val="Heading 1 Char"/>
    <w:basedOn w:val="DefaultParagraphFont"/>
    <w:link w:val="Heading1"/>
    <w:rsid w:val="00B24472"/>
    <w:rPr>
      <w:rFonts w:ascii="Times New Roman" w:eastAsia="Times New Roman" w:hAnsi="Times New Roman" w:cs="Times New Roman"/>
      <w:b/>
      <w:bCs/>
      <w:sz w:val="28"/>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328678448">
      <w:bodyDiv w:val="1"/>
      <w:marLeft w:val="0"/>
      <w:marRight w:val="0"/>
      <w:marTop w:val="0"/>
      <w:marBottom w:val="0"/>
      <w:divBdr>
        <w:top w:val="none" w:sz="0" w:space="0" w:color="auto"/>
        <w:left w:val="none" w:sz="0" w:space="0" w:color="auto"/>
        <w:bottom w:val="none" w:sz="0" w:space="0" w:color="auto"/>
        <w:right w:val="none" w:sz="0" w:space="0" w:color="auto"/>
      </w:divBdr>
    </w:div>
    <w:div w:id="444159179">
      <w:bodyDiv w:val="1"/>
      <w:marLeft w:val="0"/>
      <w:marRight w:val="0"/>
      <w:marTop w:val="0"/>
      <w:marBottom w:val="0"/>
      <w:divBdr>
        <w:top w:val="none" w:sz="0" w:space="0" w:color="auto"/>
        <w:left w:val="none" w:sz="0" w:space="0" w:color="auto"/>
        <w:bottom w:val="none" w:sz="0" w:space="0" w:color="auto"/>
        <w:right w:val="none" w:sz="0" w:space="0" w:color="auto"/>
      </w:divBdr>
    </w:div>
    <w:div w:id="494877583">
      <w:bodyDiv w:val="1"/>
      <w:marLeft w:val="0"/>
      <w:marRight w:val="0"/>
      <w:marTop w:val="0"/>
      <w:marBottom w:val="0"/>
      <w:divBdr>
        <w:top w:val="none" w:sz="0" w:space="0" w:color="auto"/>
        <w:left w:val="none" w:sz="0" w:space="0" w:color="auto"/>
        <w:bottom w:val="none" w:sz="0" w:space="0" w:color="auto"/>
        <w:right w:val="none" w:sz="0" w:space="0" w:color="auto"/>
      </w:divBdr>
    </w:div>
    <w:div w:id="634599925">
      <w:bodyDiv w:val="1"/>
      <w:marLeft w:val="0"/>
      <w:marRight w:val="0"/>
      <w:marTop w:val="0"/>
      <w:marBottom w:val="0"/>
      <w:divBdr>
        <w:top w:val="none" w:sz="0" w:space="0" w:color="auto"/>
        <w:left w:val="none" w:sz="0" w:space="0" w:color="auto"/>
        <w:bottom w:val="none" w:sz="0" w:space="0" w:color="auto"/>
        <w:right w:val="none" w:sz="0" w:space="0" w:color="auto"/>
      </w:divBdr>
    </w:div>
    <w:div w:id="842670496">
      <w:bodyDiv w:val="1"/>
      <w:marLeft w:val="0"/>
      <w:marRight w:val="0"/>
      <w:marTop w:val="0"/>
      <w:marBottom w:val="0"/>
      <w:divBdr>
        <w:top w:val="none" w:sz="0" w:space="0" w:color="auto"/>
        <w:left w:val="none" w:sz="0" w:space="0" w:color="auto"/>
        <w:bottom w:val="none" w:sz="0" w:space="0" w:color="auto"/>
        <w:right w:val="none" w:sz="0" w:space="0" w:color="auto"/>
      </w:divBdr>
    </w:div>
    <w:div w:id="971641011">
      <w:bodyDiv w:val="1"/>
      <w:marLeft w:val="0"/>
      <w:marRight w:val="0"/>
      <w:marTop w:val="0"/>
      <w:marBottom w:val="0"/>
      <w:divBdr>
        <w:top w:val="none" w:sz="0" w:space="0" w:color="auto"/>
        <w:left w:val="none" w:sz="0" w:space="0" w:color="auto"/>
        <w:bottom w:val="none" w:sz="0" w:space="0" w:color="auto"/>
        <w:right w:val="none" w:sz="0" w:space="0" w:color="auto"/>
      </w:divBdr>
    </w:div>
    <w:div w:id="1415667111">
      <w:bodyDiv w:val="1"/>
      <w:marLeft w:val="0"/>
      <w:marRight w:val="0"/>
      <w:marTop w:val="0"/>
      <w:marBottom w:val="0"/>
      <w:divBdr>
        <w:top w:val="none" w:sz="0" w:space="0" w:color="auto"/>
        <w:left w:val="none" w:sz="0" w:space="0" w:color="auto"/>
        <w:bottom w:val="none" w:sz="0" w:space="0" w:color="auto"/>
        <w:right w:val="none" w:sz="0" w:space="0" w:color="auto"/>
      </w:divBdr>
      <w:divsChild>
        <w:div w:id="1354067218">
          <w:marLeft w:val="0"/>
          <w:marRight w:val="0"/>
          <w:marTop w:val="480"/>
          <w:marBottom w:val="240"/>
          <w:divBdr>
            <w:top w:val="none" w:sz="0" w:space="0" w:color="auto"/>
            <w:left w:val="none" w:sz="0" w:space="0" w:color="auto"/>
            <w:bottom w:val="none" w:sz="0" w:space="0" w:color="auto"/>
            <w:right w:val="none" w:sz="0" w:space="0" w:color="auto"/>
          </w:divBdr>
        </w:div>
        <w:div w:id="2008825152">
          <w:marLeft w:val="0"/>
          <w:marRight w:val="0"/>
          <w:marTop w:val="0"/>
          <w:marBottom w:val="567"/>
          <w:divBdr>
            <w:top w:val="none" w:sz="0" w:space="0" w:color="auto"/>
            <w:left w:val="none" w:sz="0" w:space="0" w:color="auto"/>
            <w:bottom w:val="none" w:sz="0" w:space="0" w:color="auto"/>
            <w:right w:val="none" w:sz="0" w:space="0" w:color="auto"/>
          </w:divBdr>
        </w:div>
      </w:divsChild>
    </w:div>
    <w:div w:id="1622033306">
      <w:bodyDiv w:val="1"/>
      <w:marLeft w:val="0"/>
      <w:marRight w:val="0"/>
      <w:marTop w:val="0"/>
      <w:marBottom w:val="0"/>
      <w:divBdr>
        <w:top w:val="none" w:sz="0" w:space="0" w:color="auto"/>
        <w:left w:val="none" w:sz="0" w:space="0" w:color="auto"/>
        <w:bottom w:val="none" w:sz="0" w:space="0" w:color="auto"/>
        <w:right w:val="none" w:sz="0" w:space="0" w:color="auto"/>
      </w:divBdr>
    </w:div>
    <w:div w:id="188478200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ank.lv"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7A3D378D3A845CCB8E5F036A68B3CD0"/>
        <w:category>
          <w:name w:val="Vispārīgi"/>
          <w:gallery w:val="placeholder"/>
        </w:category>
        <w:types>
          <w:type w:val="bbPlcHdr"/>
        </w:types>
        <w:behaviors>
          <w:behavior w:val="content"/>
        </w:behaviors>
        <w:guid w:val="{A9C41FE5-F0CB-4603-BD01-7BDB333BC8F5}"/>
      </w:docPartPr>
      <w:docPartBody>
        <w:p w:rsidR="00606046" w:rsidRDefault="00606046" w:rsidP="00606046">
          <w:pPr>
            <w:pStyle w:val="D7A3D378D3A845CCB8E5F036A68B3CD0"/>
          </w:pPr>
          <w:r w:rsidRPr="00F5647B">
            <w:rPr>
              <w:rStyle w:val="PlaceholderText"/>
              <w:b/>
            </w:rPr>
            <w:t>[Nosaukums]</w:t>
          </w:r>
        </w:p>
      </w:docPartBody>
    </w:docPart>
    <w:docPart>
      <w:docPartPr>
        <w:name w:val="12F0DDE6A5D1461C8A619C8C74434078"/>
        <w:category>
          <w:name w:val="Vispārīgi"/>
          <w:gallery w:val="placeholder"/>
        </w:category>
        <w:types>
          <w:type w:val="bbPlcHdr"/>
        </w:types>
        <w:behaviors>
          <w:behavior w:val="content"/>
        </w:behaviors>
        <w:guid w:val="{4E70F875-EDEF-4303-8BDA-472CC62273A2}"/>
      </w:docPartPr>
      <w:docPartBody>
        <w:p w:rsidR="00606046" w:rsidRDefault="00606046" w:rsidP="00606046">
          <w:pPr>
            <w:pStyle w:val="12F0DDE6A5D1461C8A619C8C74434078"/>
          </w:pPr>
          <w:r w:rsidRPr="00F5647B">
            <w:rPr>
              <w:rStyle w:val="PlaceholderText"/>
              <w:b/>
            </w:rPr>
            <w:t>[Nosaukums]</w:t>
          </w:r>
        </w:p>
      </w:docPartBody>
    </w:docPart>
    <w:docPart>
      <w:docPartPr>
        <w:name w:val="BBD842595AC44824A2E2706734DEE5FF"/>
        <w:category>
          <w:name w:val="Vispārīgi"/>
          <w:gallery w:val="placeholder"/>
        </w:category>
        <w:types>
          <w:type w:val="bbPlcHdr"/>
        </w:types>
        <w:behaviors>
          <w:behavior w:val="content"/>
        </w:behaviors>
        <w:guid w:val="{9DF60919-6465-485B-BE75-AFB35FDA2FA2}"/>
      </w:docPartPr>
      <w:docPartBody>
        <w:p w:rsidR="00606046" w:rsidRDefault="00606046" w:rsidP="00606046">
          <w:pPr>
            <w:pStyle w:val="BBD842595AC44824A2E2706734DEE5FF"/>
          </w:pPr>
          <w:r w:rsidRPr="00F5647B">
            <w:rPr>
              <w:rStyle w:val="PlaceholderText"/>
              <w:b/>
            </w:rPr>
            <w:t>[Nosaukums]</w:t>
          </w:r>
        </w:p>
      </w:docPartBody>
    </w:docPart>
    <w:docPart>
      <w:docPartPr>
        <w:name w:val="CDE37DC6F9A545E0B564101B4EF5E166"/>
        <w:category>
          <w:name w:val="Vispārīgi"/>
          <w:gallery w:val="placeholder"/>
        </w:category>
        <w:types>
          <w:type w:val="bbPlcHdr"/>
        </w:types>
        <w:behaviors>
          <w:behavior w:val="content"/>
        </w:behaviors>
        <w:guid w:val="{16C34B46-F24D-4A33-9C99-517DF4A90752}"/>
      </w:docPartPr>
      <w:docPartBody>
        <w:p w:rsidR="00606046" w:rsidRDefault="00606046" w:rsidP="00606046">
          <w:pPr>
            <w:pStyle w:val="CDE37DC6F9A545E0B564101B4EF5E166"/>
          </w:pPr>
          <w:r w:rsidRPr="00F5647B">
            <w:rPr>
              <w:rStyle w:val="PlaceholderText"/>
              <w:b/>
            </w:rPr>
            <w:t>[Nosaukums]</w:t>
          </w:r>
        </w:p>
      </w:docPartBody>
    </w:docPart>
    <w:docPart>
      <w:docPartPr>
        <w:name w:val="33898CD7A07C4A338A1CA7021DD80004"/>
        <w:category>
          <w:name w:val="Vispārīgi"/>
          <w:gallery w:val="placeholder"/>
        </w:category>
        <w:types>
          <w:type w:val="bbPlcHdr"/>
        </w:types>
        <w:behaviors>
          <w:behavior w:val="content"/>
        </w:behaviors>
        <w:guid w:val="{330EBEAD-315E-4C13-B268-495863ECB1DC}"/>
      </w:docPartPr>
      <w:docPartBody>
        <w:p w:rsidR="00606046" w:rsidRDefault="00606046" w:rsidP="00606046">
          <w:pPr>
            <w:pStyle w:val="33898CD7A07C4A338A1CA7021DD80004"/>
          </w:pPr>
          <w:r w:rsidRPr="00F5647B">
            <w:rPr>
              <w:rStyle w:val="PlaceholderText"/>
              <w:b/>
            </w:rPr>
            <w:t>[Nosaukums]</w:t>
          </w:r>
        </w:p>
      </w:docPartBody>
    </w:docPart>
    <w:docPart>
      <w:docPartPr>
        <w:name w:val="B1F3B75BB01A4C5698592DAC9D4963C9"/>
        <w:category>
          <w:name w:val="Vispārīgi"/>
          <w:gallery w:val="placeholder"/>
        </w:category>
        <w:types>
          <w:type w:val="bbPlcHdr"/>
        </w:types>
        <w:behaviors>
          <w:behavior w:val="content"/>
        </w:behaviors>
        <w:guid w:val="{FC10BD46-B338-40E0-9A56-9ACF11FD6D30}"/>
      </w:docPartPr>
      <w:docPartBody>
        <w:p w:rsidR="004D2C97" w:rsidRDefault="004D2C97" w:rsidP="004D2C97">
          <w:pPr>
            <w:pStyle w:val="B1F3B75BB01A4C5698592DAC9D4963C9"/>
          </w:pPr>
          <w:r w:rsidRPr="00F75F63">
            <w:rPr>
              <w:rStyle w:val="PlaceholderText"/>
              <w:b/>
              <w:color w:val="808080" w:themeColor="background1" w:themeShade="80"/>
            </w:rPr>
            <w:t>[Nosaukums]</w:t>
          </w:r>
        </w:p>
      </w:docPartBody>
    </w:docPart>
    <w:docPart>
      <w:docPartPr>
        <w:name w:val="49D6E40603B64CF9AC63E400967CAD4F"/>
        <w:category>
          <w:name w:val="Vispārīgi"/>
          <w:gallery w:val="placeholder"/>
        </w:category>
        <w:types>
          <w:type w:val="bbPlcHdr"/>
        </w:types>
        <w:behaviors>
          <w:behavior w:val="content"/>
        </w:behaviors>
        <w:guid w:val="{AC852B66-AC9A-4F59-A4FE-E8C1D2E477D8}"/>
      </w:docPartPr>
      <w:docPartBody>
        <w:p w:rsidR="004D2C97" w:rsidRDefault="004D2C97" w:rsidP="004D2C97">
          <w:pPr>
            <w:pStyle w:val="49D6E40603B64CF9AC63E400967CAD4F"/>
          </w:pPr>
          <w:r>
            <w:rPr>
              <w:rStyle w:val="PlaceholderText"/>
              <w:b/>
              <w:color w:val="808080" w:themeColor="background1" w:themeShade="80"/>
            </w:rPr>
            <w:t>[Nosaukums]</w:t>
          </w:r>
        </w:p>
      </w:docPartBody>
    </w:docPart>
    <w:docPart>
      <w:docPartPr>
        <w:name w:val="3219F92376424B8AB0BDC755EFB9CDC5"/>
        <w:category>
          <w:name w:val="Vispārīgi"/>
          <w:gallery w:val="placeholder"/>
        </w:category>
        <w:types>
          <w:type w:val="bbPlcHdr"/>
        </w:types>
        <w:behaviors>
          <w:behavior w:val="content"/>
        </w:behaviors>
        <w:guid w:val="{4AE3ACEB-DA3D-43D5-93E4-734D4641B305}"/>
      </w:docPartPr>
      <w:docPartBody>
        <w:p w:rsidR="004D2C97" w:rsidRDefault="004D2C97" w:rsidP="004D2C97">
          <w:pPr>
            <w:pStyle w:val="3219F92376424B8AB0BDC755EFB9CDC5"/>
          </w:pPr>
          <w:r>
            <w:rPr>
              <w:rStyle w:val="PlaceholderText"/>
              <w:b/>
              <w:color w:val="808080" w:themeColor="background1" w:themeShade="80"/>
            </w:rPr>
            <w:t>[Nosaukums]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Andale Sans UI">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5C8"/>
    <w:rsid w:val="00021BCD"/>
    <w:rsid w:val="000B4550"/>
    <w:rsid w:val="000F59DE"/>
    <w:rsid w:val="00135089"/>
    <w:rsid w:val="00162737"/>
    <w:rsid w:val="001B5ECD"/>
    <w:rsid w:val="001C2FE1"/>
    <w:rsid w:val="001C523C"/>
    <w:rsid w:val="001D3730"/>
    <w:rsid w:val="00227EEE"/>
    <w:rsid w:val="0024471B"/>
    <w:rsid w:val="00253730"/>
    <w:rsid w:val="00260FDA"/>
    <w:rsid w:val="002902B0"/>
    <w:rsid w:val="00291FA8"/>
    <w:rsid w:val="002A132F"/>
    <w:rsid w:val="002A5D67"/>
    <w:rsid w:val="002A6F5D"/>
    <w:rsid w:val="003154FD"/>
    <w:rsid w:val="00317E24"/>
    <w:rsid w:val="00341D71"/>
    <w:rsid w:val="003A682F"/>
    <w:rsid w:val="003E108D"/>
    <w:rsid w:val="003F46B5"/>
    <w:rsid w:val="00431623"/>
    <w:rsid w:val="004B3386"/>
    <w:rsid w:val="004D2C97"/>
    <w:rsid w:val="004E1C04"/>
    <w:rsid w:val="004F5A24"/>
    <w:rsid w:val="00572F21"/>
    <w:rsid w:val="005B5A7D"/>
    <w:rsid w:val="005C2CA0"/>
    <w:rsid w:val="005D75C8"/>
    <w:rsid w:val="00606046"/>
    <w:rsid w:val="00606F09"/>
    <w:rsid w:val="0068194E"/>
    <w:rsid w:val="006A61AC"/>
    <w:rsid w:val="007624E4"/>
    <w:rsid w:val="0076578A"/>
    <w:rsid w:val="00775722"/>
    <w:rsid w:val="00776766"/>
    <w:rsid w:val="007935AD"/>
    <w:rsid w:val="007E0AAA"/>
    <w:rsid w:val="00814418"/>
    <w:rsid w:val="00815C13"/>
    <w:rsid w:val="00834517"/>
    <w:rsid w:val="00837761"/>
    <w:rsid w:val="008A1A81"/>
    <w:rsid w:val="008B3080"/>
    <w:rsid w:val="008F54E5"/>
    <w:rsid w:val="00995D19"/>
    <w:rsid w:val="009A65A7"/>
    <w:rsid w:val="009B01C0"/>
    <w:rsid w:val="009B730E"/>
    <w:rsid w:val="009F3F9E"/>
    <w:rsid w:val="00A056E1"/>
    <w:rsid w:val="00A065CD"/>
    <w:rsid w:val="00A27A4D"/>
    <w:rsid w:val="00A526FD"/>
    <w:rsid w:val="00B238FA"/>
    <w:rsid w:val="00B308B3"/>
    <w:rsid w:val="00B94742"/>
    <w:rsid w:val="00BA1188"/>
    <w:rsid w:val="00C043CE"/>
    <w:rsid w:val="00C358AA"/>
    <w:rsid w:val="00D35F30"/>
    <w:rsid w:val="00D368C7"/>
    <w:rsid w:val="00D85A2F"/>
    <w:rsid w:val="00DD35D1"/>
    <w:rsid w:val="00DE262E"/>
    <w:rsid w:val="00E544DC"/>
    <w:rsid w:val="00EE6CA1"/>
    <w:rsid w:val="00F01EF8"/>
    <w:rsid w:val="00F64020"/>
    <w:rsid w:val="00F86492"/>
    <w:rsid w:val="00FB1B00"/>
    <w:rsid w:val="00FD419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v-LV" w:eastAsia="lv-LV"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D2C97"/>
    <w:rPr>
      <w:color w:val="808080"/>
    </w:rPr>
  </w:style>
  <w:style w:type="paragraph" w:customStyle="1" w:styleId="D7A3D378D3A845CCB8E5F036A68B3CD0">
    <w:name w:val="D7A3D378D3A845CCB8E5F036A68B3CD0"/>
    <w:rsid w:val="00606046"/>
    <w:pPr>
      <w:spacing w:line="278" w:lineRule="auto"/>
    </w:pPr>
    <w:rPr>
      <w:kern w:val="2"/>
      <w:sz w:val="24"/>
      <w:szCs w:val="24"/>
      <w14:ligatures w14:val="standardContextual"/>
    </w:rPr>
  </w:style>
  <w:style w:type="paragraph" w:customStyle="1" w:styleId="12F0DDE6A5D1461C8A619C8C74434078">
    <w:name w:val="12F0DDE6A5D1461C8A619C8C74434078"/>
    <w:rsid w:val="00606046"/>
    <w:pPr>
      <w:spacing w:line="278" w:lineRule="auto"/>
    </w:pPr>
    <w:rPr>
      <w:kern w:val="2"/>
      <w:sz w:val="24"/>
      <w:szCs w:val="24"/>
      <w14:ligatures w14:val="standardContextual"/>
    </w:rPr>
  </w:style>
  <w:style w:type="paragraph" w:customStyle="1" w:styleId="BBD842595AC44824A2E2706734DEE5FF">
    <w:name w:val="BBD842595AC44824A2E2706734DEE5FF"/>
    <w:rsid w:val="00606046"/>
    <w:pPr>
      <w:spacing w:line="278" w:lineRule="auto"/>
    </w:pPr>
    <w:rPr>
      <w:kern w:val="2"/>
      <w:sz w:val="24"/>
      <w:szCs w:val="24"/>
      <w14:ligatures w14:val="standardContextual"/>
    </w:rPr>
  </w:style>
  <w:style w:type="paragraph" w:customStyle="1" w:styleId="CDE37DC6F9A545E0B564101B4EF5E166">
    <w:name w:val="CDE37DC6F9A545E0B564101B4EF5E166"/>
    <w:rsid w:val="00606046"/>
    <w:pPr>
      <w:spacing w:line="278" w:lineRule="auto"/>
    </w:pPr>
    <w:rPr>
      <w:kern w:val="2"/>
      <w:sz w:val="24"/>
      <w:szCs w:val="24"/>
      <w14:ligatures w14:val="standardContextual"/>
    </w:rPr>
  </w:style>
  <w:style w:type="paragraph" w:customStyle="1" w:styleId="33898CD7A07C4A338A1CA7021DD80004">
    <w:name w:val="33898CD7A07C4A338A1CA7021DD80004"/>
    <w:rsid w:val="00606046"/>
    <w:pPr>
      <w:spacing w:line="278" w:lineRule="auto"/>
    </w:pPr>
    <w:rPr>
      <w:kern w:val="2"/>
      <w:sz w:val="24"/>
      <w:szCs w:val="24"/>
      <w14:ligatures w14:val="standardContextual"/>
    </w:rPr>
  </w:style>
  <w:style w:type="paragraph" w:customStyle="1" w:styleId="B1F3B75BB01A4C5698592DAC9D4963C9">
    <w:name w:val="B1F3B75BB01A4C5698592DAC9D4963C9"/>
    <w:rsid w:val="004D2C97"/>
    <w:pPr>
      <w:spacing w:line="278" w:lineRule="auto"/>
    </w:pPr>
    <w:rPr>
      <w:kern w:val="2"/>
      <w:sz w:val="24"/>
      <w:szCs w:val="24"/>
      <w14:ligatures w14:val="standardContextual"/>
    </w:rPr>
  </w:style>
  <w:style w:type="paragraph" w:customStyle="1" w:styleId="49D6E40603B64CF9AC63E400967CAD4F">
    <w:name w:val="49D6E40603B64CF9AC63E400967CAD4F"/>
    <w:rsid w:val="004D2C97"/>
    <w:pPr>
      <w:spacing w:line="278" w:lineRule="auto"/>
    </w:pPr>
    <w:rPr>
      <w:kern w:val="2"/>
      <w:sz w:val="24"/>
      <w:szCs w:val="24"/>
      <w14:ligatures w14:val="standardContextual"/>
    </w:rPr>
  </w:style>
  <w:style w:type="paragraph" w:customStyle="1" w:styleId="3219F92376424B8AB0BDC755EFB9CDC5">
    <w:name w:val="3219F92376424B8AB0BDC755EFB9CDC5"/>
    <w:rsid w:val="004D2C97"/>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26979904-0F63-4506-91C9-580672D2566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10160</Words>
  <Characters>5792</Characters>
  <Application>Microsoft Office Word</Application>
  <DocSecurity>0</DocSecurity>
  <Lines>48</Lines>
  <Paragraphs>31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Janis Rozenbergs</dc:creator>
  <cp:keywords/>
  <dc:description/>
  <cp:lastModifiedBy>Ilze Grava</cp:lastModifiedBy>
  <cp:revision>3</cp:revision>
  <cp:lastPrinted>2023-07-25T07:30:00Z</cp:lastPrinted>
  <dcterms:created xsi:type="dcterms:W3CDTF">2025-07-03T11:25:00Z</dcterms:created>
  <dcterms:modified xsi:type="dcterms:W3CDTF">2025-07-03T14:03:00Z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