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B9E2E" w14:textId="603088FD" w:rsidR="009B27BE" w:rsidRPr="00CA28AB" w:rsidRDefault="00CA28AB" w:rsidP="00C20584">
      <w:pPr>
        <w:spacing w:before="240" w:after="240" w:line="240" w:lineRule="auto"/>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583109718"/>
          <w:placeholder>
            <w:docPart w:val="0865EB39F6FE4D71AF3E65A60811D6AD"/>
          </w:placeholder>
        </w:sdtPr>
        <w:sdtEndPr/>
        <w:sdtContent>
          <w:r w:rsidR="00FB432F">
            <w:rPr>
              <w:rFonts w:ascii="Times New Roman" w:hAnsi="Times New Roman" w:cs="Times New Roman"/>
              <w:b/>
              <w:bCs/>
              <w:sz w:val="24"/>
              <w:szCs w:val="24"/>
            </w:rPr>
            <w:t>"</w:t>
          </w:r>
          <w:r w:rsidR="00E57ED4" w:rsidRPr="00E57ED4">
            <w:rPr>
              <w:rFonts w:ascii="Times New Roman" w:hAnsi="Times New Roman" w:cs="Times New Roman"/>
              <w:b/>
              <w:bCs/>
              <w:sz w:val="24"/>
              <w:szCs w:val="24"/>
            </w:rPr>
            <w:t>Noteikumi par garantētās atlīdzības izmaksas pieteikumiem Latvijā reģistrētā kredītiestādē un dalībvalstī reģistrētas kredītiestādes filiālē Latvijā</w:t>
          </w:r>
          <w:r w:rsidR="0096049E">
            <w:rPr>
              <w:rFonts w:ascii="Times New Roman" w:hAnsi="Times New Roman" w:cs="Times New Roman"/>
              <w:b/>
              <w:bCs/>
              <w:sz w:val="24"/>
              <w:szCs w:val="24"/>
            </w:rPr>
            <w:t>"</w:t>
          </w:r>
        </w:sdtContent>
      </w:sdt>
      <w:r w:rsidR="003B481B" w:rsidRPr="00CA28AB">
        <w:rPr>
          <w:rFonts w:ascii="Times New Roman" w:hAnsi="Times New Roman" w:cs="Times New Roman"/>
          <w:b/>
          <w:bCs/>
          <w:sz w:val="24"/>
          <w:szCs w:val="24"/>
        </w:rPr>
        <w:t xml:space="preserve"> anotācija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75756D3" w14:textId="77777777" w:rsidTr="00E253DA">
        <w:trPr>
          <w:trHeight w:val="567"/>
        </w:trPr>
        <w:tc>
          <w:tcPr>
            <w:tcW w:w="1796" w:type="pct"/>
            <w:shd w:val="clear" w:color="auto" w:fill="auto"/>
            <w:hideMark/>
          </w:tcPr>
          <w:p w14:paraId="11AED29D"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25447728"/>
              <w:placeholder>
                <w:docPart w:val="4F2A10541D5B4783A11F0109B9AC55D1"/>
              </w:placeholder>
            </w:sdtPr>
            <w:sdtEndPr/>
            <w:sdtContent>
              <w:p w14:paraId="5807C367" w14:textId="37F96C14" w:rsidR="00E53DE9" w:rsidRPr="0096049E" w:rsidRDefault="00E57ED4" w:rsidP="008D635F">
                <w:pPr>
                  <w:spacing w:before="120" w:after="120" w:line="240" w:lineRule="auto"/>
                  <w:jc w:val="both"/>
                  <w:rPr>
                    <w:rFonts w:ascii="Times New Roman" w:hAnsi="Times New Roman" w:cs="Times New Roman"/>
                    <w:bCs/>
                    <w:sz w:val="24"/>
                    <w:szCs w:val="24"/>
                  </w:rPr>
                </w:pPr>
                <w:r w:rsidRPr="00E57ED4">
                  <w:rPr>
                    <w:rFonts w:ascii="Times New Roman" w:hAnsi="Times New Roman" w:cs="Times New Roman"/>
                    <w:bCs/>
                    <w:sz w:val="24"/>
                    <w:szCs w:val="24"/>
                  </w:rPr>
                  <w:t>Noteikumi par garantētās atlīdzības izmaksas pieteikumiem Latvijā reģistrētā kredītiestādē un dalībvalstī reģistrētas kredītiestādes filiālē Latvijā</w:t>
                </w:r>
              </w:p>
            </w:sdtContent>
          </w:sdt>
        </w:tc>
      </w:tr>
      <w:tr w:rsidR="000B4E0A" w:rsidRPr="000B4E0A" w14:paraId="79017AD3" w14:textId="77777777" w:rsidTr="00E253DA">
        <w:trPr>
          <w:trHeight w:val="567"/>
        </w:trPr>
        <w:tc>
          <w:tcPr>
            <w:tcW w:w="1796" w:type="pct"/>
            <w:shd w:val="clear" w:color="auto" w:fill="auto"/>
            <w:hideMark/>
          </w:tcPr>
          <w:p w14:paraId="788E8EA1"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41C3E1B" w14:textId="21CD97B6" w:rsidR="00E53DE9" w:rsidRPr="0096049E" w:rsidRDefault="00C20584"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Latvijas Bankas n</w:t>
            </w:r>
            <w:r w:rsidR="0096049E" w:rsidRPr="0096049E">
              <w:rPr>
                <w:rFonts w:ascii="Times New Roman" w:eastAsia="Times New Roman" w:hAnsi="Times New Roman" w:cs="Times New Roman"/>
                <w:bCs/>
                <w:sz w:val="24"/>
                <w:szCs w:val="24"/>
                <w:lang w:eastAsia="lv-LV"/>
              </w:rPr>
              <w:t>oteikumi</w:t>
            </w:r>
          </w:p>
        </w:tc>
      </w:tr>
      <w:tr w:rsidR="000B4E0A" w:rsidRPr="000B4E0A" w14:paraId="382B475A" w14:textId="77777777" w:rsidTr="00E253DA">
        <w:trPr>
          <w:trHeight w:val="567"/>
        </w:trPr>
        <w:tc>
          <w:tcPr>
            <w:tcW w:w="1796" w:type="pct"/>
            <w:shd w:val="clear" w:color="auto" w:fill="auto"/>
            <w:hideMark/>
          </w:tcPr>
          <w:p w14:paraId="53CE2E8C"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98D083" w14:textId="58BA9113" w:rsidR="00E53DE9" w:rsidRPr="0096049E" w:rsidRDefault="0096049E"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Noguldījumu garantiju likuma </w:t>
            </w:r>
            <w:r w:rsidR="00A37B30">
              <w:rPr>
                <w:rFonts w:ascii="Times New Roman" w:eastAsia="Times New Roman" w:hAnsi="Times New Roman" w:cs="Times New Roman"/>
                <w:bCs/>
                <w:sz w:val="24"/>
                <w:szCs w:val="24"/>
                <w:lang w:eastAsia="lv-LV"/>
              </w:rPr>
              <w:t>25</w:t>
            </w:r>
            <w:r>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Pr>
                <w:rFonts w:ascii="Times New Roman" w:eastAsia="Times New Roman" w:hAnsi="Times New Roman" w:cs="Times New Roman"/>
                <w:bCs/>
                <w:sz w:val="24"/>
                <w:szCs w:val="24"/>
                <w:lang w:eastAsia="lv-LV"/>
              </w:rPr>
              <w:t xml:space="preserve">panta </w:t>
            </w:r>
            <w:r w:rsidR="00A37B30">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w:t>
            </w:r>
            <w:r w:rsidR="00A37B30" w:rsidRPr="00D438B4">
              <w:rPr>
                <w:rFonts w:ascii="Times New Roman" w:eastAsia="Times New Roman" w:hAnsi="Times New Roman" w:cs="Times New Roman"/>
                <w:bCs/>
                <w:sz w:val="24"/>
                <w:szCs w:val="24"/>
                <w:vertAlign w:val="superscript"/>
                <w:lang w:eastAsia="lv-LV"/>
              </w:rPr>
              <w:t>1</w:t>
            </w:r>
            <w:r w:rsidR="008A7C78">
              <w:rPr>
                <w:rFonts w:ascii="Times New Roman" w:eastAsia="Times New Roman" w:hAnsi="Times New Roman" w:cs="Times New Roman"/>
                <w:bCs/>
                <w:sz w:val="24"/>
                <w:szCs w:val="24"/>
                <w:lang w:eastAsia="lv-LV"/>
              </w:rPr>
              <w:t> </w:t>
            </w:r>
            <w:r w:rsidR="00C20584">
              <w:rPr>
                <w:rFonts w:ascii="Times New Roman" w:eastAsia="Times New Roman" w:hAnsi="Times New Roman" w:cs="Times New Roman"/>
                <w:bCs/>
                <w:sz w:val="24"/>
                <w:szCs w:val="24"/>
                <w:lang w:eastAsia="lv-LV"/>
              </w:rPr>
              <w:t>daļa</w:t>
            </w:r>
          </w:p>
        </w:tc>
      </w:tr>
      <w:tr w:rsidR="000B4E0A" w:rsidRPr="000B4E0A" w14:paraId="037D3A75" w14:textId="77777777" w:rsidTr="00E253DA">
        <w:trPr>
          <w:trHeight w:val="567"/>
        </w:trPr>
        <w:tc>
          <w:tcPr>
            <w:tcW w:w="1796" w:type="pct"/>
            <w:shd w:val="clear" w:color="auto" w:fill="auto"/>
            <w:hideMark/>
          </w:tcPr>
          <w:p w14:paraId="5268AAB5"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0994D4B4" w14:textId="77777777" w:rsidR="00CA28AB" w:rsidRDefault="00CA28AB" w:rsidP="00C20584">
            <w:pPr>
              <w:spacing w:after="0" w:line="240" w:lineRule="auto"/>
              <w:rPr>
                <w:rFonts w:ascii="Times New Roman" w:eastAsia="Times New Roman" w:hAnsi="Times New Roman" w:cs="Times New Roman"/>
                <w:b/>
                <w:bCs/>
                <w:sz w:val="24"/>
                <w:szCs w:val="24"/>
                <w:lang w:eastAsia="lv-LV"/>
              </w:rPr>
            </w:pPr>
          </w:p>
          <w:p w14:paraId="6DD46DF3" w14:textId="77777777" w:rsidR="00832DDB" w:rsidRDefault="00832DDB" w:rsidP="00C20584">
            <w:pPr>
              <w:spacing w:after="0" w:line="240" w:lineRule="auto"/>
              <w:rPr>
                <w:rFonts w:ascii="Times New Roman" w:eastAsia="Times New Roman" w:hAnsi="Times New Roman" w:cs="Times New Roman"/>
                <w:b/>
                <w:bCs/>
                <w:sz w:val="24"/>
                <w:szCs w:val="24"/>
                <w:lang w:eastAsia="lv-LV"/>
              </w:rPr>
            </w:pPr>
          </w:p>
          <w:p w14:paraId="6F5D11F2" w14:textId="2DB0AC72" w:rsidR="00832DDB" w:rsidRPr="00E253DA" w:rsidRDefault="00832DD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50003D" w14:textId="085C73AD" w:rsidR="008076A9" w:rsidRDefault="00995752"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Saskaņā ar</w:t>
            </w:r>
            <w:r w:rsidR="008076A9">
              <w:rPr>
                <w:rFonts w:ascii="Times New Roman" w:eastAsia="Times New Roman" w:hAnsi="Times New Roman" w:cs="Times New Roman"/>
                <w:bCs/>
                <w:sz w:val="24"/>
                <w:szCs w:val="24"/>
                <w:lang w:eastAsia="lv-LV"/>
              </w:rPr>
              <w:t xml:space="preserve"> Noguldījumu garantiju likuma </w:t>
            </w:r>
            <w:r w:rsidR="00A37B30">
              <w:rPr>
                <w:rFonts w:ascii="Times New Roman" w:eastAsia="Times New Roman" w:hAnsi="Times New Roman" w:cs="Times New Roman"/>
                <w:bCs/>
                <w:sz w:val="24"/>
                <w:szCs w:val="24"/>
                <w:lang w:eastAsia="lv-LV"/>
              </w:rPr>
              <w:t>25</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panta </w:t>
            </w:r>
            <w:r w:rsidR="00A37B30">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w:t>
            </w:r>
            <w:r w:rsidR="00A37B30" w:rsidRPr="00D438B4">
              <w:rPr>
                <w:rFonts w:ascii="Times New Roman" w:eastAsia="Times New Roman" w:hAnsi="Times New Roman" w:cs="Times New Roman"/>
                <w:bCs/>
                <w:sz w:val="24"/>
                <w:szCs w:val="24"/>
                <w:vertAlign w:val="superscript"/>
                <w:lang w:eastAsia="lv-LV"/>
              </w:rPr>
              <w:t>1</w:t>
            </w:r>
            <w:r w:rsidR="00DE44BF">
              <w:rPr>
                <w:rFonts w:ascii="Times New Roman" w:eastAsia="Times New Roman" w:hAnsi="Times New Roman" w:cs="Times New Roman"/>
                <w:bCs/>
                <w:sz w:val="24"/>
                <w:szCs w:val="24"/>
                <w:lang w:eastAsia="lv-LV"/>
              </w:rPr>
              <w:t> </w:t>
            </w:r>
            <w:r w:rsidR="00C20584">
              <w:rPr>
                <w:rFonts w:ascii="Times New Roman" w:eastAsia="Times New Roman" w:hAnsi="Times New Roman" w:cs="Times New Roman"/>
                <w:bCs/>
                <w:sz w:val="24"/>
                <w:szCs w:val="24"/>
                <w:lang w:eastAsia="lv-LV"/>
              </w:rPr>
              <w:t xml:space="preserve">daļā </w:t>
            </w:r>
            <w:r>
              <w:rPr>
                <w:rFonts w:ascii="Times New Roman" w:eastAsia="Times New Roman" w:hAnsi="Times New Roman" w:cs="Times New Roman"/>
                <w:bCs/>
                <w:sz w:val="24"/>
                <w:szCs w:val="24"/>
                <w:lang w:eastAsia="lv-LV"/>
              </w:rPr>
              <w:t xml:space="preserve">ietverto deleģējumu </w:t>
            </w:r>
            <w:r w:rsidR="008076A9">
              <w:rPr>
                <w:rFonts w:ascii="Times New Roman" w:eastAsia="Times New Roman" w:hAnsi="Times New Roman" w:cs="Times New Roman"/>
                <w:bCs/>
                <w:sz w:val="24"/>
                <w:szCs w:val="24"/>
                <w:lang w:eastAsia="lv-LV"/>
              </w:rPr>
              <w:t>202</w:t>
            </w:r>
            <w:r w:rsidR="00A37B30">
              <w:rPr>
                <w:rFonts w:ascii="Times New Roman" w:eastAsia="Times New Roman" w:hAnsi="Times New Roman" w:cs="Times New Roman"/>
                <w:bCs/>
                <w:sz w:val="24"/>
                <w:szCs w:val="24"/>
                <w:lang w:eastAsia="lv-LV"/>
              </w:rPr>
              <w:t>2</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xml:space="preserve">gada </w:t>
            </w:r>
            <w:r w:rsidR="00A37B30">
              <w:rPr>
                <w:rFonts w:ascii="Times New Roman" w:eastAsia="Times New Roman" w:hAnsi="Times New Roman" w:cs="Times New Roman"/>
                <w:bCs/>
                <w:sz w:val="24"/>
                <w:szCs w:val="24"/>
                <w:lang w:eastAsia="lv-LV"/>
              </w:rPr>
              <w:t>28</w:t>
            </w:r>
            <w:r w:rsidR="008076A9">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j</w:t>
            </w:r>
            <w:r w:rsidR="00A37B30">
              <w:rPr>
                <w:rFonts w:ascii="Times New Roman" w:eastAsia="Times New Roman" w:hAnsi="Times New Roman" w:cs="Times New Roman"/>
                <w:bCs/>
                <w:sz w:val="24"/>
                <w:szCs w:val="24"/>
                <w:lang w:eastAsia="lv-LV"/>
              </w:rPr>
              <w:t>ūnijā</w:t>
            </w:r>
            <w:r w:rsidR="008076A9">
              <w:rPr>
                <w:rFonts w:ascii="Times New Roman" w:eastAsia="Times New Roman" w:hAnsi="Times New Roman" w:cs="Times New Roman"/>
                <w:bCs/>
                <w:sz w:val="24"/>
                <w:szCs w:val="24"/>
                <w:lang w:eastAsia="lv-LV"/>
              </w:rPr>
              <w:t xml:space="preserve"> tika izdoti </w:t>
            </w:r>
            <w:r w:rsidR="008076A9" w:rsidRPr="005A35D1">
              <w:rPr>
                <w:rFonts w:ascii="Times New Roman" w:eastAsia="Times New Roman" w:hAnsi="Times New Roman" w:cs="Times New Roman"/>
                <w:bCs/>
                <w:sz w:val="24"/>
                <w:szCs w:val="24"/>
                <w:lang w:eastAsia="lv-LV"/>
              </w:rPr>
              <w:t xml:space="preserve">Finanšu un kapitāla tirgus komisijas </w:t>
            </w:r>
            <w:r w:rsidR="008076A9">
              <w:rPr>
                <w:rFonts w:ascii="Times New Roman" w:eastAsia="Times New Roman" w:hAnsi="Times New Roman" w:cs="Times New Roman"/>
                <w:bCs/>
                <w:sz w:val="24"/>
                <w:szCs w:val="24"/>
                <w:lang w:eastAsia="lv-LV"/>
              </w:rPr>
              <w:t xml:space="preserve">normatīvie </w:t>
            </w:r>
            <w:r w:rsidR="008076A9" w:rsidRPr="005A35D1">
              <w:rPr>
                <w:rFonts w:ascii="Times New Roman" w:eastAsia="Times New Roman" w:hAnsi="Times New Roman" w:cs="Times New Roman"/>
                <w:bCs/>
                <w:sz w:val="24"/>
                <w:szCs w:val="24"/>
                <w:lang w:eastAsia="lv-LV"/>
              </w:rPr>
              <w:t>noteikum</w:t>
            </w:r>
            <w:r w:rsidR="008076A9">
              <w:rPr>
                <w:rFonts w:ascii="Times New Roman" w:eastAsia="Times New Roman" w:hAnsi="Times New Roman" w:cs="Times New Roman"/>
                <w:bCs/>
                <w:sz w:val="24"/>
                <w:szCs w:val="24"/>
                <w:lang w:eastAsia="lv-LV"/>
              </w:rPr>
              <w:t>i</w:t>
            </w:r>
            <w:r w:rsidR="008076A9" w:rsidRPr="005A35D1">
              <w:rPr>
                <w:rFonts w:ascii="Times New Roman" w:eastAsia="Times New Roman" w:hAnsi="Times New Roman" w:cs="Times New Roman"/>
                <w:bCs/>
                <w:sz w:val="24"/>
                <w:szCs w:val="24"/>
                <w:lang w:eastAsia="lv-LV"/>
              </w:rPr>
              <w:t xml:space="preserve"> Nr.</w:t>
            </w:r>
            <w:r w:rsidR="00C20584">
              <w:rPr>
                <w:rFonts w:ascii="Times New Roman" w:eastAsia="Times New Roman" w:hAnsi="Times New Roman" w:cs="Times New Roman"/>
                <w:bCs/>
                <w:sz w:val="24"/>
                <w:szCs w:val="24"/>
                <w:lang w:eastAsia="lv-LV"/>
              </w:rPr>
              <w:t> </w:t>
            </w:r>
            <w:r w:rsidR="008076A9" w:rsidRPr="005A35D1">
              <w:rPr>
                <w:rFonts w:ascii="Times New Roman" w:eastAsia="Times New Roman" w:hAnsi="Times New Roman" w:cs="Times New Roman"/>
                <w:bCs/>
                <w:sz w:val="24"/>
                <w:szCs w:val="24"/>
                <w:lang w:eastAsia="lv-LV"/>
              </w:rPr>
              <w:t>1</w:t>
            </w:r>
            <w:r w:rsidR="00FB432F">
              <w:rPr>
                <w:rFonts w:ascii="Times New Roman" w:eastAsia="Times New Roman" w:hAnsi="Times New Roman" w:cs="Times New Roman"/>
                <w:bCs/>
                <w:sz w:val="24"/>
                <w:szCs w:val="24"/>
                <w:lang w:eastAsia="lv-LV"/>
              </w:rPr>
              <w:t>14</w:t>
            </w:r>
            <w:r w:rsidR="008076A9" w:rsidRPr="005A35D1">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Garantēto atlīdzību pieteikumu</w:t>
            </w:r>
            <w:r w:rsidR="004C31B1">
              <w:rPr>
                <w:rFonts w:ascii="Times New Roman" w:eastAsia="Times New Roman" w:hAnsi="Times New Roman" w:cs="Times New Roman"/>
                <w:bCs/>
                <w:sz w:val="24"/>
                <w:szCs w:val="24"/>
                <w:lang w:eastAsia="lv-LV"/>
              </w:rPr>
              <w:t xml:space="preserve"> pieņemšanas,</w:t>
            </w:r>
            <w:r w:rsidR="00FB432F" w:rsidRPr="004E4B6A">
              <w:rPr>
                <w:rFonts w:ascii="Times New Roman" w:eastAsia="Times New Roman" w:hAnsi="Times New Roman" w:cs="Times New Roman"/>
                <w:bCs/>
                <w:sz w:val="24"/>
                <w:szCs w:val="24"/>
                <w:lang w:eastAsia="lv-LV"/>
              </w:rPr>
              <w:t xml:space="preserve"> apkopošanas un sniegšanas normatīvie noteikumi</w:t>
            </w:r>
            <w:r w:rsidR="008076A9" w:rsidRPr="005A35D1">
              <w:rPr>
                <w:rFonts w:ascii="Times New Roman" w:eastAsia="Times New Roman" w:hAnsi="Times New Roman" w:cs="Times New Roman"/>
                <w:bCs/>
                <w:sz w:val="24"/>
                <w:szCs w:val="24"/>
                <w:lang w:eastAsia="lv-LV"/>
              </w:rPr>
              <w:t>"</w:t>
            </w:r>
            <w:r w:rsidR="008076A9">
              <w:rPr>
                <w:rFonts w:ascii="Times New Roman" w:eastAsia="Times New Roman" w:hAnsi="Times New Roman" w:cs="Times New Roman"/>
                <w:bCs/>
                <w:sz w:val="24"/>
                <w:szCs w:val="24"/>
                <w:lang w:eastAsia="lv-LV"/>
              </w:rPr>
              <w:t xml:space="preserve"> (turpmāk</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 normatīvie noteikumi Nr.</w:t>
            </w:r>
            <w:r w:rsidR="00C20584">
              <w:rPr>
                <w:rFonts w:ascii="Times New Roman" w:eastAsia="Times New Roman" w:hAnsi="Times New Roman" w:cs="Times New Roman"/>
                <w:bCs/>
                <w:sz w:val="24"/>
                <w:szCs w:val="24"/>
                <w:lang w:eastAsia="lv-LV"/>
              </w:rPr>
              <w:t> </w:t>
            </w:r>
            <w:r w:rsidR="008076A9">
              <w:rPr>
                <w:rFonts w:ascii="Times New Roman" w:eastAsia="Times New Roman" w:hAnsi="Times New Roman" w:cs="Times New Roman"/>
                <w:bCs/>
                <w:sz w:val="24"/>
                <w:szCs w:val="24"/>
                <w:lang w:eastAsia="lv-LV"/>
              </w:rPr>
              <w:t>1</w:t>
            </w:r>
            <w:r w:rsidR="00FB432F">
              <w:rPr>
                <w:rFonts w:ascii="Times New Roman" w:eastAsia="Times New Roman" w:hAnsi="Times New Roman" w:cs="Times New Roman"/>
                <w:bCs/>
                <w:sz w:val="24"/>
                <w:szCs w:val="24"/>
                <w:lang w:eastAsia="lv-LV"/>
              </w:rPr>
              <w:t>14</w:t>
            </w:r>
            <w:r w:rsidR="008076A9">
              <w:rPr>
                <w:rFonts w:ascii="Times New Roman" w:eastAsia="Times New Roman" w:hAnsi="Times New Roman" w:cs="Times New Roman"/>
                <w:bCs/>
                <w:sz w:val="24"/>
                <w:szCs w:val="24"/>
                <w:lang w:eastAsia="lv-LV"/>
              </w:rPr>
              <w:t>).</w:t>
            </w:r>
          </w:p>
          <w:p w14:paraId="5BCFFB18" w14:textId="0ACF688A" w:rsidR="00517943" w:rsidRDefault="009A0F78" w:rsidP="008D635F">
            <w:pPr>
              <w:spacing w:before="120" w:after="120" w:line="240" w:lineRule="auto"/>
              <w:jc w:val="both"/>
              <w:rPr>
                <w:rFonts w:ascii="Times New Roman" w:eastAsia="Times New Roman" w:hAnsi="Times New Roman" w:cs="Times New Roman"/>
                <w:bCs/>
                <w:sz w:val="24"/>
                <w:szCs w:val="24"/>
                <w:lang w:eastAsia="lv-LV"/>
              </w:rPr>
            </w:pPr>
            <w:r w:rsidRPr="009A0F78">
              <w:rPr>
                <w:rFonts w:ascii="Times New Roman" w:eastAsia="Times New Roman" w:hAnsi="Times New Roman" w:cs="Times New Roman"/>
                <w:bCs/>
                <w:sz w:val="24"/>
                <w:szCs w:val="24"/>
                <w:lang w:eastAsia="lv-LV"/>
              </w:rPr>
              <w:t>Ar 2023.</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gada 1.</w:t>
            </w:r>
            <w:r>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janvāri Finanšu un kapitāla tirgus komisija tika pievienota Latvijas Bankai</w:t>
            </w:r>
            <w:r>
              <w:rPr>
                <w:rFonts w:ascii="Times New Roman" w:eastAsia="Times New Roman" w:hAnsi="Times New Roman" w:cs="Times New Roman"/>
                <w:bCs/>
                <w:sz w:val="24"/>
                <w:szCs w:val="24"/>
                <w:lang w:eastAsia="lv-LV"/>
              </w:rPr>
              <w:t>,</w:t>
            </w:r>
            <w:r w:rsidRPr="009A0F78">
              <w:rPr>
                <w:rFonts w:ascii="Times New Roman" w:eastAsia="Times New Roman" w:hAnsi="Times New Roman" w:cs="Times New Roman"/>
                <w:bCs/>
                <w:sz w:val="24"/>
                <w:szCs w:val="24"/>
                <w:lang w:eastAsia="lv-LV"/>
              </w:rPr>
              <w:t xml:space="preserve"> un minētajā datumā spēkā stājās Latvijas Bankas likums, kura pārejas noteikumu 4.</w:t>
            </w:r>
            <w:r w:rsidR="00C20584">
              <w:rPr>
                <w:rFonts w:ascii="Times New Roman" w:eastAsia="Times New Roman" w:hAnsi="Times New Roman" w:cs="Times New Roman"/>
                <w:bCs/>
                <w:sz w:val="24"/>
                <w:szCs w:val="24"/>
                <w:lang w:eastAsia="lv-LV"/>
              </w:rPr>
              <w:t> </w:t>
            </w:r>
            <w:r w:rsidRPr="009A0F78">
              <w:rPr>
                <w:rFonts w:ascii="Times New Roman" w:eastAsia="Times New Roman" w:hAnsi="Times New Roman" w:cs="Times New Roman"/>
                <w:bCs/>
                <w:sz w:val="24"/>
                <w:szCs w:val="24"/>
                <w:lang w:eastAsia="lv-LV"/>
              </w:rPr>
              <w:t>punkts noteic, ka Latvijas Banka ir Finanšu un kapitāla tirgus komisijas mantas, finanšu līdzekļu, tiesību un saistību pārņēmēja saskaņā ar Latvijas Bankas padomes apstiprināto plānu Finanšu un kapitāla tirgus komisijas pievienošanai Latvijas Bankai.</w:t>
            </w:r>
          </w:p>
          <w:p w14:paraId="7F9F18C5" w14:textId="282EBB93" w:rsidR="009A0F78" w:rsidRDefault="00995752"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Atbilstoši</w:t>
            </w:r>
            <w:r w:rsidR="009A0F78">
              <w:rPr>
                <w:rFonts w:ascii="Times New Roman" w:eastAsia="Times New Roman" w:hAnsi="Times New Roman" w:cs="Times New Roman"/>
                <w:bCs/>
                <w:sz w:val="24"/>
                <w:szCs w:val="24"/>
                <w:lang w:eastAsia="lv-LV"/>
              </w:rPr>
              <w:t xml:space="preserve"> Noguldījumu garantiju likuma pārejas noteikumu 17.</w:t>
            </w:r>
            <w:r w:rsidR="00C20584">
              <w:rPr>
                <w:rFonts w:ascii="Times New Roman" w:eastAsia="Times New Roman" w:hAnsi="Times New Roman" w:cs="Times New Roman"/>
                <w:bCs/>
                <w:sz w:val="24"/>
                <w:szCs w:val="24"/>
                <w:lang w:eastAsia="lv-LV"/>
              </w:rPr>
              <w:t> </w:t>
            </w:r>
            <w:r w:rsidR="009A0F78">
              <w:rPr>
                <w:rFonts w:ascii="Times New Roman" w:eastAsia="Times New Roman" w:hAnsi="Times New Roman" w:cs="Times New Roman"/>
                <w:bCs/>
                <w:sz w:val="24"/>
                <w:szCs w:val="24"/>
                <w:lang w:eastAsia="lv-LV"/>
              </w:rPr>
              <w:t>punkt</w:t>
            </w:r>
            <w:r>
              <w:rPr>
                <w:rFonts w:ascii="Times New Roman" w:eastAsia="Times New Roman" w:hAnsi="Times New Roman" w:cs="Times New Roman"/>
                <w:bCs/>
                <w:sz w:val="24"/>
                <w:szCs w:val="24"/>
                <w:lang w:eastAsia="lv-LV"/>
              </w:rPr>
              <w:t>am</w:t>
            </w:r>
            <w:r w:rsidR="009A0F78">
              <w:rPr>
                <w:rFonts w:ascii="Times New Roman" w:eastAsia="Times New Roman" w:hAnsi="Times New Roman" w:cs="Times New Roman"/>
                <w:bCs/>
                <w:sz w:val="24"/>
                <w:szCs w:val="24"/>
                <w:lang w:eastAsia="lv-LV"/>
              </w:rPr>
              <w:t xml:space="preserve"> u</w:t>
            </w:r>
            <w:r w:rsidR="009A0F78" w:rsidRPr="009A0F78">
              <w:rPr>
                <w:rFonts w:ascii="Times New Roman" w:eastAsia="Times New Roman" w:hAnsi="Times New Roman" w:cs="Times New Roman"/>
                <w:bCs/>
                <w:sz w:val="24"/>
                <w:szCs w:val="24"/>
                <w:lang w:eastAsia="lv-LV"/>
              </w:rPr>
              <w:t>z šā likuma pamata līdz Latvijas Bankas likuma spēkā stāšanās dienai izdotie Finanšu un kapitāla tirgus komisijas normatīvie noteikumi piemērojami līdz dienai, kad stājas spēkā attiecīgie Latvijas Bankas noteikumi, bet ne ilgāk kā līdz 2024.</w:t>
            </w:r>
            <w:r w:rsidR="00C20584">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gada 31.</w:t>
            </w:r>
            <w:r w:rsidR="00C20584">
              <w:rPr>
                <w:rFonts w:ascii="Times New Roman" w:eastAsia="Times New Roman" w:hAnsi="Times New Roman" w:cs="Times New Roman"/>
                <w:bCs/>
                <w:sz w:val="24"/>
                <w:szCs w:val="24"/>
                <w:lang w:eastAsia="lv-LV"/>
              </w:rPr>
              <w:t> </w:t>
            </w:r>
            <w:r w:rsidR="009A0F78" w:rsidRPr="009A0F78">
              <w:rPr>
                <w:rFonts w:ascii="Times New Roman" w:eastAsia="Times New Roman" w:hAnsi="Times New Roman" w:cs="Times New Roman"/>
                <w:bCs/>
                <w:sz w:val="24"/>
                <w:szCs w:val="24"/>
                <w:lang w:eastAsia="lv-LV"/>
              </w:rPr>
              <w:t>decembrim.</w:t>
            </w:r>
          </w:p>
          <w:p w14:paraId="73579DF6" w14:textId="51C0D448" w:rsidR="00DE44BF" w:rsidRPr="00DE44BF" w:rsidRDefault="002D6F7E"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Papildus</w:t>
            </w:r>
            <w:r w:rsidR="00DE44BF">
              <w:rPr>
                <w:rFonts w:ascii="Times New Roman" w:eastAsia="Times New Roman" w:hAnsi="Times New Roman" w:cs="Times New Roman"/>
                <w:bCs/>
                <w:sz w:val="24"/>
                <w:szCs w:val="24"/>
                <w:lang w:eastAsia="lv-LV"/>
              </w:rPr>
              <w:t xml:space="preserve"> </w:t>
            </w:r>
            <w:r w:rsidR="00852810">
              <w:rPr>
                <w:rFonts w:ascii="Times New Roman" w:eastAsia="Times New Roman" w:hAnsi="Times New Roman" w:cs="Times New Roman"/>
                <w:bCs/>
                <w:sz w:val="24"/>
                <w:szCs w:val="24"/>
                <w:lang w:eastAsia="lv-LV"/>
              </w:rPr>
              <w:t xml:space="preserve">ar </w:t>
            </w:r>
            <w:r w:rsidR="00DE44BF">
              <w:rPr>
                <w:rFonts w:ascii="Times New Roman" w:eastAsia="Times New Roman" w:hAnsi="Times New Roman" w:cs="Times New Roman"/>
                <w:bCs/>
                <w:sz w:val="24"/>
                <w:szCs w:val="24"/>
                <w:lang w:eastAsia="lv-LV"/>
              </w:rPr>
              <w:t xml:space="preserve">likumprojektā </w:t>
            </w:r>
            <w:r w:rsidR="00DE44BF" w:rsidRPr="00AE3392">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Grozījumi Noguldījumu garantiju likumā</w:t>
            </w:r>
            <w:r w:rsidR="0007125B" w:rsidRPr="00AE3392">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 xml:space="preserve"> (Nr. 559/Lp14)</w:t>
            </w:r>
            <w:r w:rsidR="0007125B">
              <w:rPr>
                <w:rFonts w:ascii="Times New Roman" w:eastAsia="Times New Roman" w:hAnsi="Times New Roman" w:cs="Times New Roman"/>
                <w:bCs/>
                <w:sz w:val="24"/>
                <w:szCs w:val="24"/>
                <w:lang w:eastAsia="lv-LV"/>
              </w:rPr>
              <w:t>,</w:t>
            </w:r>
            <w:r w:rsidR="00DE44BF">
              <w:rPr>
                <w:rFonts w:ascii="Times New Roman" w:eastAsia="Times New Roman" w:hAnsi="Times New Roman" w:cs="Times New Roman"/>
                <w:bCs/>
                <w:sz w:val="24"/>
                <w:szCs w:val="24"/>
                <w:lang w:eastAsia="lv-LV"/>
              </w:rPr>
              <w:t xml:space="preserve"> </w:t>
            </w:r>
            <w:r w:rsidR="0007125B">
              <w:rPr>
                <w:rFonts w:ascii="Times New Roman" w:eastAsia="Times New Roman" w:hAnsi="Times New Roman" w:cs="Times New Roman"/>
                <w:bCs/>
                <w:sz w:val="24"/>
                <w:szCs w:val="24"/>
                <w:lang w:eastAsia="lv-LV"/>
              </w:rPr>
              <w:t xml:space="preserve">kas 2024. gada 20. jūnijā pieņemts 2. lasījumā, (turpmāk – likumprojekts) </w:t>
            </w:r>
            <w:r w:rsidR="00DE44BF">
              <w:rPr>
                <w:rFonts w:ascii="Times New Roman" w:eastAsia="Times New Roman" w:hAnsi="Times New Roman" w:cs="Times New Roman"/>
                <w:bCs/>
                <w:sz w:val="24"/>
                <w:szCs w:val="24"/>
                <w:lang w:eastAsia="lv-LV"/>
              </w:rPr>
              <w:t>iekļaut</w:t>
            </w:r>
            <w:r w:rsidR="00852810">
              <w:rPr>
                <w:rFonts w:ascii="Times New Roman" w:eastAsia="Times New Roman" w:hAnsi="Times New Roman" w:cs="Times New Roman"/>
                <w:bCs/>
                <w:sz w:val="24"/>
                <w:szCs w:val="24"/>
                <w:lang w:eastAsia="lv-LV"/>
              </w:rPr>
              <w:t>o</w:t>
            </w:r>
            <w:r w:rsidR="00DE44BF">
              <w:rPr>
                <w:rFonts w:ascii="Times New Roman" w:eastAsia="Times New Roman" w:hAnsi="Times New Roman" w:cs="Times New Roman"/>
                <w:bCs/>
                <w:sz w:val="24"/>
                <w:szCs w:val="24"/>
                <w:lang w:eastAsia="lv-LV"/>
              </w:rPr>
              <w:t xml:space="preserve"> grozījum</w:t>
            </w:r>
            <w:r w:rsidR="00852810">
              <w:rPr>
                <w:rFonts w:ascii="Times New Roman" w:eastAsia="Times New Roman" w:hAnsi="Times New Roman" w:cs="Times New Roman"/>
                <w:bCs/>
                <w:sz w:val="24"/>
                <w:szCs w:val="24"/>
                <w:lang w:eastAsia="lv-LV"/>
              </w:rPr>
              <w:t>u</w:t>
            </w:r>
            <w:r w:rsidR="00DE44BF">
              <w:rPr>
                <w:rFonts w:ascii="Times New Roman" w:eastAsia="Times New Roman" w:hAnsi="Times New Roman" w:cs="Times New Roman"/>
                <w:bCs/>
                <w:sz w:val="24"/>
                <w:szCs w:val="24"/>
                <w:lang w:eastAsia="lv-LV"/>
              </w:rPr>
              <w:t xml:space="preserve"> </w:t>
            </w:r>
            <w:r w:rsidR="00852810">
              <w:rPr>
                <w:rFonts w:ascii="Times New Roman" w:eastAsia="Times New Roman" w:hAnsi="Times New Roman" w:cs="Times New Roman"/>
                <w:bCs/>
                <w:sz w:val="24"/>
                <w:szCs w:val="24"/>
                <w:lang w:eastAsia="lv-LV"/>
              </w:rPr>
              <w:t xml:space="preserve">paredzēts </w:t>
            </w:r>
            <w:r w:rsidR="00DE44BF">
              <w:rPr>
                <w:rFonts w:ascii="Times New Roman" w:eastAsia="Times New Roman" w:hAnsi="Times New Roman" w:cs="Times New Roman"/>
                <w:bCs/>
                <w:sz w:val="24"/>
                <w:szCs w:val="24"/>
                <w:lang w:eastAsia="lv-LV"/>
              </w:rPr>
              <w:t>precizēt Noguldījumu garantiju likuma 25. panta 6.</w:t>
            </w:r>
            <w:r w:rsidR="00DE44BF" w:rsidRPr="008D635F">
              <w:rPr>
                <w:rFonts w:ascii="Times New Roman" w:eastAsia="Times New Roman" w:hAnsi="Times New Roman" w:cs="Times New Roman"/>
                <w:bCs/>
                <w:sz w:val="24"/>
                <w:szCs w:val="24"/>
                <w:vertAlign w:val="superscript"/>
                <w:lang w:eastAsia="lv-LV"/>
              </w:rPr>
              <w:t>1</w:t>
            </w:r>
            <w:r w:rsidR="00DE44BF">
              <w:rPr>
                <w:rFonts w:ascii="Times New Roman" w:eastAsia="Times New Roman" w:hAnsi="Times New Roman" w:cs="Times New Roman"/>
                <w:bCs/>
                <w:sz w:val="24"/>
                <w:szCs w:val="24"/>
                <w:vertAlign w:val="superscript"/>
                <w:lang w:eastAsia="lv-LV"/>
              </w:rPr>
              <w:t> </w:t>
            </w:r>
            <w:r w:rsidR="00DE44BF">
              <w:rPr>
                <w:rFonts w:ascii="Times New Roman" w:eastAsia="Times New Roman" w:hAnsi="Times New Roman" w:cs="Times New Roman"/>
                <w:bCs/>
                <w:sz w:val="24"/>
                <w:szCs w:val="24"/>
                <w:lang w:eastAsia="lv-LV"/>
              </w:rPr>
              <w:t xml:space="preserve">daļā </w:t>
            </w:r>
            <w:r w:rsidR="00C255F9">
              <w:rPr>
                <w:rFonts w:ascii="Times New Roman" w:eastAsia="Times New Roman" w:hAnsi="Times New Roman" w:cs="Times New Roman"/>
                <w:bCs/>
                <w:sz w:val="24"/>
                <w:szCs w:val="24"/>
                <w:lang w:eastAsia="lv-LV"/>
              </w:rPr>
              <w:t xml:space="preserve">ietverto </w:t>
            </w:r>
            <w:r w:rsidR="00DE44BF">
              <w:rPr>
                <w:rFonts w:ascii="Times New Roman" w:eastAsia="Times New Roman" w:hAnsi="Times New Roman" w:cs="Times New Roman"/>
                <w:bCs/>
                <w:sz w:val="24"/>
                <w:szCs w:val="24"/>
                <w:lang w:eastAsia="lv-LV"/>
              </w:rPr>
              <w:t>pilnvarojumu Latvijas Bankai izdot atbilstošus noteikumus.</w:t>
            </w:r>
          </w:p>
          <w:p w14:paraId="5159C661" w14:textId="54AED22F" w:rsidR="00B8606D" w:rsidRDefault="005A35D1"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Ņemot vērā minēto, ir sagatavots Latvijas Bankas noteikumu projekts "</w:t>
            </w:r>
            <w:r w:rsidR="002540FF" w:rsidRPr="00E57ED4">
              <w:rPr>
                <w:rFonts w:ascii="Times New Roman" w:hAnsi="Times New Roman" w:cs="Times New Roman"/>
                <w:bCs/>
                <w:sz w:val="24"/>
                <w:szCs w:val="24"/>
              </w:rPr>
              <w:t>Noteikumi par garantētās atlīdzības izmaksas pieteikumiem Latvijā reģistrētā kredītiestādē un dalībvalstī reģistrētas kredītiestādes filiālē Latvijā</w:t>
            </w:r>
            <w:r>
              <w:rPr>
                <w:rFonts w:ascii="Times New Roman" w:eastAsia="Times New Roman" w:hAnsi="Times New Roman" w:cs="Times New Roman"/>
                <w:bCs/>
                <w:sz w:val="24"/>
                <w:szCs w:val="24"/>
                <w:lang w:eastAsia="lv-LV"/>
              </w:rPr>
              <w:t>"</w:t>
            </w:r>
            <w:r w:rsidR="00B037E3">
              <w:rPr>
                <w:rFonts w:ascii="Times New Roman" w:eastAsia="Times New Roman" w:hAnsi="Times New Roman" w:cs="Times New Roman"/>
                <w:bCs/>
                <w:sz w:val="24"/>
                <w:szCs w:val="24"/>
                <w:lang w:eastAsia="lv-LV"/>
              </w:rPr>
              <w:t xml:space="preserve"> (turpmāk</w:t>
            </w:r>
            <w:r w:rsidR="00C20584">
              <w:rPr>
                <w:rFonts w:ascii="Times New Roman" w:eastAsia="Times New Roman" w:hAnsi="Times New Roman" w:cs="Times New Roman"/>
                <w:bCs/>
                <w:sz w:val="24"/>
                <w:szCs w:val="24"/>
                <w:lang w:eastAsia="lv-LV"/>
              </w:rPr>
              <w:t> </w:t>
            </w:r>
            <w:r w:rsidR="00B037E3">
              <w:rPr>
                <w:rFonts w:ascii="Times New Roman" w:eastAsia="Times New Roman" w:hAnsi="Times New Roman" w:cs="Times New Roman"/>
                <w:bCs/>
                <w:sz w:val="24"/>
                <w:szCs w:val="24"/>
                <w:lang w:eastAsia="lv-LV"/>
              </w:rPr>
              <w:t>– noteikumu projekts)</w:t>
            </w:r>
            <w:r>
              <w:rPr>
                <w:rFonts w:ascii="Times New Roman" w:eastAsia="Times New Roman" w:hAnsi="Times New Roman" w:cs="Times New Roman"/>
                <w:bCs/>
                <w:sz w:val="24"/>
                <w:szCs w:val="24"/>
                <w:lang w:eastAsia="lv-LV"/>
              </w:rPr>
              <w:t xml:space="preserve">, kas </w:t>
            </w:r>
            <w:r w:rsidR="00B8606D" w:rsidRPr="00B8606D">
              <w:rPr>
                <w:rFonts w:ascii="Times New Roman" w:eastAsia="Times New Roman" w:hAnsi="Times New Roman" w:cs="Times New Roman"/>
                <w:bCs/>
                <w:sz w:val="24"/>
                <w:szCs w:val="24"/>
                <w:lang w:eastAsia="lv-LV"/>
              </w:rPr>
              <w:t>aizstā</w:t>
            </w:r>
            <w:r w:rsidR="004C31B1">
              <w:rPr>
                <w:rFonts w:ascii="Times New Roman" w:eastAsia="Times New Roman" w:hAnsi="Times New Roman" w:cs="Times New Roman"/>
                <w:bCs/>
                <w:sz w:val="24"/>
                <w:szCs w:val="24"/>
                <w:lang w:eastAsia="lv-LV"/>
              </w:rPr>
              <w:t>s</w:t>
            </w:r>
            <w:r w:rsidR="00B8606D" w:rsidRPr="00B8606D">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normatīvos</w:t>
            </w:r>
            <w:r w:rsidR="00B8606D" w:rsidRPr="00B8606D">
              <w:rPr>
                <w:rFonts w:ascii="Times New Roman" w:eastAsia="Times New Roman" w:hAnsi="Times New Roman" w:cs="Times New Roman"/>
                <w:bCs/>
                <w:sz w:val="24"/>
                <w:szCs w:val="24"/>
                <w:lang w:eastAsia="lv-LV"/>
              </w:rPr>
              <w:t xml:space="preserve"> noteikumus Nr</w:t>
            </w:r>
            <w:r w:rsidR="00517943">
              <w:rPr>
                <w:rFonts w:ascii="Times New Roman" w:eastAsia="Times New Roman" w:hAnsi="Times New Roman" w:cs="Times New Roman"/>
                <w:bCs/>
                <w:sz w:val="24"/>
                <w:szCs w:val="24"/>
                <w:lang w:eastAsia="lv-LV"/>
              </w:rPr>
              <w:t>.</w:t>
            </w:r>
            <w:r w:rsidR="00C20584">
              <w:rPr>
                <w:rFonts w:ascii="Times New Roman" w:eastAsia="Times New Roman" w:hAnsi="Times New Roman" w:cs="Times New Roman"/>
                <w:bCs/>
                <w:sz w:val="24"/>
                <w:szCs w:val="24"/>
                <w:lang w:eastAsia="lv-LV"/>
              </w:rPr>
              <w:t> </w:t>
            </w:r>
            <w:r w:rsidR="00B8606D" w:rsidRPr="00B8606D">
              <w:rPr>
                <w:rFonts w:ascii="Times New Roman" w:eastAsia="Times New Roman" w:hAnsi="Times New Roman" w:cs="Times New Roman"/>
                <w:bCs/>
                <w:sz w:val="24"/>
                <w:szCs w:val="24"/>
                <w:lang w:eastAsia="lv-LV"/>
              </w:rPr>
              <w:t>1</w:t>
            </w:r>
            <w:r w:rsidR="00A37B30">
              <w:rPr>
                <w:rFonts w:ascii="Times New Roman" w:eastAsia="Times New Roman" w:hAnsi="Times New Roman" w:cs="Times New Roman"/>
                <w:bCs/>
                <w:sz w:val="24"/>
                <w:szCs w:val="24"/>
                <w:lang w:eastAsia="lv-LV"/>
              </w:rPr>
              <w:t>14</w:t>
            </w:r>
            <w:r w:rsidR="00AF0F51">
              <w:rPr>
                <w:rFonts w:ascii="Times New Roman" w:eastAsia="Times New Roman" w:hAnsi="Times New Roman" w:cs="Times New Roman"/>
                <w:bCs/>
                <w:sz w:val="24"/>
                <w:szCs w:val="24"/>
                <w:lang w:eastAsia="lv-LV"/>
              </w:rPr>
              <w:t>, un normatīvie noteikumi Nr.</w:t>
            </w:r>
            <w:r w:rsidR="00995752">
              <w:rPr>
                <w:rFonts w:ascii="Times New Roman" w:eastAsia="Times New Roman" w:hAnsi="Times New Roman" w:cs="Times New Roman"/>
                <w:bCs/>
                <w:sz w:val="24"/>
                <w:szCs w:val="24"/>
                <w:lang w:eastAsia="lv-LV"/>
              </w:rPr>
              <w:t> </w:t>
            </w:r>
            <w:r w:rsidR="00AF0F51">
              <w:rPr>
                <w:rFonts w:ascii="Times New Roman" w:eastAsia="Times New Roman" w:hAnsi="Times New Roman" w:cs="Times New Roman"/>
                <w:bCs/>
                <w:sz w:val="24"/>
                <w:szCs w:val="24"/>
                <w:lang w:eastAsia="lv-LV"/>
              </w:rPr>
              <w:t>1</w:t>
            </w:r>
            <w:r w:rsidR="00A37B30">
              <w:rPr>
                <w:rFonts w:ascii="Times New Roman" w:eastAsia="Times New Roman" w:hAnsi="Times New Roman" w:cs="Times New Roman"/>
                <w:bCs/>
                <w:sz w:val="24"/>
                <w:szCs w:val="24"/>
                <w:lang w:eastAsia="lv-LV"/>
              </w:rPr>
              <w:t>14</w:t>
            </w:r>
            <w:r w:rsidR="00AF0F51">
              <w:rPr>
                <w:rFonts w:ascii="Times New Roman" w:eastAsia="Times New Roman" w:hAnsi="Times New Roman" w:cs="Times New Roman"/>
                <w:bCs/>
                <w:sz w:val="24"/>
                <w:szCs w:val="24"/>
                <w:lang w:eastAsia="lv-LV"/>
              </w:rPr>
              <w:t xml:space="preserve"> tik</w:t>
            </w:r>
            <w:r w:rsidR="004C31B1">
              <w:rPr>
                <w:rFonts w:ascii="Times New Roman" w:eastAsia="Times New Roman" w:hAnsi="Times New Roman" w:cs="Times New Roman"/>
                <w:bCs/>
                <w:sz w:val="24"/>
                <w:szCs w:val="24"/>
                <w:lang w:eastAsia="lv-LV"/>
              </w:rPr>
              <w:t>s</w:t>
            </w:r>
            <w:r w:rsidR="00AF0F51">
              <w:rPr>
                <w:rFonts w:ascii="Times New Roman" w:eastAsia="Times New Roman" w:hAnsi="Times New Roman" w:cs="Times New Roman"/>
                <w:bCs/>
                <w:sz w:val="24"/>
                <w:szCs w:val="24"/>
                <w:lang w:eastAsia="lv-LV"/>
              </w:rPr>
              <w:t xml:space="preserve"> atzīti par spēku zaudējušiem</w:t>
            </w:r>
            <w:r w:rsidR="00B8606D" w:rsidRPr="00B8606D">
              <w:rPr>
                <w:rFonts w:ascii="Times New Roman" w:eastAsia="Times New Roman" w:hAnsi="Times New Roman" w:cs="Times New Roman"/>
                <w:bCs/>
                <w:sz w:val="24"/>
                <w:szCs w:val="24"/>
                <w:lang w:eastAsia="lv-LV"/>
              </w:rPr>
              <w:t>.</w:t>
            </w:r>
            <w:r w:rsidR="00B8606D">
              <w:rPr>
                <w:rFonts w:ascii="Times New Roman" w:eastAsia="Times New Roman" w:hAnsi="Times New Roman" w:cs="Times New Roman"/>
                <w:bCs/>
                <w:sz w:val="24"/>
                <w:szCs w:val="24"/>
                <w:lang w:eastAsia="lv-LV"/>
              </w:rPr>
              <w:t xml:space="preserve"> </w:t>
            </w:r>
          </w:p>
          <w:p w14:paraId="05BA7205" w14:textId="51C22985" w:rsidR="00C56725" w:rsidRDefault="00706333"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lastRenderedPageBreak/>
              <w:t>N</w:t>
            </w:r>
            <w:r w:rsidR="00B8606D" w:rsidRPr="00B8606D">
              <w:rPr>
                <w:rFonts w:ascii="Times New Roman" w:eastAsia="Times New Roman" w:hAnsi="Times New Roman" w:cs="Times New Roman"/>
                <w:bCs/>
                <w:sz w:val="24"/>
                <w:szCs w:val="24"/>
                <w:lang w:eastAsia="lv-LV"/>
              </w:rPr>
              <w:t>oteikumu projekts</w:t>
            </w:r>
            <w:r w:rsidR="005E0163">
              <w:rPr>
                <w:rFonts w:ascii="Times New Roman" w:eastAsia="Times New Roman" w:hAnsi="Times New Roman" w:cs="Times New Roman"/>
                <w:bCs/>
                <w:sz w:val="24"/>
                <w:szCs w:val="24"/>
                <w:lang w:eastAsia="lv-LV"/>
              </w:rPr>
              <w:t>,</w:t>
            </w:r>
            <w:r w:rsidR="00B8606D" w:rsidRPr="00B8606D">
              <w:rPr>
                <w:rFonts w:ascii="Times New Roman" w:eastAsia="Times New Roman" w:hAnsi="Times New Roman" w:cs="Times New Roman"/>
                <w:bCs/>
                <w:sz w:val="24"/>
                <w:szCs w:val="24"/>
                <w:lang w:eastAsia="lv-LV"/>
              </w:rPr>
              <w:t xml:space="preserve"> </w:t>
            </w:r>
            <w:r w:rsidR="005E0163">
              <w:rPr>
                <w:rFonts w:ascii="Times New Roman" w:eastAsia="Times New Roman" w:hAnsi="Times New Roman" w:cs="Times New Roman"/>
                <w:bCs/>
                <w:sz w:val="24"/>
                <w:szCs w:val="24"/>
                <w:lang w:eastAsia="lv-LV"/>
              </w:rPr>
              <w:t xml:space="preserve">salīdzinot ar normatīvajos noteikumos Nr. 114 ietverto regulējumu, neparedz </w:t>
            </w:r>
            <w:r w:rsidR="00FB432F">
              <w:rPr>
                <w:rFonts w:ascii="Times New Roman" w:eastAsia="Times New Roman" w:hAnsi="Times New Roman" w:cs="Times New Roman"/>
                <w:bCs/>
                <w:sz w:val="24"/>
                <w:szCs w:val="24"/>
                <w:lang w:eastAsia="lv-LV"/>
              </w:rPr>
              <w:t>būtiskus grozījumus</w:t>
            </w:r>
            <w:r w:rsidR="005E0163">
              <w:rPr>
                <w:rFonts w:ascii="Times New Roman" w:eastAsia="Times New Roman" w:hAnsi="Times New Roman" w:cs="Times New Roman"/>
                <w:bCs/>
                <w:sz w:val="24"/>
                <w:szCs w:val="24"/>
                <w:lang w:eastAsia="lv-LV"/>
              </w:rPr>
              <w:t xml:space="preserve">. </w:t>
            </w:r>
          </w:p>
          <w:p w14:paraId="52228514" w14:textId="22FBABEF" w:rsidR="00C56725" w:rsidRDefault="00C255F9"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Papildus</w:t>
            </w:r>
            <w:r w:rsidR="00C56725">
              <w:rPr>
                <w:rFonts w:ascii="Times New Roman" w:eastAsia="Times New Roman" w:hAnsi="Times New Roman" w:cs="Times New Roman"/>
                <w:bCs/>
                <w:sz w:val="24"/>
                <w:szCs w:val="24"/>
                <w:lang w:eastAsia="lv-LV"/>
              </w:rPr>
              <w:t xml:space="preserve"> likumprojektā iekļaut</w:t>
            </w:r>
            <w:r>
              <w:rPr>
                <w:rFonts w:ascii="Times New Roman" w:eastAsia="Times New Roman" w:hAnsi="Times New Roman" w:cs="Times New Roman"/>
                <w:bCs/>
                <w:sz w:val="24"/>
                <w:szCs w:val="24"/>
                <w:lang w:eastAsia="lv-LV"/>
              </w:rPr>
              <w:t>s</w:t>
            </w:r>
            <w:r w:rsidR="00C56725">
              <w:rPr>
                <w:rFonts w:ascii="Times New Roman" w:eastAsia="Times New Roman" w:hAnsi="Times New Roman" w:cs="Times New Roman"/>
                <w:bCs/>
                <w:sz w:val="24"/>
                <w:szCs w:val="24"/>
                <w:lang w:eastAsia="lv-LV"/>
              </w:rPr>
              <w:t xml:space="preserve"> grozījum</w:t>
            </w:r>
            <w:r>
              <w:rPr>
                <w:rFonts w:ascii="Times New Roman" w:eastAsia="Times New Roman" w:hAnsi="Times New Roman" w:cs="Times New Roman"/>
                <w:bCs/>
                <w:sz w:val="24"/>
                <w:szCs w:val="24"/>
                <w:lang w:eastAsia="lv-LV"/>
              </w:rPr>
              <w:t>s, kas paredz</w:t>
            </w:r>
            <w:r w:rsidR="00C56725">
              <w:rPr>
                <w:rFonts w:ascii="Times New Roman" w:eastAsia="Times New Roman" w:hAnsi="Times New Roman" w:cs="Times New Roman"/>
                <w:bCs/>
                <w:sz w:val="24"/>
                <w:szCs w:val="24"/>
                <w:lang w:eastAsia="lv-LV"/>
              </w:rPr>
              <w:t xml:space="preserve"> Noguldījumu garantiju likuma 25. pantu papildināt ar 6.</w:t>
            </w:r>
            <w:r w:rsidR="00C56725" w:rsidRPr="008D635F">
              <w:rPr>
                <w:rFonts w:ascii="Times New Roman" w:eastAsia="Times New Roman" w:hAnsi="Times New Roman" w:cs="Times New Roman"/>
                <w:bCs/>
                <w:sz w:val="24"/>
                <w:szCs w:val="24"/>
                <w:vertAlign w:val="superscript"/>
                <w:lang w:eastAsia="lv-LV"/>
              </w:rPr>
              <w:t>2</w:t>
            </w:r>
            <w:r w:rsidR="00C56725">
              <w:rPr>
                <w:rFonts w:ascii="Times New Roman" w:eastAsia="Times New Roman" w:hAnsi="Times New Roman" w:cs="Times New Roman"/>
                <w:bCs/>
                <w:sz w:val="24"/>
                <w:szCs w:val="24"/>
                <w:lang w:eastAsia="lv-LV"/>
              </w:rPr>
              <w:t> daļu</w:t>
            </w:r>
            <w:r w:rsidR="001C562B">
              <w:rPr>
                <w:rFonts w:ascii="Times New Roman" w:eastAsia="Times New Roman" w:hAnsi="Times New Roman" w:cs="Times New Roman"/>
                <w:bCs/>
                <w:sz w:val="24"/>
                <w:szCs w:val="24"/>
                <w:lang w:eastAsia="lv-LV"/>
              </w:rPr>
              <w:t xml:space="preserve"> </w:t>
            </w:r>
            <w:r w:rsidR="00C56725">
              <w:rPr>
                <w:rFonts w:ascii="Times New Roman" w:eastAsia="Times New Roman" w:hAnsi="Times New Roman" w:cs="Times New Roman"/>
                <w:bCs/>
                <w:sz w:val="24"/>
                <w:szCs w:val="24"/>
                <w:lang w:eastAsia="lv-LV"/>
              </w:rPr>
              <w:t>šādā redakcijā:</w:t>
            </w:r>
          </w:p>
          <w:p w14:paraId="36B25CEB" w14:textId="2AABE5D2" w:rsidR="00FA3626" w:rsidRDefault="00C56725" w:rsidP="008D635F">
            <w:pPr>
              <w:spacing w:before="120" w:after="120" w:line="240" w:lineRule="auto"/>
              <w:jc w:val="both"/>
            </w:pPr>
            <w:r w:rsidRPr="008D635F">
              <w:rPr>
                <w:rFonts w:ascii="Times New Roman" w:eastAsia="Times New Roman" w:hAnsi="Times New Roman" w:cs="Times New Roman"/>
                <w:bCs/>
                <w:sz w:val="24"/>
                <w:szCs w:val="24"/>
                <w:lang w:eastAsia="lv-LV"/>
              </w:rPr>
              <w:t>"(6</w:t>
            </w:r>
            <w:r w:rsidR="00992D0C">
              <w:rPr>
                <w:rFonts w:ascii="Times New Roman" w:eastAsia="Times New Roman" w:hAnsi="Times New Roman" w:cs="Times New Roman"/>
                <w:bCs/>
                <w:sz w:val="24"/>
                <w:szCs w:val="24"/>
                <w:lang w:eastAsia="lv-LV"/>
              </w:rPr>
              <w:t>.</w:t>
            </w:r>
            <w:r w:rsidRPr="008D635F">
              <w:rPr>
                <w:rFonts w:ascii="Times New Roman" w:eastAsia="Times New Roman" w:hAnsi="Times New Roman" w:cs="Times New Roman"/>
                <w:bCs/>
                <w:sz w:val="24"/>
                <w:szCs w:val="24"/>
                <w:vertAlign w:val="superscript"/>
                <w:lang w:eastAsia="lv-LV"/>
              </w:rPr>
              <w:t>2</w:t>
            </w:r>
            <w:r w:rsidRPr="008D635F">
              <w:rPr>
                <w:rFonts w:ascii="Times New Roman" w:eastAsia="Times New Roman" w:hAnsi="Times New Roman" w:cs="Times New Roman"/>
                <w:bCs/>
                <w:sz w:val="24"/>
                <w:szCs w:val="24"/>
                <w:lang w:eastAsia="lv-LV"/>
              </w:rPr>
              <w:t>)</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Latvijā licencēta maksājumu iestāde vai elektroniskās naudas iestāde vai dalībvalstī licencētas maksājumu iestādes vai elektroniskās naudas iestādes filiāle, kura veic darbību Latvijā, ir tiesīga nodrošināt saviem klientiem iespēju pieteikt garantētās atlīdzības izmaksu un saņemt garantēto atlīdzību, ja tā var nodrošināt garantētās atlīdzības ieskaitīšanu klienta kontā, izmantojot kredīta pārvedumu atbilstoši Eiropas Parlamenta un Padomes 2012.</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gada </w:t>
            </w:r>
            <w:r w:rsidR="002540FF">
              <w:rPr>
                <w:rFonts w:ascii="Times New Roman" w:eastAsia="Times New Roman" w:hAnsi="Times New Roman" w:cs="Times New Roman"/>
                <w:bCs/>
                <w:sz w:val="24"/>
                <w:szCs w:val="24"/>
                <w:lang w:eastAsia="lv-LV"/>
              </w:rPr>
              <w:t>1</w:t>
            </w:r>
            <w:r w:rsidRPr="008D635F">
              <w:rPr>
                <w:rFonts w:ascii="Times New Roman" w:eastAsia="Times New Roman" w:hAnsi="Times New Roman" w:cs="Times New Roman"/>
                <w:bCs/>
                <w:sz w:val="24"/>
                <w:szCs w:val="24"/>
                <w:lang w:eastAsia="lv-LV"/>
              </w:rPr>
              <w:t>4.</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marta regulai (ES) Nr.</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260/2012, ar ko nosaka tehniskās un darbības prasības kredīta pārvedumiem un tiešā debeta maksājumiem </w:t>
            </w:r>
            <w:r w:rsidRPr="008D635F">
              <w:rPr>
                <w:rFonts w:ascii="Times New Roman" w:eastAsia="Times New Roman" w:hAnsi="Times New Roman" w:cs="Times New Roman"/>
                <w:bCs/>
                <w:i/>
                <w:iCs/>
                <w:sz w:val="24"/>
                <w:szCs w:val="24"/>
                <w:lang w:eastAsia="lv-LV"/>
              </w:rPr>
              <w:t>euro</w:t>
            </w:r>
            <w:r w:rsidRPr="008D635F">
              <w:rPr>
                <w:rFonts w:ascii="Times New Roman" w:eastAsia="Times New Roman" w:hAnsi="Times New Roman" w:cs="Times New Roman"/>
                <w:bCs/>
                <w:sz w:val="24"/>
                <w:szCs w:val="24"/>
                <w:lang w:eastAsia="lv-LV"/>
              </w:rPr>
              <w:t xml:space="preserve"> un groza regulu (EK) Nr.</w:t>
            </w:r>
            <w:r w:rsidR="008A7C78">
              <w:rPr>
                <w:rFonts w:ascii="Times New Roman" w:eastAsia="Times New Roman" w:hAnsi="Times New Roman" w:cs="Times New Roman"/>
                <w:bCs/>
                <w:sz w:val="24"/>
                <w:szCs w:val="24"/>
                <w:lang w:eastAsia="lv-LV"/>
              </w:rPr>
              <w:t> </w:t>
            </w:r>
            <w:r w:rsidRPr="008D635F">
              <w:rPr>
                <w:rFonts w:ascii="Times New Roman" w:eastAsia="Times New Roman" w:hAnsi="Times New Roman" w:cs="Times New Roman"/>
                <w:bCs/>
                <w:sz w:val="24"/>
                <w:szCs w:val="24"/>
                <w:lang w:eastAsia="lv-LV"/>
              </w:rPr>
              <w:t xml:space="preserve">924/2009, </w:t>
            </w:r>
            <w:r w:rsidRPr="00C56725">
              <w:rPr>
                <w:rFonts w:ascii="Times New Roman" w:eastAsia="Times New Roman" w:hAnsi="Times New Roman" w:cs="Times New Roman"/>
                <w:bCs/>
                <w:sz w:val="24"/>
                <w:szCs w:val="24"/>
                <w:lang w:eastAsia="lv-LV"/>
              </w:rPr>
              <w:t xml:space="preserve">un </w:t>
            </w:r>
            <w:r w:rsidR="002540FF">
              <w:rPr>
                <w:rFonts w:ascii="Times New Roman" w:eastAsia="Times New Roman" w:hAnsi="Times New Roman" w:cs="Times New Roman"/>
                <w:bCs/>
                <w:sz w:val="24"/>
                <w:szCs w:val="24"/>
                <w:lang w:eastAsia="lv-LV"/>
              </w:rPr>
              <w:t xml:space="preserve">saskaņā ar </w:t>
            </w:r>
            <w:r w:rsidR="002540FF" w:rsidRPr="00C56725">
              <w:rPr>
                <w:rFonts w:ascii="Times New Roman" w:eastAsia="Times New Roman" w:hAnsi="Times New Roman" w:cs="Times New Roman"/>
                <w:bCs/>
                <w:sz w:val="24"/>
                <w:szCs w:val="24"/>
                <w:lang w:eastAsia="lv-LV"/>
              </w:rPr>
              <w:t>šā panta 6.</w:t>
            </w:r>
            <w:r w:rsidR="002540FF" w:rsidRPr="00401D5C">
              <w:rPr>
                <w:rFonts w:ascii="Times New Roman" w:eastAsia="Times New Roman" w:hAnsi="Times New Roman" w:cs="Times New Roman"/>
                <w:bCs/>
                <w:sz w:val="24"/>
                <w:szCs w:val="24"/>
                <w:vertAlign w:val="superscript"/>
                <w:lang w:eastAsia="lv-LV"/>
              </w:rPr>
              <w:t>1</w:t>
            </w:r>
            <w:r w:rsidR="002540FF">
              <w:rPr>
                <w:rFonts w:ascii="Times New Roman" w:eastAsia="Times New Roman" w:hAnsi="Times New Roman" w:cs="Times New Roman"/>
                <w:bCs/>
                <w:sz w:val="24"/>
                <w:szCs w:val="24"/>
                <w:vertAlign w:val="superscript"/>
                <w:lang w:eastAsia="lv-LV"/>
              </w:rPr>
              <w:t> </w:t>
            </w:r>
            <w:r w:rsidR="002540FF" w:rsidRPr="00C56725">
              <w:rPr>
                <w:rFonts w:ascii="Times New Roman" w:eastAsia="Times New Roman" w:hAnsi="Times New Roman" w:cs="Times New Roman"/>
                <w:bCs/>
                <w:sz w:val="24"/>
                <w:szCs w:val="24"/>
                <w:lang w:eastAsia="lv-LV"/>
              </w:rPr>
              <w:t xml:space="preserve">daļu </w:t>
            </w:r>
            <w:r w:rsidR="002540FF">
              <w:rPr>
                <w:rFonts w:ascii="Times New Roman" w:eastAsia="Times New Roman" w:hAnsi="Times New Roman" w:cs="Times New Roman"/>
                <w:bCs/>
                <w:sz w:val="24"/>
                <w:szCs w:val="24"/>
                <w:lang w:eastAsia="lv-LV"/>
              </w:rPr>
              <w:t xml:space="preserve">izdoto </w:t>
            </w:r>
            <w:r w:rsidRPr="00C56725">
              <w:rPr>
                <w:rFonts w:ascii="Times New Roman" w:eastAsia="Times New Roman" w:hAnsi="Times New Roman" w:cs="Times New Roman"/>
                <w:bCs/>
                <w:sz w:val="24"/>
                <w:szCs w:val="24"/>
                <w:lang w:eastAsia="lv-LV"/>
              </w:rPr>
              <w:t>Latvijas Bankas noteikumu</w:t>
            </w:r>
            <w:r w:rsidR="002540FF">
              <w:rPr>
                <w:rFonts w:ascii="Times New Roman" w:eastAsia="Times New Roman" w:hAnsi="Times New Roman" w:cs="Times New Roman"/>
                <w:bCs/>
                <w:sz w:val="24"/>
                <w:szCs w:val="24"/>
                <w:lang w:eastAsia="lv-LV"/>
              </w:rPr>
              <w:t xml:space="preserve"> </w:t>
            </w:r>
            <w:r w:rsidRPr="00C56725">
              <w:rPr>
                <w:rFonts w:ascii="Times New Roman" w:eastAsia="Times New Roman" w:hAnsi="Times New Roman" w:cs="Times New Roman"/>
                <w:bCs/>
                <w:sz w:val="24"/>
                <w:szCs w:val="24"/>
                <w:lang w:eastAsia="lv-LV"/>
              </w:rPr>
              <w:t>ievērošanu</w:t>
            </w:r>
            <w:r w:rsidRPr="008D635F">
              <w:rPr>
                <w:rFonts w:ascii="Times New Roman" w:eastAsia="Times New Roman" w:hAnsi="Times New Roman" w:cs="Times New Roman"/>
                <w:bCs/>
                <w:sz w:val="24"/>
                <w:szCs w:val="24"/>
                <w:lang w:eastAsia="lv-LV"/>
              </w:rPr>
              <w:t>."</w:t>
            </w:r>
            <w:r>
              <w:t xml:space="preserve"> </w:t>
            </w:r>
          </w:p>
          <w:p w14:paraId="60867157" w14:textId="6AECAFA4" w:rsidR="00C56725" w:rsidRPr="008D635F" w:rsidRDefault="00C56725"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 xml:space="preserve">Ņemot vērā minēto, </w:t>
            </w:r>
            <w:r w:rsidR="002E2694" w:rsidRPr="00AE3392">
              <w:rPr>
                <w:rFonts w:ascii="Times New Roman" w:eastAsia="Times New Roman" w:hAnsi="Times New Roman" w:cs="Times New Roman"/>
                <w:bCs/>
                <w:sz w:val="24"/>
                <w:szCs w:val="24"/>
                <w:lang w:eastAsia="lv-LV"/>
              </w:rPr>
              <w:t>Latvijā licencēta</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maksājumu iestāde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vai elektroniskās naudas iestāde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xml:space="preserve"> vai dalībvalstī licencēta</w:t>
            </w:r>
            <w:r w:rsidR="002E2694">
              <w:rPr>
                <w:rFonts w:ascii="Times New Roman" w:eastAsia="Times New Roman" w:hAnsi="Times New Roman" w:cs="Times New Roman"/>
                <w:bCs/>
                <w:sz w:val="24"/>
                <w:szCs w:val="24"/>
                <w:lang w:eastAsia="lv-LV"/>
              </w:rPr>
              <w:t>s</w:t>
            </w:r>
            <w:r w:rsidR="002E2694" w:rsidRPr="00AE3392">
              <w:rPr>
                <w:rFonts w:ascii="Times New Roman" w:eastAsia="Times New Roman" w:hAnsi="Times New Roman" w:cs="Times New Roman"/>
                <w:bCs/>
                <w:sz w:val="24"/>
                <w:szCs w:val="24"/>
                <w:lang w:eastAsia="lv-LV"/>
              </w:rPr>
              <w:t xml:space="preserve"> maksājumu iestāde</w:t>
            </w:r>
            <w:r w:rsidR="002E2694">
              <w:rPr>
                <w:rFonts w:ascii="Times New Roman" w:eastAsia="Times New Roman" w:hAnsi="Times New Roman" w:cs="Times New Roman"/>
                <w:bCs/>
                <w:sz w:val="24"/>
                <w:szCs w:val="24"/>
                <w:lang w:eastAsia="lv-LV"/>
              </w:rPr>
              <w:t>s</w:t>
            </w:r>
            <w:r w:rsidR="002E2694" w:rsidRPr="00AE3392">
              <w:rPr>
                <w:rFonts w:ascii="Times New Roman" w:eastAsia="Times New Roman" w:hAnsi="Times New Roman" w:cs="Times New Roman"/>
                <w:bCs/>
                <w:sz w:val="24"/>
                <w:szCs w:val="24"/>
                <w:lang w:eastAsia="lv-LV"/>
              </w:rPr>
              <w:t xml:space="preserve"> vai elektroniskās naudas iestādes filiāle</w:t>
            </w:r>
            <w:r w:rsidR="002E2694">
              <w:rPr>
                <w:rFonts w:ascii="Times New Roman" w:eastAsia="Times New Roman" w:hAnsi="Times New Roman" w:cs="Times New Roman"/>
                <w:bCs/>
                <w:sz w:val="24"/>
                <w:szCs w:val="24"/>
                <w:lang w:eastAsia="lv-LV"/>
              </w:rPr>
              <w:t>i</w:t>
            </w:r>
            <w:r w:rsidR="002E2694" w:rsidRPr="00AE3392">
              <w:rPr>
                <w:rFonts w:ascii="Times New Roman" w:eastAsia="Times New Roman" w:hAnsi="Times New Roman" w:cs="Times New Roman"/>
                <w:bCs/>
                <w:sz w:val="24"/>
                <w:szCs w:val="24"/>
                <w:lang w:eastAsia="lv-LV"/>
              </w:rPr>
              <w:t>, kura veic darbību Latvijā</w:t>
            </w:r>
            <w:r w:rsidR="002E2694">
              <w:rPr>
                <w:rFonts w:ascii="Times New Roman" w:eastAsia="Times New Roman" w:hAnsi="Times New Roman" w:cs="Times New Roman"/>
                <w:bCs/>
                <w:sz w:val="24"/>
                <w:szCs w:val="24"/>
                <w:lang w:eastAsia="lv-LV"/>
              </w:rPr>
              <w:t xml:space="preserve">, </w:t>
            </w:r>
            <w:r w:rsidR="0007125B">
              <w:rPr>
                <w:rFonts w:ascii="Times New Roman" w:eastAsia="Times New Roman" w:hAnsi="Times New Roman" w:cs="Times New Roman"/>
                <w:bCs/>
                <w:sz w:val="24"/>
                <w:szCs w:val="24"/>
                <w:lang w:eastAsia="lv-LV"/>
              </w:rPr>
              <w:t>lai</w:t>
            </w:r>
            <w:r w:rsidR="002540FF">
              <w:rPr>
                <w:rFonts w:ascii="Times New Roman" w:eastAsia="Times New Roman" w:hAnsi="Times New Roman" w:cs="Times New Roman"/>
                <w:bCs/>
                <w:sz w:val="24"/>
                <w:szCs w:val="24"/>
                <w:lang w:eastAsia="lv-LV"/>
              </w:rPr>
              <w:t xml:space="preserve"> tā</w:t>
            </w:r>
            <w:r w:rsidR="0007125B">
              <w:rPr>
                <w:rFonts w:ascii="Times New Roman" w:eastAsia="Times New Roman" w:hAnsi="Times New Roman" w:cs="Times New Roman"/>
                <w:bCs/>
                <w:sz w:val="24"/>
                <w:szCs w:val="24"/>
                <w:lang w:eastAsia="lv-LV"/>
              </w:rPr>
              <w:t xml:space="preserve"> varētu</w:t>
            </w:r>
            <w:r w:rsidR="002540FF">
              <w:rPr>
                <w:rFonts w:ascii="Times New Roman" w:eastAsia="Times New Roman" w:hAnsi="Times New Roman" w:cs="Times New Roman"/>
                <w:bCs/>
                <w:sz w:val="24"/>
                <w:szCs w:val="24"/>
                <w:lang w:eastAsia="lv-LV"/>
              </w:rPr>
              <w:t xml:space="preserve"> nodrošinā</w:t>
            </w:r>
            <w:r w:rsidR="0007125B">
              <w:rPr>
                <w:rFonts w:ascii="Times New Roman" w:eastAsia="Times New Roman" w:hAnsi="Times New Roman" w:cs="Times New Roman"/>
                <w:bCs/>
                <w:sz w:val="24"/>
                <w:szCs w:val="24"/>
                <w:lang w:eastAsia="lv-LV"/>
              </w:rPr>
              <w:t>t</w:t>
            </w:r>
            <w:r w:rsidR="002540FF">
              <w:rPr>
                <w:rFonts w:ascii="Times New Roman" w:eastAsia="Times New Roman" w:hAnsi="Times New Roman" w:cs="Times New Roman"/>
                <w:bCs/>
                <w:sz w:val="24"/>
                <w:szCs w:val="24"/>
                <w:lang w:eastAsia="lv-LV"/>
              </w:rPr>
              <w:t xml:space="preserve"> </w:t>
            </w:r>
            <w:r w:rsidR="002540FF" w:rsidRPr="00D84121">
              <w:rPr>
                <w:rFonts w:ascii="Times New Roman" w:eastAsia="Times New Roman" w:hAnsi="Times New Roman" w:cs="Times New Roman"/>
                <w:bCs/>
                <w:sz w:val="24"/>
                <w:szCs w:val="24"/>
                <w:lang w:eastAsia="lv-LV"/>
              </w:rPr>
              <w:t>saviem klientiem iespēju pieteikt garantētās atlīdzības izmaksu un saņemt garantēto atlīdzību</w:t>
            </w:r>
            <w:r w:rsidR="002540FF">
              <w:rPr>
                <w:rFonts w:ascii="Times New Roman" w:eastAsia="Times New Roman" w:hAnsi="Times New Roman" w:cs="Times New Roman"/>
                <w:bCs/>
                <w:sz w:val="24"/>
                <w:szCs w:val="24"/>
                <w:lang w:eastAsia="lv-LV"/>
              </w:rPr>
              <w:t xml:space="preserve">, </w:t>
            </w:r>
            <w:r w:rsidR="00005E42">
              <w:rPr>
                <w:rFonts w:ascii="Times New Roman" w:eastAsia="Times New Roman" w:hAnsi="Times New Roman" w:cs="Times New Roman"/>
                <w:bCs/>
                <w:sz w:val="24"/>
                <w:szCs w:val="24"/>
                <w:lang w:eastAsia="lv-LV"/>
              </w:rPr>
              <w:t xml:space="preserve">tostarp </w:t>
            </w:r>
            <w:r w:rsidR="002540FF">
              <w:rPr>
                <w:rFonts w:ascii="Times New Roman" w:eastAsia="Times New Roman" w:hAnsi="Times New Roman" w:cs="Times New Roman"/>
                <w:bCs/>
                <w:sz w:val="24"/>
                <w:szCs w:val="24"/>
                <w:lang w:eastAsia="lv-LV"/>
              </w:rPr>
              <w:t xml:space="preserve">būs </w:t>
            </w:r>
            <w:r w:rsidR="00005E42">
              <w:rPr>
                <w:rFonts w:ascii="Times New Roman" w:eastAsia="Times New Roman" w:hAnsi="Times New Roman" w:cs="Times New Roman"/>
                <w:bCs/>
                <w:sz w:val="24"/>
                <w:szCs w:val="24"/>
                <w:lang w:eastAsia="lv-LV"/>
              </w:rPr>
              <w:t xml:space="preserve">jānodrošina </w:t>
            </w:r>
            <w:r w:rsidR="0007125B">
              <w:rPr>
                <w:rFonts w:ascii="Times New Roman" w:eastAsia="Times New Roman" w:hAnsi="Times New Roman" w:cs="Times New Roman"/>
                <w:bCs/>
                <w:sz w:val="24"/>
                <w:szCs w:val="24"/>
                <w:lang w:eastAsia="lv-LV"/>
              </w:rPr>
              <w:t>saskaņā ar Noguldījumu garantiju likuma 25. </w:t>
            </w:r>
            <w:r w:rsidR="0007125B" w:rsidRPr="00C56725">
              <w:rPr>
                <w:rFonts w:ascii="Times New Roman" w:eastAsia="Times New Roman" w:hAnsi="Times New Roman" w:cs="Times New Roman"/>
                <w:bCs/>
                <w:sz w:val="24"/>
                <w:szCs w:val="24"/>
                <w:lang w:eastAsia="lv-LV"/>
              </w:rPr>
              <w:t>panta 6.</w:t>
            </w:r>
            <w:r w:rsidR="0007125B" w:rsidRPr="00401D5C">
              <w:rPr>
                <w:rFonts w:ascii="Times New Roman" w:eastAsia="Times New Roman" w:hAnsi="Times New Roman" w:cs="Times New Roman"/>
                <w:bCs/>
                <w:sz w:val="24"/>
                <w:szCs w:val="24"/>
                <w:vertAlign w:val="superscript"/>
                <w:lang w:eastAsia="lv-LV"/>
              </w:rPr>
              <w:t>1</w:t>
            </w:r>
            <w:r w:rsidR="0007125B">
              <w:rPr>
                <w:rFonts w:ascii="Times New Roman" w:eastAsia="Times New Roman" w:hAnsi="Times New Roman" w:cs="Times New Roman"/>
                <w:bCs/>
                <w:sz w:val="24"/>
                <w:szCs w:val="24"/>
                <w:vertAlign w:val="superscript"/>
                <w:lang w:eastAsia="lv-LV"/>
              </w:rPr>
              <w:t> </w:t>
            </w:r>
            <w:r w:rsidR="0007125B" w:rsidRPr="00C56725">
              <w:rPr>
                <w:rFonts w:ascii="Times New Roman" w:eastAsia="Times New Roman" w:hAnsi="Times New Roman" w:cs="Times New Roman"/>
                <w:bCs/>
                <w:sz w:val="24"/>
                <w:szCs w:val="24"/>
                <w:lang w:eastAsia="lv-LV"/>
              </w:rPr>
              <w:t xml:space="preserve">daļu </w:t>
            </w:r>
            <w:r w:rsidR="0007125B">
              <w:rPr>
                <w:rFonts w:ascii="Times New Roman" w:eastAsia="Times New Roman" w:hAnsi="Times New Roman" w:cs="Times New Roman"/>
                <w:bCs/>
                <w:sz w:val="24"/>
                <w:szCs w:val="24"/>
                <w:lang w:eastAsia="lv-LV"/>
              </w:rPr>
              <w:t xml:space="preserve">izdoto </w:t>
            </w:r>
            <w:r w:rsidR="00005E42">
              <w:rPr>
                <w:rFonts w:ascii="Times New Roman" w:eastAsia="Times New Roman" w:hAnsi="Times New Roman" w:cs="Times New Roman"/>
                <w:bCs/>
                <w:sz w:val="24"/>
                <w:szCs w:val="24"/>
                <w:lang w:eastAsia="lv-LV"/>
              </w:rPr>
              <w:t>Latvijas Bankas noteikum</w:t>
            </w:r>
            <w:r w:rsidR="0007125B">
              <w:rPr>
                <w:rFonts w:ascii="Times New Roman" w:eastAsia="Times New Roman" w:hAnsi="Times New Roman" w:cs="Times New Roman"/>
                <w:bCs/>
                <w:sz w:val="24"/>
                <w:szCs w:val="24"/>
                <w:lang w:eastAsia="lv-LV"/>
              </w:rPr>
              <w:t>u</w:t>
            </w:r>
            <w:r w:rsidR="00005E42">
              <w:rPr>
                <w:rFonts w:ascii="Times New Roman" w:eastAsia="Times New Roman" w:hAnsi="Times New Roman" w:cs="Times New Roman"/>
                <w:bCs/>
                <w:sz w:val="24"/>
                <w:szCs w:val="24"/>
                <w:lang w:eastAsia="lv-LV"/>
              </w:rPr>
              <w:t xml:space="preserve"> (noteikumu projekt</w:t>
            </w:r>
            <w:r w:rsidR="0007125B">
              <w:rPr>
                <w:rFonts w:ascii="Times New Roman" w:eastAsia="Times New Roman" w:hAnsi="Times New Roman" w:cs="Times New Roman"/>
                <w:bCs/>
                <w:sz w:val="24"/>
                <w:szCs w:val="24"/>
                <w:lang w:eastAsia="lv-LV"/>
              </w:rPr>
              <w:t>s</w:t>
            </w:r>
            <w:r w:rsidR="00005E42">
              <w:rPr>
                <w:rFonts w:ascii="Times New Roman" w:eastAsia="Times New Roman" w:hAnsi="Times New Roman" w:cs="Times New Roman"/>
                <w:bCs/>
                <w:sz w:val="24"/>
                <w:szCs w:val="24"/>
                <w:lang w:eastAsia="lv-LV"/>
              </w:rPr>
              <w:t>) ievērošana</w:t>
            </w:r>
            <w:r w:rsidR="00790CF1" w:rsidRPr="008D635F">
              <w:rPr>
                <w:rFonts w:ascii="Times New Roman" w:eastAsia="Times New Roman" w:hAnsi="Times New Roman" w:cs="Times New Roman"/>
                <w:bCs/>
                <w:sz w:val="24"/>
                <w:szCs w:val="24"/>
                <w:lang w:eastAsia="lv-LV"/>
              </w:rPr>
              <w:t>.</w:t>
            </w:r>
            <w:r w:rsidRPr="008D635F">
              <w:rPr>
                <w:rFonts w:ascii="Times New Roman" w:eastAsia="Times New Roman" w:hAnsi="Times New Roman" w:cs="Times New Roman"/>
                <w:bCs/>
                <w:sz w:val="24"/>
                <w:szCs w:val="24"/>
                <w:lang w:eastAsia="lv-LV"/>
              </w:rPr>
              <w:t xml:space="preserve"> </w:t>
            </w:r>
          </w:p>
        </w:tc>
      </w:tr>
      <w:tr w:rsidR="000B4E0A" w:rsidRPr="000B4E0A" w14:paraId="5E047A73" w14:textId="77777777" w:rsidTr="00E253DA">
        <w:trPr>
          <w:trHeight w:val="567"/>
        </w:trPr>
        <w:tc>
          <w:tcPr>
            <w:tcW w:w="1796" w:type="pct"/>
            <w:shd w:val="clear" w:color="auto" w:fill="auto"/>
            <w:hideMark/>
          </w:tcPr>
          <w:p w14:paraId="392312D0"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2B12DA" w14:textId="084D4D98" w:rsidR="0096049E" w:rsidRPr="008A52F4" w:rsidRDefault="0096049E" w:rsidP="008D635F">
            <w:pPr>
              <w:spacing w:before="120" w:after="120" w:line="240" w:lineRule="auto"/>
              <w:jc w:val="both"/>
              <w:rPr>
                <w:rFonts w:ascii="Times New Roman" w:eastAsia="Times New Roman" w:hAnsi="Times New Roman" w:cs="Times New Roman"/>
                <w:bCs/>
                <w:sz w:val="24"/>
                <w:szCs w:val="24"/>
                <w:lang w:eastAsia="lv-LV"/>
              </w:rPr>
            </w:pPr>
            <w:r w:rsidRPr="008A52F4">
              <w:rPr>
                <w:rFonts w:ascii="Times New Roman" w:eastAsia="Times New Roman" w:hAnsi="Times New Roman" w:cs="Times New Roman"/>
                <w:bCs/>
                <w:sz w:val="24"/>
                <w:szCs w:val="24"/>
                <w:lang w:eastAsia="lv-LV"/>
              </w:rPr>
              <w:t xml:space="preserve">Ikviens </w:t>
            </w:r>
            <w:proofErr w:type="spellStart"/>
            <w:r w:rsidRPr="008A52F4">
              <w:rPr>
                <w:rFonts w:ascii="Times New Roman" w:eastAsia="Times New Roman" w:hAnsi="Times New Roman" w:cs="Times New Roman"/>
                <w:bCs/>
                <w:sz w:val="24"/>
                <w:szCs w:val="24"/>
                <w:lang w:eastAsia="lv-LV"/>
              </w:rPr>
              <w:t>pamattiesību</w:t>
            </w:r>
            <w:proofErr w:type="spellEnd"/>
            <w:r w:rsidRPr="008A52F4">
              <w:rPr>
                <w:rFonts w:ascii="Times New Roman" w:eastAsia="Times New Roman" w:hAnsi="Times New Roman" w:cs="Times New Roman"/>
                <w:bCs/>
                <w:sz w:val="24"/>
                <w:szCs w:val="24"/>
                <w:lang w:eastAsia="lv-LV"/>
              </w:rPr>
              <w:t xml:space="preserve"> ierobežojums pamatojams ar apstākļiem un argumentiem, kādēļ tas vajadzīgs, proti, ierobežojums tiek noteikts svarīgu interešu – leģitīma mērķa – labad.</w:t>
            </w:r>
          </w:p>
          <w:p w14:paraId="410DE310" w14:textId="25FA6B51" w:rsidR="000D7719" w:rsidRPr="004E4B6A" w:rsidRDefault="00E2144D"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Noteikumu projekta leģitīmais mērķis ir </w:t>
            </w:r>
            <w:r w:rsidRPr="00876596">
              <w:rPr>
                <w:rFonts w:ascii="Times New Roman" w:eastAsia="Times New Roman" w:hAnsi="Times New Roman" w:cs="Times New Roman"/>
                <w:bCs/>
                <w:sz w:val="24"/>
                <w:szCs w:val="24"/>
                <w:lang w:eastAsia="lv-LV"/>
              </w:rPr>
              <w:t xml:space="preserve">citu personu tiesību un sabiedrības labklājības </w:t>
            </w:r>
            <w:r w:rsidR="00876596" w:rsidRPr="008D635F">
              <w:rPr>
                <w:rFonts w:ascii="Times New Roman" w:eastAsia="Times New Roman" w:hAnsi="Times New Roman" w:cs="Times New Roman"/>
                <w:bCs/>
                <w:sz w:val="24"/>
                <w:szCs w:val="24"/>
                <w:lang w:eastAsia="lv-LV"/>
              </w:rPr>
              <w:t>aizsardzība</w:t>
            </w:r>
            <w:r w:rsidRPr="00876596">
              <w:rPr>
                <w:rFonts w:ascii="Times New Roman" w:eastAsia="Times New Roman" w:hAnsi="Times New Roman" w:cs="Times New Roman"/>
                <w:bCs/>
                <w:sz w:val="24"/>
                <w:szCs w:val="24"/>
                <w:lang w:eastAsia="lv-LV"/>
              </w:rPr>
              <w:t>.</w:t>
            </w:r>
            <w:r w:rsidRPr="004E4B6A">
              <w:rPr>
                <w:rFonts w:ascii="Times New Roman" w:eastAsia="Times New Roman" w:hAnsi="Times New Roman" w:cs="Times New Roman"/>
                <w:bCs/>
                <w:sz w:val="24"/>
                <w:szCs w:val="24"/>
                <w:lang w:eastAsia="lv-LV"/>
              </w:rPr>
              <w:t xml:space="preserve"> Minētie leģitīmie mērķi tiek sasniegti, nodrošinot</w:t>
            </w:r>
            <w:r w:rsidR="004938E5" w:rsidRPr="004E4B6A">
              <w:rPr>
                <w:rFonts w:ascii="Times New Roman" w:eastAsia="Times New Roman" w:hAnsi="Times New Roman" w:cs="Times New Roman"/>
                <w:bCs/>
                <w:sz w:val="24"/>
                <w:szCs w:val="24"/>
                <w:lang w:eastAsia="lv-LV"/>
              </w:rPr>
              <w:t>,</w:t>
            </w:r>
            <w:r w:rsidR="0025765D">
              <w:rPr>
                <w:rFonts w:ascii="Times New Roman" w:eastAsia="Times New Roman" w:hAnsi="Times New Roman" w:cs="Times New Roman"/>
                <w:bCs/>
                <w:sz w:val="24"/>
                <w:szCs w:val="24"/>
                <w:lang w:eastAsia="lv-LV"/>
              </w:rPr>
              <w:t xml:space="preserve"> </w:t>
            </w:r>
            <w:r w:rsidR="00103ED5">
              <w:rPr>
                <w:rFonts w:ascii="Times New Roman" w:eastAsia="Times New Roman" w:hAnsi="Times New Roman" w:cs="Times New Roman"/>
                <w:bCs/>
                <w:sz w:val="24"/>
                <w:szCs w:val="24"/>
                <w:lang w:eastAsia="lv-LV"/>
              </w:rPr>
              <w:t xml:space="preserve">ka </w:t>
            </w:r>
            <w:r w:rsidR="0025765D">
              <w:rPr>
                <w:rFonts w:ascii="Times New Roman" w:eastAsia="Times New Roman" w:hAnsi="Times New Roman" w:cs="Times New Roman"/>
                <w:bCs/>
                <w:sz w:val="24"/>
                <w:szCs w:val="24"/>
                <w:lang w:eastAsia="lv-LV"/>
              </w:rPr>
              <w:t xml:space="preserve">Latvijas Banka </w:t>
            </w:r>
            <w:r w:rsidR="00876596">
              <w:rPr>
                <w:rFonts w:ascii="Times New Roman" w:eastAsia="Times New Roman" w:hAnsi="Times New Roman" w:cs="Times New Roman"/>
                <w:bCs/>
                <w:sz w:val="24"/>
                <w:szCs w:val="24"/>
                <w:lang w:eastAsia="lv-LV"/>
              </w:rPr>
              <w:t xml:space="preserve">un </w:t>
            </w:r>
            <w:r w:rsidR="00103ED5">
              <w:rPr>
                <w:rFonts w:ascii="Times New Roman" w:eastAsia="Times New Roman" w:hAnsi="Times New Roman" w:cs="Times New Roman"/>
                <w:bCs/>
                <w:sz w:val="24"/>
                <w:szCs w:val="24"/>
                <w:lang w:eastAsia="lv-LV"/>
              </w:rPr>
              <w:t>iestādes</w:t>
            </w:r>
            <w:r w:rsidR="00876596">
              <w:rPr>
                <w:rFonts w:ascii="Times New Roman" w:eastAsia="Times New Roman" w:hAnsi="Times New Roman" w:cs="Times New Roman"/>
                <w:bCs/>
                <w:sz w:val="24"/>
                <w:szCs w:val="24"/>
                <w:lang w:eastAsia="lv-LV"/>
              </w:rPr>
              <w:t>, kas atbilstoši Noguldījumu garantiju likuma</w:t>
            </w:r>
            <w:r w:rsidR="009000A4">
              <w:rPr>
                <w:rFonts w:ascii="Times New Roman" w:eastAsia="Times New Roman" w:hAnsi="Times New Roman" w:cs="Times New Roman"/>
                <w:bCs/>
                <w:sz w:val="24"/>
                <w:szCs w:val="24"/>
                <w:lang w:eastAsia="lv-LV"/>
              </w:rPr>
              <w:t>m</w:t>
            </w:r>
            <w:r w:rsidR="00876596">
              <w:rPr>
                <w:rFonts w:ascii="Times New Roman" w:eastAsia="Times New Roman" w:hAnsi="Times New Roman" w:cs="Times New Roman"/>
                <w:bCs/>
                <w:sz w:val="24"/>
                <w:szCs w:val="24"/>
                <w:lang w:eastAsia="lv-LV"/>
              </w:rPr>
              <w:t xml:space="preserve"> </w:t>
            </w:r>
            <w:r w:rsidR="00876596" w:rsidRPr="00876596">
              <w:rPr>
                <w:rFonts w:ascii="Times New Roman" w:eastAsia="Times New Roman" w:hAnsi="Times New Roman" w:cs="Times New Roman"/>
                <w:bCs/>
                <w:sz w:val="24"/>
                <w:szCs w:val="24"/>
                <w:lang w:eastAsia="lv-LV"/>
              </w:rPr>
              <w:t>nodrošin</w:t>
            </w:r>
            <w:r w:rsidR="002E2694">
              <w:rPr>
                <w:rFonts w:ascii="Times New Roman" w:eastAsia="Times New Roman" w:hAnsi="Times New Roman" w:cs="Times New Roman"/>
                <w:bCs/>
                <w:sz w:val="24"/>
                <w:szCs w:val="24"/>
                <w:lang w:eastAsia="lv-LV"/>
              </w:rPr>
              <w:t>ās</w:t>
            </w:r>
            <w:r w:rsidR="00876596" w:rsidRPr="00876596">
              <w:rPr>
                <w:rFonts w:ascii="Times New Roman" w:eastAsia="Times New Roman" w:hAnsi="Times New Roman" w:cs="Times New Roman"/>
                <w:bCs/>
                <w:sz w:val="24"/>
                <w:szCs w:val="24"/>
                <w:lang w:eastAsia="lv-LV"/>
              </w:rPr>
              <w:t xml:space="preserve"> to klientiem iespēju pieteikt garantētās atlīdzības izmaksu un saņemt garantēto atlīdzību</w:t>
            </w:r>
            <w:r w:rsidR="00876596">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saņem informāciju</w:t>
            </w:r>
            <w:r w:rsidR="00EA15CB">
              <w:rPr>
                <w:rFonts w:ascii="Times New Roman" w:eastAsia="Times New Roman" w:hAnsi="Times New Roman" w:cs="Times New Roman"/>
                <w:bCs/>
                <w:sz w:val="24"/>
                <w:szCs w:val="24"/>
                <w:lang w:eastAsia="lv-LV"/>
              </w:rPr>
              <w:t xml:space="preserve">, kas </w:t>
            </w:r>
            <w:r w:rsidR="00FB432F" w:rsidRPr="004E4B6A">
              <w:rPr>
                <w:rFonts w:ascii="Times New Roman" w:eastAsia="Times New Roman" w:hAnsi="Times New Roman" w:cs="Times New Roman"/>
                <w:bCs/>
                <w:sz w:val="24"/>
                <w:szCs w:val="24"/>
                <w:lang w:eastAsia="lv-LV"/>
              </w:rPr>
              <w:t xml:space="preserve"> </w:t>
            </w:r>
            <w:r w:rsidR="00EA15CB">
              <w:rPr>
                <w:rFonts w:ascii="Times New Roman" w:eastAsia="Times New Roman" w:hAnsi="Times New Roman" w:cs="Times New Roman"/>
                <w:bCs/>
                <w:sz w:val="24"/>
                <w:szCs w:val="24"/>
                <w:lang w:eastAsia="lv-LV"/>
              </w:rPr>
              <w:t>nepieciešama</w:t>
            </w:r>
            <w:r w:rsidR="00FB432F" w:rsidRPr="004E4B6A">
              <w:rPr>
                <w:rFonts w:ascii="Times New Roman" w:eastAsia="Times New Roman" w:hAnsi="Times New Roman" w:cs="Times New Roman"/>
                <w:bCs/>
                <w:sz w:val="24"/>
                <w:szCs w:val="24"/>
                <w:lang w:eastAsia="lv-LV"/>
              </w:rPr>
              <w:t xml:space="preserve"> garantētas atlīdzības izmaksai</w:t>
            </w:r>
            <w:r w:rsidR="00EA15CB">
              <w:rPr>
                <w:rFonts w:ascii="Times New Roman" w:eastAsia="Times New Roman" w:hAnsi="Times New Roman" w:cs="Times New Roman"/>
                <w:bCs/>
                <w:sz w:val="24"/>
                <w:szCs w:val="24"/>
                <w:lang w:eastAsia="lv-LV"/>
              </w:rPr>
              <w:t xml:space="preserve">, </w:t>
            </w:r>
            <w:r w:rsidR="00FB432F" w:rsidRPr="004E4B6A">
              <w:rPr>
                <w:rFonts w:ascii="Times New Roman" w:eastAsia="Times New Roman" w:hAnsi="Times New Roman" w:cs="Times New Roman"/>
                <w:bCs/>
                <w:sz w:val="24"/>
                <w:szCs w:val="24"/>
                <w:lang w:eastAsia="lv-LV"/>
              </w:rPr>
              <w:t xml:space="preserve">tādā kvalitātē, kas nodrošinātu noguldītājiem garantētas atlīdzības ātrāku un pieejamāku saņemšanu, maksimālu drošību un aizsardzību, tiem lietojot finanšu pakalpojumus. </w:t>
            </w:r>
          </w:p>
          <w:p w14:paraId="66AD4387" w14:textId="3893CF4C" w:rsidR="000D7719" w:rsidRPr="004E4B6A" w:rsidRDefault="00863564"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Informācijas pieprasīšanas</w:t>
            </w:r>
            <w:r w:rsidRPr="00F36BF4">
              <w:rPr>
                <w:rFonts w:ascii="Times New Roman" w:eastAsia="Times New Roman" w:hAnsi="Times New Roman" w:cs="Times New Roman"/>
                <w:bCs/>
                <w:sz w:val="24"/>
                <w:szCs w:val="24"/>
                <w:lang w:eastAsia="lv-LV"/>
              </w:rPr>
              <w:t xml:space="preserve"> tiesiskais pamats ir Latvijas Bankas likuma 5.</w:t>
            </w:r>
            <w:r w:rsidR="00C20584">
              <w:rPr>
                <w:rFonts w:ascii="Times New Roman" w:eastAsia="Times New Roman" w:hAnsi="Times New Roman" w:cs="Times New Roman"/>
                <w:bCs/>
                <w:sz w:val="24"/>
                <w:szCs w:val="24"/>
                <w:lang w:eastAsia="lv-LV"/>
              </w:rPr>
              <w:t> </w:t>
            </w:r>
            <w:r w:rsidRPr="00F36BF4">
              <w:rPr>
                <w:rFonts w:ascii="Times New Roman" w:eastAsia="Times New Roman" w:hAnsi="Times New Roman" w:cs="Times New Roman"/>
                <w:bCs/>
                <w:sz w:val="24"/>
                <w:szCs w:val="24"/>
                <w:lang w:eastAsia="lv-LV"/>
              </w:rPr>
              <w:t xml:space="preserve">panta </w:t>
            </w:r>
            <w:r>
              <w:rPr>
                <w:rFonts w:ascii="Times New Roman" w:eastAsia="Times New Roman" w:hAnsi="Times New Roman" w:cs="Times New Roman"/>
                <w:bCs/>
                <w:sz w:val="24"/>
                <w:szCs w:val="24"/>
                <w:lang w:eastAsia="lv-LV"/>
              </w:rPr>
              <w:t xml:space="preserve">pirmās daļas </w:t>
            </w:r>
            <w:r w:rsidRPr="00F36BF4">
              <w:rPr>
                <w:rFonts w:ascii="Times New Roman" w:eastAsia="Times New Roman" w:hAnsi="Times New Roman" w:cs="Times New Roman"/>
                <w:bCs/>
                <w:sz w:val="24"/>
                <w:szCs w:val="24"/>
                <w:lang w:eastAsia="lv-LV"/>
              </w:rPr>
              <w:t>6.</w:t>
            </w:r>
            <w:r w:rsidR="00C20584">
              <w:rPr>
                <w:rFonts w:ascii="Times New Roman" w:eastAsia="Times New Roman" w:hAnsi="Times New Roman" w:cs="Times New Roman"/>
                <w:bCs/>
                <w:sz w:val="24"/>
                <w:szCs w:val="24"/>
                <w:lang w:eastAsia="lv-LV"/>
              </w:rPr>
              <w:t> </w:t>
            </w:r>
            <w:r w:rsidRPr="00F36BF4">
              <w:rPr>
                <w:rFonts w:ascii="Times New Roman" w:eastAsia="Times New Roman" w:hAnsi="Times New Roman" w:cs="Times New Roman"/>
                <w:bCs/>
                <w:sz w:val="24"/>
                <w:szCs w:val="24"/>
                <w:lang w:eastAsia="lv-LV"/>
              </w:rPr>
              <w:t>punkts.</w:t>
            </w:r>
          </w:p>
        </w:tc>
      </w:tr>
      <w:tr w:rsidR="000B4E0A" w:rsidRPr="000B4E0A" w14:paraId="039121D7" w14:textId="77777777" w:rsidTr="00E253DA">
        <w:trPr>
          <w:trHeight w:val="567"/>
        </w:trPr>
        <w:tc>
          <w:tcPr>
            <w:tcW w:w="1796" w:type="pct"/>
            <w:shd w:val="clear" w:color="auto" w:fill="auto"/>
            <w:hideMark/>
          </w:tcPr>
          <w:p w14:paraId="2EABB69F"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C44382" w14:textId="34A189FF" w:rsidR="008A52F4" w:rsidRPr="0023637C" w:rsidRDefault="008A52F4" w:rsidP="008D635F">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 xml:space="preserve">Lai izvērtētu, vai pieņemtā tiesību norma atbilst samērīguma principam, jānoskaidro: </w:t>
            </w:r>
            <w:r w:rsidR="0006302A">
              <w:rPr>
                <w:rFonts w:ascii="Times New Roman" w:eastAsia="Times New Roman" w:hAnsi="Times New Roman" w:cs="Times New Roman"/>
                <w:bCs/>
                <w:sz w:val="24"/>
                <w:szCs w:val="24"/>
                <w:lang w:eastAsia="lv-LV"/>
              </w:rPr>
              <w:t>pirmkārt,</w:t>
            </w:r>
            <w:r w:rsidR="0006302A" w:rsidRPr="0006302A">
              <w:rPr>
                <w:rFonts w:ascii="Times New Roman" w:eastAsia="Times New Roman" w:hAnsi="Times New Roman" w:cs="Times New Roman"/>
                <w:bCs/>
                <w:sz w:val="24"/>
                <w:szCs w:val="24"/>
                <w:lang w:eastAsia="lv-LV"/>
              </w:rPr>
              <w:t xml:space="preserve"> vai leģitīmā mērķa sasniegšanai izraudzītie līdzekļi ir piemēroti šā </w:t>
            </w:r>
            <w:r w:rsidR="0006302A" w:rsidRPr="0006302A">
              <w:rPr>
                <w:rFonts w:ascii="Times New Roman" w:eastAsia="Times New Roman" w:hAnsi="Times New Roman" w:cs="Times New Roman"/>
                <w:bCs/>
                <w:sz w:val="24"/>
                <w:szCs w:val="24"/>
                <w:lang w:eastAsia="lv-LV"/>
              </w:rPr>
              <w:lastRenderedPageBreak/>
              <w:t>mērķa sasniegšanai</w:t>
            </w:r>
            <w:r w:rsidR="0006302A">
              <w:rPr>
                <w:rFonts w:ascii="Times New Roman" w:eastAsia="Times New Roman" w:hAnsi="Times New Roman" w:cs="Times New Roman"/>
                <w:bCs/>
                <w:sz w:val="24"/>
                <w:szCs w:val="24"/>
                <w:lang w:eastAsia="lv-LV"/>
              </w:rPr>
              <w:t>,</w:t>
            </w:r>
            <w:r w:rsidR="0006302A" w:rsidRPr="0006302A">
              <w:rPr>
                <w:rFonts w:ascii="Times New Roman" w:eastAsia="Times New Roman" w:hAnsi="Times New Roman" w:cs="Times New Roman"/>
                <w:bCs/>
                <w:sz w:val="24"/>
                <w:szCs w:val="24"/>
                <w:lang w:eastAsia="lv-LV"/>
              </w:rPr>
              <w:t xml:space="preserve"> </w:t>
            </w:r>
            <w:r w:rsidR="0006302A">
              <w:rPr>
                <w:rFonts w:ascii="Times New Roman" w:eastAsia="Times New Roman" w:hAnsi="Times New Roman" w:cs="Times New Roman"/>
                <w:bCs/>
                <w:sz w:val="24"/>
                <w:szCs w:val="24"/>
                <w:lang w:eastAsia="lv-LV"/>
              </w:rPr>
              <w:t>otrkārt,</w:t>
            </w:r>
            <w:r w:rsidR="0006302A" w:rsidRPr="0006302A">
              <w:rPr>
                <w:rFonts w:ascii="Times New Roman" w:eastAsia="Times New Roman" w:hAnsi="Times New Roman" w:cs="Times New Roman"/>
                <w:bCs/>
                <w:sz w:val="24"/>
                <w:szCs w:val="24"/>
                <w:lang w:eastAsia="lv-LV"/>
              </w:rPr>
              <w:t xml:space="preserve"> vai nepastāv personu </w:t>
            </w:r>
            <w:proofErr w:type="spellStart"/>
            <w:r w:rsidR="0006302A" w:rsidRPr="0006302A">
              <w:rPr>
                <w:rFonts w:ascii="Times New Roman" w:eastAsia="Times New Roman" w:hAnsi="Times New Roman" w:cs="Times New Roman"/>
                <w:bCs/>
                <w:sz w:val="24"/>
                <w:szCs w:val="24"/>
                <w:lang w:eastAsia="lv-LV"/>
              </w:rPr>
              <w:t>pamattiesības</w:t>
            </w:r>
            <w:proofErr w:type="spellEnd"/>
            <w:r w:rsidR="0006302A" w:rsidRPr="0006302A">
              <w:rPr>
                <w:rFonts w:ascii="Times New Roman" w:eastAsia="Times New Roman" w:hAnsi="Times New Roman" w:cs="Times New Roman"/>
                <w:bCs/>
                <w:sz w:val="24"/>
                <w:szCs w:val="24"/>
                <w:lang w:eastAsia="lv-LV"/>
              </w:rPr>
              <w:t xml:space="preserve"> mazāk ierobežojoši (saudzējošāki) līdzekļi; </w:t>
            </w:r>
            <w:r w:rsidR="0006302A">
              <w:rPr>
                <w:rFonts w:ascii="Times New Roman" w:eastAsia="Times New Roman" w:hAnsi="Times New Roman" w:cs="Times New Roman"/>
                <w:bCs/>
                <w:sz w:val="24"/>
                <w:szCs w:val="24"/>
                <w:lang w:eastAsia="lv-LV"/>
              </w:rPr>
              <w:t>treškārt,</w:t>
            </w:r>
            <w:r w:rsidR="0006302A" w:rsidRPr="0006302A">
              <w:rPr>
                <w:rFonts w:ascii="Times New Roman" w:eastAsia="Times New Roman" w:hAnsi="Times New Roman" w:cs="Times New Roman"/>
                <w:bCs/>
                <w:sz w:val="24"/>
                <w:szCs w:val="24"/>
                <w:lang w:eastAsia="lv-LV"/>
              </w:rPr>
              <w:t xml:space="preserve"> vai labums, ko iegūs sabiedrība, ir lielāks par indivīda tiesībām un likumiskajām interesēm nodarīto zaudējumu</w:t>
            </w:r>
            <w:r w:rsidRPr="0023637C">
              <w:rPr>
                <w:rFonts w:ascii="Times New Roman" w:eastAsia="Times New Roman" w:hAnsi="Times New Roman" w:cs="Times New Roman"/>
                <w:bCs/>
                <w:sz w:val="24"/>
                <w:szCs w:val="24"/>
                <w:lang w:eastAsia="lv-LV"/>
              </w:rPr>
              <w:t>.</w:t>
            </w:r>
          </w:p>
          <w:p w14:paraId="1C3F7B12" w14:textId="688EDF9C" w:rsidR="004338B3" w:rsidRPr="004E4B6A" w:rsidRDefault="004338B3"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Atbilstošākais veids, kā noteikt </w:t>
            </w:r>
            <w:r w:rsidR="0007125B" w:rsidRPr="004E4B6A">
              <w:rPr>
                <w:rFonts w:ascii="Times New Roman" w:eastAsia="Times New Roman" w:hAnsi="Times New Roman" w:cs="Times New Roman"/>
                <w:bCs/>
                <w:sz w:val="24"/>
                <w:szCs w:val="24"/>
                <w:lang w:eastAsia="lv-LV"/>
              </w:rPr>
              <w:t>vienotas un saistošas prasības</w:t>
            </w:r>
            <w:r w:rsidR="0007125B">
              <w:rPr>
                <w:rFonts w:ascii="Times New Roman" w:eastAsia="Times New Roman" w:hAnsi="Times New Roman" w:cs="Times New Roman"/>
                <w:bCs/>
                <w:sz w:val="24"/>
                <w:szCs w:val="24"/>
                <w:lang w:eastAsia="lv-LV"/>
              </w:rPr>
              <w:t xml:space="preserve"> iestādēm, kuras atbilstoši Noguldījumu garantiju likumā noteiktajam nodrošina </w:t>
            </w:r>
            <w:r w:rsidR="0007125B" w:rsidRPr="00876596">
              <w:rPr>
                <w:rFonts w:ascii="Times New Roman" w:eastAsia="Times New Roman" w:hAnsi="Times New Roman" w:cs="Times New Roman"/>
                <w:bCs/>
                <w:sz w:val="24"/>
                <w:szCs w:val="24"/>
                <w:lang w:eastAsia="lv-LV"/>
              </w:rPr>
              <w:t>to klientiem iespēju pieteikt garantētās atlīdzības izmaksu un saņemt garantēto atlīdzību</w:t>
            </w:r>
            <w:r w:rsidRPr="004E4B6A">
              <w:rPr>
                <w:rFonts w:ascii="Times New Roman" w:eastAsia="Times New Roman" w:hAnsi="Times New Roman" w:cs="Times New Roman"/>
                <w:bCs/>
                <w:sz w:val="24"/>
                <w:szCs w:val="24"/>
                <w:lang w:eastAsia="lv-LV"/>
              </w:rPr>
              <w:t xml:space="preserve">, ir izdot </w:t>
            </w:r>
            <w:r w:rsidR="002E2694" w:rsidRPr="004E4B6A">
              <w:rPr>
                <w:rFonts w:ascii="Times New Roman" w:eastAsia="Times New Roman" w:hAnsi="Times New Roman" w:cs="Times New Roman"/>
                <w:bCs/>
                <w:sz w:val="24"/>
                <w:szCs w:val="24"/>
                <w:lang w:eastAsia="lv-LV"/>
              </w:rPr>
              <w:t>t</w:t>
            </w:r>
            <w:r w:rsidR="002E2694">
              <w:rPr>
                <w:rFonts w:ascii="Times New Roman" w:eastAsia="Times New Roman" w:hAnsi="Times New Roman" w:cs="Times New Roman"/>
                <w:bCs/>
                <w:sz w:val="24"/>
                <w:szCs w:val="24"/>
                <w:lang w:eastAsia="lv-LV"/>
              </w:rPr>
              <w:t>ā</w:t>
            </w:r>
            <w:r w:rsidR="002E2694" w:rsidRPr="004E4B6A">
              <w:rPr>
                <w:rFonts w:ascii="Times New Roman" w:eastAsia="Times New Roman" w:hAnsi="Times New Roman" w:cs="Times New Roman"/>
                <w:bCs/>
                <w:sz w:val="24"/>
                <w:szCs w:val="24"/>
                <w:lang w:eastAsia="lv-LV"/>
              </w:rPr>
              <w:t xml:space="preserve">m </w:t>
            </w:r>
            <w:r w:rsidRPr="004E4B6A">
              <w:rPr>
                <w:rFonts w:ascii="Times New Roman" w:eastAsia="Times New Roman" w:hAnsi="Times New Roman" w:cs="Times New Roman"/>
                <w:bCs/>
                <w:sz w:val="24"/>
                <w:szCs w:val="24"/>
                <w:lang w:eastAsia="lv-LV"/>
              </w:rPr>
              <w:t>saistošus noteikumus. Citas alternatīvas jautājuma noregulēšanai un vienotu prasību noteikšanai nebūtu efektīvas un nesasniegtu izvirzīto mērķi, jo nenodrošinātu vienotu piemērošanu.</w:t>
            </w:r>
            <w:r w:rsidR="00DE0360">
              <w:rPr>
                <w:rFonts w:ascii="Times New Roman" w:eastAsia="Times New Roman" w:hAnsi="Times New Roman" w:cs="Times New Roman"/>
                <w:bCs/>
                <w:sz w:val="24"/>
                <w:szCs w:val="24"/>
                <w:lang w:eastAsia="lv-LV"/>
              </w:rPr>
              <w:t xml:space="preserve"> </w:t>
            </w:r>
            <w:r w:rsidR="00DE0360">
              <w:rPr>
                <w:rFonts w:ascii="Times New Roman" w:hAnsi="Times New Roman" w:cs="Times New Roman"/>
                <w:sz w:val="24"/>
                <w:szCs w:val="24"/>
              </w:rPr>
              <w:t>Turklāt noteikumu projekta izstrādi pilnvarojošā norma skaidri norāda uz pienākumu izstrādāt noteikumus.</w:t>
            </w:r>
          </w:p>
          <w:p w14:paraId="15358280" w14:textId="13856EE4" w:rsidR="000D7719" w:rsidRPr="004E4B6A" w:rsidRDefault="004338B3" w:rsidP="008D635F">
            <w:pPr>
              <w:spacing w:before="120" w:after="120" w:line="240" w:lineRule="auto"/>
              <w:jc w:val="both"/>
              <w:rPr>
                <w:rFonts w:ascii="Times New Roman" w:eastAsia="Times New Roman" w:hAnsi="Times New Roman" w:cs="Times New Roman"/>
                <w:bCs/>
                <w:sz w:val="24"/>
                <w:szCs w:val="24"/>
                <w:lang w:eastAsia="lv-LV"/>
              </w:rPr>
            </w:pPr>
            <w:r w:rsidRPr="004E4B6A">
              <w:rPr>
                <w:rFonts w:ascii="Times New Roman" w:eastAsia="Times New Roman" w:hAnsi="Times New Roman" w:cs="Times New Roman"/>
                <w:bCs/>
                <w:sz w:val="24"/>
                <w:szCs w:val="24"/>
                <w:lang w:eastAsia="lv-LV"/>
              </w:rPr>
              <w:t xml:space="preserve">Samērojot papildu slogu un resursus, kas </w:t>
            </w:r>
            <w:r w:rsidR="00E170EC">
              <w:rPr>
                <w:rFonts w:ascii="Times New Roman" w:eastAsia="Times New Roman" w:hAnsi="Times New Roman" w:cs="Times New Roman"/>
                <w:bCs/>
                <w:sz w:val="24"/>
                <w:szCs w:val="24"/>
                <w:lang w:eastAsia="lv-LV"/>
              </w:rPr>
              <w:t>minētajām iestādēm</w:t>
            </w:r>
            <w:r w:rsidRPr="004E4B6A">
              <w:rPr>
                <w:rFonts w:ascii="Times New Roman" w:eastAsia="Times New Roman" w:hAnsi="Times New Roman" w:cs="Times New Roman"/>
                <w:bCs/>
                <w:sz w:val="24"/>
                <w:szCs w:val="24"/>
                <w:lang w:eastAsia="lv-LV"/>
              </w:rPr>
              <w:t xml:space="preserve"> būs jāiegulda </w:t>
            </w:r>
            <w:r w:rsidR="00863564" w:rsidRPr="004E4B6A">
              <w:rPr>
                <w:rFonts w:ascii="Times New Roman" w:eastAsia="Times New Roman" w:hAnsi="Times New Roman" w:cs="Times New Roman"/>
                <w:bCs/>
                <w:sz w:val="24"/>
                <w:szCs w:val="24"/>
                <w:lang w:eastAsia="lv-LV"/>
              </w:rPr>
              <w:t>Latvijas Bankas</w:t>
            </w:r>
            <w:r w:rsidRPr="004E4B6A">
              <w:rPr>
                <w:rFonts w:ascii="Times New Roman" w:eastAsia="Times New Roman" w:hAnsi="Times New Roman" w:cs="Times New Roman"/>
                <w:bCs/>
                <w:sz w:val="24"/>
                <w:szCs w:val="24"/>
                <w:lang w:eastAsia="lv-LV"/>
              </w:rPr>
              <w:t xml:space="preserve"> noteikto prasību ievērošanā, ar sabiedrības ieguvumu, jāsecina, ka sabiedrības interesēm piešķirama prioritāte un tās ieguvums būs lielāks par papildu resursu ieguldījumu, kas konkrētaja</w:t>
            </w:r>
            <w:r w:rsidR="00E170EC">
              <w:rPr>
                <w:rFonts w:ascii="Times New Roman" w:eastAsia="Times New Roman" w:hAnsi="Times New Roman" w:cs="Times New Roman"/>
                <w:bCs/>
                <w:sz w:val="24"/>
                <w:szCs w:val="24"/>
                <w:lang w:eastAsia="lv-LV"/>
              </w:rPr>
              <w:t>i</w:t>
            </w:r>
            <w:r w:rsidRPr="004E4B6A">
              <w:rPr>
                <w:rFonts w:ascii="Times New Roman" w:eastAsia="Times New Roman" w:hAnsi="Times New Roman" w:cs="Times New Roman"/>
                <w:bCs/>
                <w:sz w:val="24"/>
                <w:szCs w:val="24"/>
                <w:lang w:eastAsia="lv-LV"/>
              </w:rPr>
              <w:t xml:space="preserve"> </w:t>
            </w:r>
            <w:r w:rsidR="00E170EC">
              <w:rPr>
                <w:rFonts w:ascii="Times New Roman" w:eastAsia="Times New Roman" w:hAnsi="Times New Roman" w:cs="Times New Roman"/>
                <w:bCs/>
                <w:sz w:val="24"/>
                <w:szCs w:val="24"/>
                <w:lang w:eastAsia="lv-LV"/>
              </w:rPr>
              <w:t>iestādei</w:t>
            </w:r>
            <w:r w:rsidRPr="004E4B6A">
              <w:rPr>
                <w:rFonts w:ascii="Times New Roman" w:eastAsia="Times New Roman" w:hAnsi="Times New Roman" w:cs="Times New Roman"/>
                <w:bCs/>
                <w:sz w:val="24"/>
                <w:szCs w:val="24"/>
                <w:lang w:eastAsia="lv-LV"/>
              </w:rPr>
              <w:t xml:space="preserve"> varētu rasties ar uzliktajiem pienākumiem, un tos atsver sagaidāmais ilgtermiņa ieguvums – savlaicīga un atbilstoša garantēto atlīdzību izmaksa. </w:t>
            </w:r>
          </w:p>
        </w:tc>
      </w:tr>
      <w:tr w:rsidR="000B4E0A" w:rsidRPr="000B4E0A" w14:paraId="457D6A2B" w14:textId="77777777" w:rsidTr="00E253DA">
        <w:trPr>
          <w:trHeight w:val="567"/>
        </w:trPr>
        <w:tc>
          <w:tcPr>
            <w:tcW w:w="1796" w:type="pct"/>
            <w:shd w:val="clear" w:color="auto" w:fill="auto"/>
            <w:hideMark/>
          </w:tcPr>
          <w:p w14:paraId="167B9358"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74D264D" w14:textId="4E1FFF6B" w:rsidR="00CA28AB" w:rsidRPr="0023637C" w:rsidRDefault="00A43DC8" w:rsidP="008D635F">
            <w:pPr>
              <w:spacing w:before="120" w:after="120" w:line="240" w:lineRule="auto"/>
              <w:jc w:val="both"/>
              <w:rPr>
                <w:rFonts w:ascii="Times New Roman" w:eastAsia="Times New Roman" w:hAnsi="Times New Roman" w:cs="Times New Roman"/>
                <w:bCs/>
                <w:sz w:val="24"/>
                <w:szCs w:val="24"/>
                <w:lang w:eastAsia="lv-LV"/>
              </w:rPr>
            </w:pPr>
            <w:r w:rsidRPr="00515473">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r w:rsidR="0077576D">
              <w:rPr>
                <w:rFonts w:ascii="Times New Roman" w:eastAsia="Times New Roman" w:hAnsi="Times New Roman" w:cs="Times New Roman"/>
                <w:sz w:val="24"/>
                <w:szCs w:val="24"/>
                <w:lang w:eastAsia="lv-LV"/>
              </w:rPr>
              <w:t xml:space="preserve">, ņemot vērā arī likuma </w:t>
            </w:r>
            <w:r w:rsidR="00C255F9" w:rsidRPr="00AE3392">
              <w:rPr>
                <w:rFonts w:ascii="Times New Roman" w:eastAsia="Times New Roman" w:hAnsi="Times New Roman" w:cs="Times New Roman"/>
                <w:bCs/>
                <w:sz w:val="24"/>
                <w:szCs w:val="24"/>
                <w:lang w:eastAsia="lv-LV"/>
              </w:rPr>
              <w:t>"</w:t>
            </w:r>
            <w:r w:rsidR="0077576D">
              <w:rPr>
                <w:rFonts w:ascii="Times New Roman" w:eastAsia="Times New Roman" w:hAnsi="Times New Roman" w:cs="Times New Roman"/>
                <w:sz w:val="24"/>
                <w:szCs w:val="24"/>
                <w:lang w:eastAsia="lv-LV"/>
              </w:rPr>
              <w:t>Grozījumi Noguldījumu garantiju likumā</w:t>
            </w:r>
            <w:r w:rsidR="00C255F9" w:rsidRPr="00AE3392">
              <w:rPr>
                <w:rFonts w:ascii="Times New Roman" w:eastAsia="Times New Roman" w:hAnsi="Times New Roman" w:cs="Times New Roman"/>
                <w:bCs/>
                <w:sz w:val="24"/>
                <w:szCs w:val="24"/>
                <w:lang w:eastAsia="lv-LV"/>
              </w:rPr>
              <w:t>"</w:t>
            </w:r>
            <w:r w:rsidR="0077576D">
              <w:rPr>
                <w:rFonts w:ascii="Times New Roman" w:eastAsia="Times New Roman" w:hAnsi="Times New Roman" w:cs="Times New Roman"/>
                <w:sz w:val="24"/>
                <w:szCs w:val="24"/>
                <w:lang w:eastAsia="lv-LV"/>
              </w:rPr>
              <w:t xml:space="preserve"> (likumprojekts) spēkā stāšanās laiku.</w:t>
            </w:r>
          </w:p>
        </w:tc>
      </w:tr>
      <w:tr w:rsidR="000B4E0A" w:rsidRPr="000B4E0A" w14:paraId="29A97663" w14:textId="77777777" w:rsidTr="00E253DA">
        <w:trPr>
          <w:trHeight w:val="567"/>
        </w:trPr>
        <w:tc>
          <w:tcPr>
            <w:tcW w:w="1796" w:type="pct"/>
            <w:shd w:val="clear" w:color="auto" w:fill="auto"/>
            <w:hideMark/>
          </w:tcPr>
          <w:p w14:paraId="5B9C5F63"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44460A" w14:textId="3B5C6D1C" w:rsidR="00E53DE9" w:rsidRPr="0023637C" w:rsidRDefault="00A43DC8" w:rsidP="008D635F">
            <w:p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Nav ietekmes uz</w:t>
            </w:r>
            <w:r w:rsidR="0023637C" w:rsidRPr="0023637C">
              <w:rPr>
                <w:rFonts w:ascii="Times New Roman" w:eastAsia="Times New Roman" w:hAnsi="Times New Roman" w:cs="Times New Roman"/>
                <w:bCs/>
                <w:sz w:val="24"/>
                <w:szCs w:val="24"/>
                <w:lang w:eastAsia="lv-LV"/>
              </w:rPr>
              <w:t xml:space="preserve"> Latvijas Bankas budžeta ieņēmum</w:t>
            </w:r>
            <w:r>
              <w:rPr>
                <w:rFonts w:ascii="Times New Roman" w:eastAsia="Times New Roman" w:hAnsi="Times New Roman" w:cs="Times New Roman"/>
                <w:bCs/>
                <w:sz w:val="24"/>
                <w:szCs w:val="24"/>
                <w:lang w:eastAsia="lv-LV"/>
              </w:rPr>
              <w:t>iem</w:t>
            </w:r>
            <w:r w:rsidR="0023637C" w:rsidRPr="0023637C">
              <w:rPr>
                <w:rFonts w:ascii="Times New Roman" w:eastAsia="Times New Roman" w:hAnsi="Times New Roman" w:cs="Times New Roman"/>
                <w:bCs/>
                <w:sz w:val="24"/>
                <w:szCs w:val="24"/>
                <w:lang w:eastAsia="lv-LV"/>
              </w:rPr>
              <w:t xml:space="preserve"> vai izdevum</w:t>
            </w:r>
            <w:r>
              <w:rPr>
                <w:rFonts w:ascii="Times New Roman" w:eastAsia="Times New Roman" w:hAnsi="Times New Roman" w:cs="Times New Roman"/>
                <w:bCs/>
                <w:sz w:val="24"/>
                <w:szCs w:val="24"/>
                <w:lang w:eastAsia="lv-LV"/>
              </w:rPr>
              <w:t>iem</w:t>
            </w:r>
            <w:r w:rsidR="0023637C" w:rsidRPr="0023637C">
              <w:rPr>
                <w:rFonts w:ascii="Times New Roman" w:eastAsia="Times New Roman" w:hAnsi="Times New Roman" w:cs="Times New Roman"/>
                <w:bCs/>
                <w:sz w:val="24"/>
                <w:szCs w:val="24"/>
                <w:lang w:eastAsia="lv-LV"/>
              </w:rPr>
              <w:t>.</w:t>
            </w:r>
          </w:p>
        </w:tc>
      </w:tr>
      <w:tr w:rsidR="000B4E0A" w:rsidRPr="000B4E0A" w14:paraId="74F122AB" w14:textId="77777777" w:rsidTr="00E253DA">
        <w:trPr>
          <w:trHeight w:val="567"/>
        </w:trPr>
        <w:tc>
          <w:tcPr>
            <w:tcW w:w="1796" w:type="pct"/>
            <w:shd w:val="clear" w:color="auto" w:fill="auto"/>
            <w:hideMark/>
          </w:tcPr>
          <w:p w14:paraId="50B93F09"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652F8FE6" w14:textId="1904302F"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B065E2" w14:textId="29D60B2F" w:rsidR="00A42788" w:rsidRPr="0023637C" w:rsidRDefault="00B8606D" w:rsidP="008D635F">
            <w:pPr>
              <w:spacing w:before="120" w:after="120" w:line="240" w:lineRule="auto"/>
              <w:jc w:val="both"/>
              <w:rPr>
                <w:rFonts w:ascii="Times New Roman" w:eastAsia="Times New Roman" w:hAnsi="Times New Roman" w:cs="Times New Roman"/>
                <w:bCs/>
                <w:sz w:val="24"/>
                <w:szCs w:val="24"/>
                <w:lang w:eastAsia="lv-LV"/>
              </w:rPr>
            </w:pPr>
            <w:r w:rsidRPr="00B8606D">
              <w:rPr>
                <w:rFonts w:ascii="Times New Roman" w:eastAsia="Times New Roman" w:hAnsi="Times New Roman" w:cs="Times New Roman"/>
                <w:bCs/>
                <w:sz w:val="24"/>
                <w:szCs w:val="24"/>
                <w:lang w:eastAsia="lv-LV"/>
              </w:rPr>
              <w:t>Noteikum</w:t>
            </w:r>
            <w:r w:rsidR="009A0F78">
              <w:rPr>
                <w:rFonts w:ascii="Times New Roman" w:eastAsia="Times New Roman" w:hAnsi="Times New Roman" w:cs="Times New Roman"/>
                <w:bCs/>
                <w:sz w:val="24"/>
                <w:szCs w:val="24"/>
                <w:lang w:eastAsia="lv-LV"/>
              </w:rPr>
              <w:t>u projekt</w:t>
            </w:r>
            <w:r w:rsidR="00212C42">
              <w:rPr>
                <w:rFonts w:ascii="Times New Roman" w:eastAsia="Times New Roman" w:hAnsi="Times New Roman" w:cs="Times New Roman"/>
                <w:bCs/>
                <w:sz w:val="24"/>
                <w:szCs w:val="24"/>
                <w:lang w:eastAsia="lv-LV"/>
              </w:rPr>
              <w:t>ā paredzēt</w:t>
            </w:r>
            <w:r w:rsidR="00DF4D30">
              <w:rPr>
                <w:rFonts w:ascii="Times New Roman" w:eastAsia="Times New Roman" w:hAnsi="Times New Roman" w:cs="Times New Roman"/>
                <w:bCs/>
                <w:sz w:val="24"/>
                <w:szCs w:val="24"/>
                <w:lang w:eastAsia="lv-LV"/>
              </w:rPr>
              <w:t>ais regulējums</w:t>
            </w:r>
            <w:r w:rsidRPr="00B8606D">
              <w:rPr>
                <w:rFonts w:ascii="Times New Roman" w:eastAsia="Times New Roman" w:hAnsi="Times New Roman" w:cs="Times New Roman"/>
                <w:bCs/>
                <w:sz w:val="24"/>
                <w:szCs w:val="24"/>
                <w:lang w:eastAsia="lv-LV"/>
              </w:rPr>
              <w:t xml:space="preserve"> nerada būtisku papildu </w:t>
            </w:r>
            <w:r w:rsidRPr="00863564">
              <w:rPr>
                <w:rFonts w:ascii="Times New Roman" w:eastAsia="Times New Roman" w:hAnsi="Times New Roman" w:cs="Times New Roman"/>
                <w:bCs/>
                <w:sz w:val="24"/>
                <w:szCs w:val="24"/>
                <w:lang w:eastAsia="lv-LV"/>
              </w:rPr>
              <w:t>administratīvo slogu</w:t>
            </w:r>
            <w:r w:rsidR="00DD3A99" w:rsidRPr="00DF4D30">
              <w:rPr>
                <w:rFonts w:ascii="Times New Roman" w:eastAsia="Times New Roman" w:hAnsi="Times New Roman" w:cs="Times New Roman"/>
                <w:bCs/>
                <w:sz w:val="24"/>
                <w:szCs w:val="24"/>
                <w:lang w:eastAsia="lv-LV"/>
              </w:rPr>
              <w:t xml:space="preserve">, jo </w:t>
            </w:r>
            <w:r w:rsidR="00DF4D30" w:rsidRPr="008D635F">
              <w:rPr>
                <w:rFonts w:ascii="Times New Roman" w:eastAsia="Times New Roman" w:hAnsi="Times New Roman" w:cs="Times New Roman"/>
                <w:bCs/>
                <w:sz w:val="24"/>
                <w:szCs w:val="24"/>
                <w:lang w:eastAsia="lv-LV"/>
              </w:rPr>
              <w:t xml:space="preserve">attiecīgu regulējumu </w:t>
            </w:r>
            <w:r w:rsidR="00DD3A99" w:rsidRPr="00DF4D30">
              <w:rPr>
                <w:rFonts w:ascii="Times New Roman" w:eastAsia="Times New Roman" w:hAnsi="Times New Roman" w:cs="Times New Roman"/>
                <w:bCs/>
                <w:sz w:val="24"/>
                <w:szCs w:val="24"/>
                <w:lang w:eastAsia="lv-LV"/>
              </w:rPr>
              <w:t xml:space="preserve">jau šobrīd </w:t>
            </w:r>
            <w:r w:rsidR="00DF4D30" w:rsidRPr="008D635F">
              <w:rPr>
                <w:rFonts w:ascii="Times New Roman" w:eastAsia="Times New Roman" w:hAnsi="Times New Roman" w:cs="Times New Roman"/>
                <w:bCs/>
                <w:sz w:val="24"/>
                <w:szCs w:val="24"/>
                <w:lang w:eastAsia="lv-LV"/>
              </w:rPr>
              <w:t xml:space="preserve">nosaka </w:t>
            </w:r>
            <w:r w:rsidR="00DD3A99" w:rsidRPr="00DF4D30">
              <w:rPr>
                <w:rFonts w:ascii="Times New Roman" w:eastAsia="Times New Roman" w:hAnsi="Times New Roman" w:cs="Times New Roman"/>
                <w:bCs/>
                <w:sz w:val="24"/>
                <w:szCs w:val="24"/>
                <w:lang w:eastAsia="lv-LV"/>
              </w:rPr>
              <w:t>normatīvie noteikumi Nr.</w:t>
            </w:r>
            <w:r w:rsidR="00C142BF" w:rsidRPr="00DF4D30">
              <w:rPr>
                <w:rFonts w:ascii="Times New Roman" w:eastAsia="Times New Roman" w:hAnsi="Times New Roman" w:cs="Times New Roman"/>
                <w:bCs/>
                <w:sz w:val="24"/>
                <w:szCs w:val="24"/>
                <w:lang w:eastAsia="lv-LV"/>
              </w:rPr>
              <w:t> </w:t>
            </w:r>
            <w:r w:rsidR="00DD3A99" w:rsidRPr="00DF4D30">
              <w:rPr>
                <w:rFonts w:ascii="Times New Roman" w:eastAsia="Times New Roman" w:hAnsi="Times New Roman" w:cs="Times New Roman"/>
                <w:bCs/>
                <w:sz w:val="24"/>
                <w:szCs w:val="24"/>
                <w:lang w:eastAsia="lv-LV"/>
              </w:rPr>
              <w:t>1</w:t>
            </w:r>
            <w:r w:rsidR="004338B3" w:rsidRPr="00DF4D30">
              <w:rPr>
                <w:rFonts w:ascii="Times New Roman" w:eastAsia="Times New Roman" w:hAnsi="Times New Roman" w:cs="Times New Roman"/>
                <w:bCs/>
                <w:sz w:val="24"/>
                <w:szCs w:val="24"/>
                <w:lang w:eastAsia="lv-LV"/>
              </w:rPr>
              <w:t>14</w:t>
            </w:r>
            <w:r w:rsidR="00DD3A99" w:rsidRPr="00DF4D30">
              <w:rPr>
                <w:rFonts w:ascii="Times New Roman" w:eastAsia="Times New Roman" w:hAnsi="Times New Roman" w:cs="Times New Roman"/>
                <w:bCs/>
                <w:sz w:val="24"/>
                <w:szCs w:val="24"/>
                <w:lang w:eastAsia="lv-LV"/>
              </w:rPr>
              <w:t>.</w:t>
            </w:r>
            <w:r w:rsidRPr="004E4B6A">
              <w:rPr>
                <w:rFonts w:ascii="Times New Roman" w:eastAsia="Times New Roman" w:hAnsi="Times New Roman" w:cs="Times New Roman"/>
                <w:bCs/>
                <w:sz w:val="24"/>
                <w:szCs w:val="24"/>
                <w:lang w:eastAsia="lv-LV"/>
              </w:rPr>
              <w:t xml:space="preserve"> </w:t>
            </w:r>
          </w:p>
        </w:tc>
      </w:tr>
      <w:tr w:rsidR="000B4E0A" w:rsidRPr="000B4E0A" w14:paraId="5E6D0405" w14:textId="77777777" w:rsidTr="00E253DA">
        <w:trPr>
          <w:trHeight w:val="567"/>
        </w:trPr>
        <w:tc>
          <w:tcPr>
            <w:tcW w:w="1796" w:type="pct"/>
            <w:shd w:val="clear" w:color="auto" w:fill="auto"/>
            <w:hideMark/>
          </w:tcPr>
          <w:p w14:paraId="2F4E3287"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E9B383" w14:textId="74454240" w:rsidR="00C20584" w:rsidRDefault="00C20584"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sidRPr="003A3E3F">
              <w:rPr>
                <w:rFonts w:ascii="Times New Roman" w:eastAsia="Times New Roman" w:hAnsi="Times New Roman" w:cs="Times New Roman"/>
                <w:bCs/>
                <w:sz w:val="24"/>
                <w:szCs w:val="24"/>
                <w:lang w:eastAsia="lv-LV"/>
              </w:rPr>
              <w:t>Noguldījumu garantiju likums;</w:t>
            </w:r>
          </w:p>
          <w:p w14:paraId="4616E128" w14:textId="1509083B" w:rsidR="009C4A1F" w:rsidRPr="003A3E3F" w:rsidRDefault="009C4A1F"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likumprojekts;</w:t>
            </w:r>
          </w:p>
          <w:p w14:paraId="381E35FE" w14:textId="7AC86212" w:rsidR="00C20584" w:rsidRPr="003A3E3F" w:rsidRDefault="00C20584"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sidRPr="003A3E3F">
              <w:rPr>
                <w:rFonts w:ascii="Times New Roman" w:eastAsia="Times New Roman" w:hAnsi="Times New Roman" w:cs="Times New Roman"/>
                <w:bCs/>
                <w:sz w:val="24"/>
                <w:szCs w:val="24"/>
                <w:lang w:eastAsia="lv-LV"/>
              </w:rPr>
              <w:t>Latvijas Bankas noteikumi Nr. 226 "Noteikumi par elektronisko informācijas apmaiņu ar Latvijas Banku";</w:t>
            </w:r>
          </w:p>
          <w:p w14:paraId="27B485CD" w14:textId="76F41642" w:rsidR="00690A23" w:rsidRPr="003A3E3F" w:rsidRDefault="009C4A1F" w:rsidP="008D635F">
            <w:pPr>
              <w:pStyle w:val="ListParagraph"/>
              <w:numPr>
                <w:ilvl w:val="0"/>
                <w:numId w:val="5"/>
              </w:numPr>
              <w:spacing w:before="120" w:after="120" w:line="240" w:lineRule="auto"/>
              <w:jc w:val="both"/>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n</w:t>
            </w:r>
            <w:r w:rsidR="00C20584" w:rsidRPr="003A3E3F">
              <w:rPr>
                <w:rFonts w:ascii="Times New Roman" w:eastAsia="Times New Roman" w:hAnsi="Times New Roman" w:cs="Times New Roman"/>
                <w:bCs/>
                <w:sz w:val="24"/>
                <w:szCs w:val="24"/>
                <w:lang w:eastAsia="lv-LV"/>
              </w:rPr>
              <w:t>ormatīvie noteikumi Nr. 114</w:t>
            </w:r>
            <w:r w:rsidR="00690A23" w:rsidRPr="003A3E3F">
              <w:rPr>
                <w:rFonts w:ascii="Times New Roman" w:eastAsia="Times New Roman" w:hAnsi="Times New Roman" w:cs="Times New Roman"/>
                <w:bCs/>
                <w:sz w:val="24"/>
                <w:szCs w:val="24"/>
                <w:lang w:eastAsia="lv-LV"/>
              </w:rPr>
              <w:t>.</w:t>
            </w:r>
          </w:p>
        </w:tc>
      </w:tr>
      <w:tr w:rsidR="000B4E0A" w:rsidRPr="000B4E0A" w14:paraId="7B39A4DD" w14:textId="77777777" w:rsidTr="00E253DA">
        <w:trPr>
          <w:trHeight w:val="567"/>
        </w:trPr>
        <w:tc>
          <w:tcPr>
            <w:tcW w:w="1796" w:type="pct"/>
            <w:shd w:val="clear" w:color="auto" w:fill="auto"/>
            <w:hideMark/>
          </w:tcPr>
          <w:p w14:paraId="0B99FFDD"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62166C3" w14:textId="0F223869" w:rsidR="00A42788" w:rsidRPr="0023637C" w:rsidRDefault="0023637C" w:rsidP="008D635F">
            <w:pPr>
              <w:spacing w:before="120" w:after="120" w:line="240" w:lineRule="auto"/>
              <w:jc w:val="both"/>
              <w:rPr>
                <w:rFonts w:ascii="Times New Roman" w:eastAsia="Times New Roman" w:hAnsi="Times New Roman" w:cs="Times New Roman"/>
                <w:b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0B4E0A" w:rsidRPr="000B4E0A" w14:paraId="79622963" w14:textId="77777777" w:rsidTr="00E253DA">
        <w:trPr>
          <w:trHeight w:val="567"/>
        </w:trPr>
        <w:tc>
          <w:tcPr>
            <w:tcW w:w="1796" w:type="pct"/>
            <w:shd w:val="clear" w:color="auto" w:fill="auto"/>
            <w:hideMark/>
          </w:tcPr>
          <w:p w14:paraId="581D9633" w14:textId="77777777" w:rsidR="00A42788"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CA28AB" w:rsidRPr="00E253DA" w:rsidRDefault="00CA28AB" w:rsidP="00C2058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45FA492" w14:textId="22692820" w:rsidR="008142F9" w:rsidRPr="008142F9" w:rsidRDefault="008142F9" w:rsidP="008142F9">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bCs/>
                <w:sz w:val="24"/>
                <w:szCs w:val="24"/>
                <w:lang w:eastAsia="lv-LV"/>
              </w:rPr>
              <w:t xml:space="preserve">Noteikumu projekts 2024. gada </w:t>
            </w:r>
            <w:r>
              <w:rPr>
                <w:rFonts w:ascii="Times New Roman" w:eastAsia="Times New Roman" w:hAnsi="Times New Roman" w:cs="Times New Roman"/>
                <w:bCs/>
                <w:sz w:val="24"/>
                <w:szCs w:val="24"/>
                <w:lang w:eastAsia="lv-LV"/>
              </w:rPr>
              <w:t>16</w:t>
            </w:r>
            <w:r w:rsidRPr="008142F9">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jūlijā</w:t>
            </w:r>
            <w:r w:rsidRPr="008142F9">
              <w:rPr>
                <w:rFonts w:ascii="Times New Roman" w:eastAsia="Times New Roman" w:hAnsi="Times New Roman" w:cs="Times New Roman"/>
                <w:bCs/>
                <w:sz w:val="24"/>
                <w:szCs w:val="24"/>
                <w:lang w:eastAsia="lv-LV"/>
              </w:rPr>
              <w:t xml:space="preserve"> tika publicēts Latvijas Bankas tīmekļvietnes www.bank.lv sadaļas "Tiesību akti" </w:t>
            </w:r>
            <w:proofErr w:type="spellStart"/>
            <w:r w:rsidRPr="008142F9">
              <w:rPr>
                <w:rFonts w:ascii="Times New Roman" w:eastAsia="Times New Roman" w:hAnsi="Times New Roman" w:cs="Times New Roman"/>
                <w:bCs/>
                <w:sz w:val="24"/>
                <w:szCs w:val="24"/>
                <w:lang w:eastAsia="lv-LV"/>
              </w:rPr>
              <w:t>apakšsadaļā</w:t>
            </w:r>
            <w:proofErr w:type="spellEnd"/>
            <w:r w:rsidRPr="008142F9">
              <w:rPr>
                <w:rFonts w:ascii="Times New Roman" w:eastAsia="Times New Roman" w:hAnsi="Times New Roman" w:cs="Times New Roman"/>
                <w:bCs/>
                <w:sz w:val="24"/>
                <w:szCs w:val="24"/>
                <w:lang w:eastAsia="lv-LV"/>
              </w:rPr>
              <w:t xml:space="preserve"> "Sabiedrības līdzdalība", un par </w:t>
            </w:r>
            <w:r w:rsidRPr="008142F9">
              <w:rPr>
                <w:rFonts w:ascii="Times New Roman" w:eastAsia="Times New Roman" w:hAnsi="Times New Roman" w:cs="Times New Roman"/>
                <w:bCs/>
                <w:sz w:val="24"/>
                <w:szCs w:val="24"/>
                <w:lang w:eastAsia="lv-LV"/>
              </w:rPr>
              <w:lastRenderedPageBreak/>
              <w:t xml:space="preserve">to līdz 2024. gada </w:t>
            </w:r>
            <w:r>
              <w:rPr>
                <w:rFonts w:ascii="Times New Roman" w:eastAsia="Times New Roman" w:hAnsi="Times New Roman" w:cs="Times New Roman"/>
                <w:bCs/>
                <w:sz w:val="24"/>
                <w:szCs w:val="24"/>
                <w:lang w:eastAsia="lv-LV"/>
              </w:rPr>
              <w:t>30</w:t>
            </w:r>
            <w:r w:rsidRPr="008142F9">
              <w:rPr>
                <w:rFonts w:ascii="Times New Roman" w:eastAsia="Times New Roman" w:hAnsi="Times New Roman" w:cs="Times New Roman"/>
                <w:bCs/>
                <w:sz w:val="24"/>
                <w:szCs w:val="24"/>
                <w:lang w:eastAsia="lv-LV"/>
              </w:rPr>
              <w:t xml:space="preserve">. </w:t>
            </w:r>
            <w:r>
              <w:rPr>
                <w:rFonts w:ascii="Times New Roman" w:eastAsia="Times New Roman" w:hAnsi="Times New Roman" w:cs="Times New Roman"/>
                <w:bCs/>
                <w:sz w:val="24"/>
                <w:szCs w:val="24"/>
                <w:lang w:eastAsia="lv-LV"/>
              </w:rPr>
              <w:t>jūlijam</w:t>
            </w:r>
            <w:r w:rsidRPr="008142F9">
              <w:rPr>
                <w:rFonts w:ascii="Times New Roman" w:eastAsia="Times New Roman" w:hAnsi="Times New Roman" w:cs="Times New Roman"/>
                <w:bCs/>
                <w:sz w:val="24"/>
                <w:szCs w:val="24"/>
                <w:lang w:eastAsia="lv-LV"/>
              </w:rPr>
              <w:t xml:space="preserve"> bija iespējama sabiedrības līdzdalība.</w:t>
            </w:r>
          </w:p>
          <w:p w14:paraId="7B1DB470" w14:textId="74395D1D" w:rsidR="00695F52" w:rsidRPr="0023637C" w:rsidRDefault="008142F9" w:rsidP="008142F9">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bCs/>
                <w:sz w:val="24"/>
                <w:szCs w:val="24"/>
                <w:lang w:eastAsia="lv-LV"/>
              </w:rPr>
              <w:t>Noteikumu projekts tiek iesniegts izskatīšanai Latvijas Bankas konsultatīvās finanšu tirgus padomes sēdē.</w:t>
            </w:r>
          </w:p>
        </w:tc>
      </w:tr>
      <w:tr w:rsidR="000B4E0A" w:rsidRPr="000B4E0A" w14:paraId="4A3E4A01" w14:textId="77777777" w:rsidTr="00E253DA">
        <w:trPr>
          <w:trHeight w:val="567"/>
        </w:trPr>
        <w:tc>
          <w:tcPr>
            <w:tcW w:w="1796" w:type="pct"/>
            <w:shd w:val="clear" w:color="auto" w:fill="auto"/>
            <w:hideMark/>
          </w:tcPr>
          <w:p w14:paraId="45DABBFE" w14:textId="00AA82F1" w:rsidR="00CA28AB" w:rsidRPr="00E253DA" w:rsidRDefault="00A42788" w:rsidP="00C2058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Saskaņošanas rezultāti</w:t>
            </w:r>
          </w:p>
        </w:tc>
        <w:tc>
          <w:tcPr>
            <w:tcW w:w="3204" w:type="pct"/>
            <w:shd w:val="clear" w:color="auto" w:fill="auto"/>
          </w:tcPr>
          <w:p w14:paraId="736AD104" w14:textId="4D0D1614" w:rsidR="00695F52" w:rsidRPr="00FF6C33" w:rsidRDefault="008142F9" w:rsidP="008D635F">
            <w:pPr>
              <w:spacing w:before="120" w:after="120" w:line="240" w:lineRule="auto"/>
              <w:jc w:val="both"/>
              <w:rPr>
                <w:rFonts w:ascii="Times New Roman" w:eastAsia="Times New Roman" w:hAnsi="Times New Roman" w:cs="Times New Roman"/>
                <w:bCs/>
                <w:sz w:val="24"/>
                <w:szCs w:val="24"/>
                <w:lang w:eastAsia="lv-LV"/>
              </w:rPr>
            </w:pPr>
            <w:r w:rsidRPr="008142F9">
              <w:rPr>
                <w:rFonts w:ascii="Times New Roman" w:eastAsia="Times New Roman" w:hAnsi="Times New Roman" w:cs="Times New Roman"/>
                <w:sz w:val="24"/>
                <w:szCs w:val="24"/>
                <w:lang w:eastAsia="lv-LV"/>
              </w:rPr>
              <w:t>Par noteikumu projektu netika saņemti iebildumi un priekšlikumi.</w:t>
            </w:r>
          </w:p>
        </w:tc>
      </w:tr>
    </w:tbl>
    <w:p w14:paraId="0B016432" w14:textId="77777777" w:rsidR="00E53DE9" w:rsidRPr="000B4E0A" w:rsidRDefault="00E53DE9" w:rsidP="00C20584">
      <w:pPr>
        <w:spacing w:after="0" w:line="240" w:lineRule="auto"/>
        <w:rPr>
          <w:rFonts w:ascii="Times New Roman" w:hAnsi="Times New Roman" w:cs="Times New Roman"/>
          <w:sz w:val="24"/>
          <w:szCs w:val="24"/>
        </w:rPr>
      </w:pPr>
    </w:p>
    <w:sectPr w:rsidR="00E53DE9" w:rsidRPr="000B4E0A" w:rsidSect="007E313B">
      <w:headerReference w:type="default" r:id="rId11"/>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962DF" w14:textId="77777777" w:rsidR="004965BD" w:rsidRDefault="004965BD" w:rsidP="009B27BE">
      <w:pPr>
        <w:spacing w:after="0" w:line="240" w:lineRule="auto"/>
      </w:pPr>
      <w:r>
        <w:separator/>
      </w:r>
    </w:p>
  </w:endnote>
  <w:endnote w:type="continuationSeparator" w:id="0">
    <w:p w14:paraId="2A738968" w14:textId="77777777" w:rsidR="004965BD" w:rsidRDefault="004965BD"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50B58" w14:textId="77777777" w:rsidR="004965BD" w:rsidRDefault="004965BD" w:rsidP="009B27BE">
      <w:pPr>
        <w:spacing w:after="0" w:line="240" w:lineRule="auto"/>
      </w:pPr>
      <w:r>
        <w:separator/>
      </w:r>
    </w:p>
  </w:footnote>
  <w:footnote w:type="continuationSeparator" w:id="0">
    <w:p w14:paraId="0726A706" w14:textId="77777777" w:rsidR="004965BD" w:rsidRDefault="004965BD"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16C73"/>
    <w:multiLevelType w:val="hybridMultilevel"/>
    <w:tmpl w:val="C6A41A36"/>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9EC0808"/>
    <w:multiLevelType w:val="hybridMultilevel"/>
    <w:tmpl w:val="B55C1C4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0B6537"/>
    <w:multiLevelType w:val="hybridMultilevel"/>
    <w:tmpl w:val="78722166"/>
    <w:lvl w:ilvl="0" w:tplc="7A3E11AC">
      <w:start w:val="1"/>
      <w:numFmt w:val="decimal"/>
      <w:lvlText w:val="%1)"/>
      <w:lvlJc w:val="left"/>
      <w:pPr>
        <w:ind w:left="910" w:hanging="55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084BE4"/>
    <w:multiLevelType w:val="hybridMultilevel"/>
    <w:tmpl w:val="32F07C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ADC280C"/>
    <w:multiLevelType w:val="hybridMultilevel"/>
    <w:tmpl w:val="FF32C06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90E00EA"/>
    <w:multiLevelType w:val="hybridMultilevel"/>
    <w:tmpl w:val="684A403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21071796">
    <w:abstractNumId w:val="1"/>
  </w:num>
  <w:num w:numId="2" w16cid:durableId="1416904649">
    <w:abstractNumId w:val="2"/>
  </w:num>
  <w:num w:numId="3" w16cid:durableId="461849867">
    <w:abstractNumId w:val="5"/>
  </w:num>
  <w:num w:numId="4" w16cid:durableId="1014499323">
    <w:abstractNumId w:val="4"/>
  </w:num>
  <w:num w:numId="5" w16cid:durableId="918561159">
    <w:abstractNumId w:val="0"/>
  </w:num>
  <w:num w:numId="6" w16cid:durableId="9620316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05E42"/>
    <w:rsid w:val="000263F5"/>
    <w:rsid w:val="0003508C"/>
    <w:rsid w:val="00041D77"/>
    <w:rsid w:val="00044E0F"/>
    <w:rsid w:val="00050277"/>
    <w:rsid w:val="0006302A"/>
    <w:rsid w:val="0007125B"/>
    <w:rsid w:val="0008431D"/>
    <w:rsid w:val="0008510E"/>
    <w:rsid w:val="0009616F"/>
    <w:rsid w:val="000A4F09"/>
    <w:rsid w:val="000B3FCB"/>
    <w:rsid w:val="000B4E0A"/>
    <w:rsid w:val="000C24BE"/>
    <w:rsid w:val="000C377E"/>
    <w:rsid w:val="000D7719"/>
    <w:rsid w:val="000F0779"/>
    <w:rsid w:val="000F3E17"/>
    <w:rsid w:val="00103ED5"/>
    <w:rsid w:val="00121E2E"/>
    <w:rsid w:val="00132070"/>
    <w:rsid w:val="00133F6A"/>
    <w:rsid w:val="00143A48"/>
    <w:rsid w:val="001474A3"/>
    <w:rsid w:val="0015111A"/>
    <w:rsid w:val="001559BD"/>
    <w:rsid w:val="00181FEA"/>
    <w:rsid w:val="001967AB"/>
    <w:rsid w:val="001A5171"/>
    <w:rsid w:val="001A740C"/>
    <w:rsid w:val="001B6B48"/>
    <w:rsid w:val="001C3ACE"/>
    <w:rsid w:val="001C562B"/>
    <w:rsid w:val="001E7AB4"/>
    <w:rsid w:val="001F32D6"/>
    <w:rsid w:val="00212C42"/>
    <w:rsid w:val="0021328A"/>
    <w:rsid w:val="0023637C"/>
    <w:rsid w:val="00236BF1"/>
    <w:rsid w:val="00244FA2"/>
    <w:rsid w:val="002540FF"/>
    <w:rsid w:val="0025765D"/>
    <w:rsid w:val="00285D9D"/>
    <w:rsid w:val="002B51B8"/>
    <w:rsid w:val="002C576C"/>
    <w:rsid w:val="002D2FD4"/>
    <w:rsid w:val="002D6F7E"/>
    <w:rsid w:val="002D715D"/>
    <w:rsid w:val="002E2694"/>
    <w:rsid w:val="002F4CBB"/>
    <w:rsid w:val="003344C2"/>
    <w:rsid w:val="00343776"/>
    <w:rsid w:val="00365829"/>
    <w:rsid w:val="00377ED9"/>
    <w:rsid w:val="00393025"/>
    <w:rsid w:val="003A2909"/>
    <w:rsid w:val="003A3E3F"/>
    <w:rsid w:val="003B481B"/>
    <w:rsid w:val="004338B3"/>
    <w:rsid w:val="00441C41"/>
    <w:rsid w:val="00443D3C"/>
    <w:rsid w:val="00474B10"/>
    <w:rsid w:val="00476833"/>
    <w:rsid w:val="00481D6A"/>
    <w:rsid w:val="0049248A"/>
    <w:rsid w:val="004938E5"/>
    <w:rsid w:val="004965BD"/>
    <w:rsid w:val="004B5D75"/>
    <w:rsid w:val="004C31B1"/>
    <w:rsid w:val="004C4784"/>
    <w:rsid w:val="004C750F"/>
    <w:rsid w:val="004E4B6A"/>
    <w:rsid w:val="00517943"/>
    <w:rsid w:val="00520B44"/>
    <w:rsid w:val="00544268"/>
    <w:rsid w:val="005470B4"/>
    <w:rsid w:val="00547AA6"/>
    <w:rsid w:val="00556358"/>
    <w:rsid w:val="00561CFC"/>
    <w:rsid w:val="00584A52"/>
    <w:rsid w:val="005A0F3C"/>
    <w:rsid w:val="005A16D7"/>
    <w:rsid w:val="005A22EF"/>
    <w:rsid w:val="005A35D1"/>
    <w:rsid w:val="005A5D32"/>
    <w:rsid w:val="005B3E28"/>
    <w:rsid w:val="005C2723"/>
    <w:rsid w:val="005C2EBB"/>
    <w:rsid w:val="005D3C23"/>
    <w:rsid w:val="005D4A7D"/>
    <w:rsid w:val="005D577B"/>
    <w:rsid w:val="005E0163"/>
    <w:rsid w:val="005E54C7"/>
    <w:rsid w:val="0060016E"/>
    <w:rsid w:val="00601801"/>
    <w:rsid w:val="00621972"/>
    <w:rsid w:val="0063559B"/>
    <w:rsid w:val="00642172"/>
    <w:rsid w:val="00653A59"/>
    <w:rsid w:val="00660469"/>
    <w:rsid w:val="006608FF"/>
    <w:rsid w:val="00667D8C"/>
    <w:rsid w:val="00675978"/>
    <w:rsid w:val="00676C38"/>
    <w:rsid w:val="00690A23"/>
    <w:rsid w:val="00694C65"/>
    <w:rsid w:val="00695F52"/>
    <w:rsid w:val="00696F03"/>
    <w:rsid w:val="006B6750"/>
    <w:rsid w:val="006C7F79"/>
    <w:rsid w:val="006E0753"/>
    <w:rsid w:val="006F179C"/>
    <w:rsid w:val="00706333"/>
    <w:rsid w:val="0074286A"/>
    <w:rsid w:val="00743CCB"/>
    <w:rsid w:val="0075558A"/>
    <w:rsid w:val="00756820"/>
    <w:rsid w:val="00762371"/>
    <w:rsid w:val="007751DB"/>
    <w:rsid w:val="0077576D"/>
    <w:rsid w:val="0078208F"/>
    <w:rsid w:val="00790CDB"/>
    <w:rsid w:val="00790CF1"/>
    <w:rsid w:val="007A5AE8"/>
    <w:rsid w:val="007E313B"/>
    <w:rsid w:val="007E5C4E"/>
    <w:rsid w:val="007F09D6"/>
    <w:rsid w:val="008076A9"/>
    <w:rsid w:val="008142F9"/>
    <w:rsid w:val="00832DDB"/>
    <w:rsid w:val="00842BEE"/>
    <w:rsid w:val="00852810"/>
    <w:rsid w:val="0086079C"/>
    <w:rsid w:val="00863564"/>
    <w:rsid w:val="00876596"/>
    <w:rsid w:val="008A52F4"/>
    <w:rsid w:val="008A7C78"/>
    <w:rsid w:val="008C00C7"/>
    <w:rsid w:val="008C7E33"/>
    <w:rsid w:val="008D1B93"/>
    <w:rsid w:val="008D4381"/>
    <w:rsid w:val="008D635F"/>
    <w:rsid w:val="009000A4"/>
    <w:rsid w:val="00904278"/>
    <w:rsid w:val="009175C1"/>
    <w:rsid w:val="00920831"/>
    <w:rsid w:val="00935FAB"/>
    <w:rsid w:val="0096049E"/>
    <w:rsid w:val="00965388"/>
    <w:rsid w:val="00982CB8"/>
    <w:rsid w:val="00992D0C"/>
    <w:rsid w:val="009932C8"/>
    <w:rsid w:val="00995752"/>
    <w:rsid w:val="009A0F78"/>
    <w:rsid w:val="009A4FB6"/>
    <w:rsid w:val="009B27BE"/>
    <w:rsid w:val="009C4A1F"/>
    <w:rsid w:val="009C58EA"/>
    <w:rsid w:val="009D04E6"/>
    <w:rsid w:val="009D405E"/>
    <w:rsid w:val="009D69BC"/>
    <w:rsid w:val="009D6AF1"/>
    <w:rsid w:val="009F0D66"/>
    <w:rsid w:val="009F565B"/>
    <w:rsid w:val="00A0418B"/>
    <w:rsid w:val="00A16820"/>
    <w:rsid w:val="00A2455A"/>
    <w:rsid w:val="00A311C3"/>
    <w:rsid w:val="00A34ECE"/>
    <w:rsid w:val="00A365DC"/>
    <w:rsid w:val="00A37B30"/>
    <w:rsid w:val="00A42788"/>
    <w:rsid w:val="00A43DC8"/>
    <w:rsid w:val="00A610B4"/>
    <w:rsid w:val="00A852F2"/>
    <w:rsid w:val="00A86AC3"/>
    <w:rsid w:val="00A96BAE"/>
    <w:rsid w:val="00AA06AE"/>
    <w:rsid w:val="00AA4D8F"/>
    <w:rsid w:val="00AB6130"/>
    <w:rsid w:val="00AB6C10"/>
    <w:rsid w:val="00AD13A2"/>
    <w:rsid w:val="00AF0F51"/>
    <w:rsid w:val="00AF11FF"/>
    <w:rsid w:val="00AF6DB0"/>
    <w:rsid w:val="00B037E3"/>
    <w:rsid w:val="00B11864"/>
    <w:rsid w:val="00B239A5"/>
    <w:rsid w:val="00B56B76"/>
    <w:rsid w:val="00B6077D"/>
    <w:rsid w:val="00B62244"/>
    <w:rsid w:val="00B661AE"/>
    <w:rsid w:val="00B66623"/>
    <w:rsid w:val="00B8606D"/>
    <w:rsid w:val="00B86C98"/>
    <w:rsid w:val="00B95DAB"/>
    <w:rsid w:val="00BA47D7"/>
    <w:rsid w:val="00BA55A8"/>
    <w:rsid w:val="00BB5CF1"/>
    <w:rsid w:val="00BE1918"/>
    <w:rsid w:val="00BF6E65"/>
    <w:rsid w:val="00C04BC1"/>
    <w:rsid w:val="00C142BF"/>
    <w:rsid w:val="00C16E5A"/>
    <w:rsid w:val="00C20584"/>
    <w:rsid w:val="00C24554"/>
    <w:rsid w:val="00C255F9"/>
    <w:rsid w:val="00C46DB6"/>
    <w:rsid w:val="00C51A6C"/>
    <w:rsid w:val="00C548EC"/>
    <w:rsid w:val="00C56725"/>
    <w:rsid w:val="00C64D76"/>
    <w:rsid w:val="00C80A52"/>
    <w:rsid w:val="00C85C34"/>
    <w:rsid w:val="00C90CA1"/>
    <w:rsid w:val="00CA1F36"/>
    <w:rsid w:val="00CA28AB"/>
    <w:rsid w:val="00CC5674"/>
    <w:rsid w:val="00CC581F"/>
    <w:rsid w:val="00CC5DF9"/>
    <w:rsid w:val="00CD6440"/>
    <w:rsid w:val="00D020A1"/>
    <w:rsid w:val="00D06792"/>
    <w:rsid w:val="00D17D5D"/>
    <w:rsid w:val="00D438B4"/>
    <w:rsid w:val="00D66BE7"/>
    <w:rsid w:val="00D712D3"/>
    <w:rsid w:val="00D750C1"/>
    <w:rsid w:val="00D93BA4"/>
    <w:rsid w:val="00D93D72"/>
    <w:rsid w:val="00DA3E47"/>
    <w:rsid w:val="00DB195D"/>
    <w:rsid w:val="00DD2D0C"/>
    <w:rsid w:val="00DD3A99"/>
    <w:rsid w:val="00DE0360"/>
    <w:rsid w:val="00DE0B6F"/>
    <w:rsid w:val="00DE10A1"/>
    <w:rsid w:val="00DE44BF"/>
    <w:rsid w:val="00DF4D30"/>
    <w:rsid w:val="00E04474"/>
    <w:rsid w:val="00E076B1"/>
    <w:rsid w:val="00E115D0"/>
    <w:rsid w:val="00E170EC"/>
    <w:rsid w:val="00E208A6"/>
    <w:rsid w:val="00E2144D"/>
    <w:rsid w:val="00E24F3C"/>
    <w:rsid w:val="00E253DA"/>
    <w:rsid w:val="00E33B2B"/>
    <w:rsid w:val="00E53DE9"/>
    <w:rsid w:val="00E57ED4"/>
    <w:rsid w:val="00E60064"/>
    <w:rsid w:val="00E63EF7"/>
    <w:rsid w:val="00E651EF"/>
    <w:rsid w:val="00E931E8"/>
    <w:rsid w:val="00E97230"/>
    <w:rsid w:val="00EA0C1A"/>
    <w:rsid w:val="00EA15CB"/>
    <w:rsid w:val="00EB261C"/>
    <w:rsid w:val="00EC3F53"/>
    <w:rsid w:val="00EC6A96"/>
    <w:rsid w:val="00ED73E2"/>
    <w:rsid w:val="00EE376D"/>
    <w:rsid w:val="00EE6D33"/>
    <w:rsid w:val="00EF330D"/>
    <w:rsid w:val="00EF3D77"/>
    <w:rsid w:val="00EF706F"/>
    <w:rsid w:val="00F1712C"/>
    <w:rsid w:val="00F27FD1"/>
    <w:rsid w:val="00F362A6"/>
    <w:rsid w:val="00F36AE8"/>
    <w:rsid w:val="00F36BF4"/>
    <w:rsid w:val="00F42D4B"/>
    <w:rsid w:val="00F548E6"/>
    <w:rsid w:val="00F67026"/>
    <w:rsid w:val="00F751C4"/>
    <w:rsid w:val="00F82CBF"/>
    <w:rsid w:val="00F8765B"/>
    <w:rsid w:val="00F91474"/>
    <w:rsid w:val="00FA3626"/>
    <w:rsid w:val="00FA4B91"/>
    <w:rsid w:val="00FB2F56"/>
    <w:rsid w:val="00FB432F"/>
    <w:rsid w:val="00FB4DCA"/>
    <w:rsid w:val="00FC3077"/>
    <w:rsid w:val="00FC7B53"/>
    <w:rsid w:val="00FE1E8C"/>
    <w:rsid w:val="00FF2C62"/>
    <w:rsid w:val="00FF52E2"/>
    <w:rsid w:val="00FF6C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B8606D"/>
    <w:pPr>
      <w:ind w:left="720"/>
      <w:contextualSpacing/>
    </w:pPr>
  </w:style>
  <w:style w:type="paragraph" w:styleId="Revision">
    <w:name w:val="Revision"/>
    <w:hidden/>
    <w:uiPriority w:val="99"/>
    <w:semiHidden/>
    <w:rsid w:val="00517943"/>
    <w:pPr>
      <w:spacing w:after="0" w:line="240" w:lineRule="auto"/>
    </w:pPr>
  </w:style>
  <w:style w:type="character" w:styleId="CommentReference">
    <w:name w:val="annotation reference"/>
    <w:basedOn w:val="DefaultParagraphFont"/>
    <w:uiPriority w:val="99"/>
    <w:semiHidden/>
    <w:unhideWhenUsed/>
    <w:rsid w:val="005A35D1"/>
    <w:rPr>
      <w:sz w:val="16"/>
      <w:szCs w:val="16"/>
    </w:rPr>
  </w:style>
  <w:style w:type="paragraph" w:styleId="CommentText">
    <w:name w:val="annotation text"/>
    <w:basedOn w:val="Normal"/>
    <w:link w:val="CommentTextChar"/>
    <w:uiPriority w:val="99"/>
    <w:unhideWhenUsed/>
    <w:rsid w:val="005A35D1"/>
    <w:pPr>
      <w:spacing w:line="240" w:lineRule="auto"/>
    </w:pPr>
    <w:rPr>
      <w:sz w:val="20"/>
      <w:szCs w:val="20"/>
    </w:rPr>
  </w:style>
  <w:style w:type="character" w:customStyle="1" w:styleId="CommentTextChar">
    <w:name w:val="Comment Text Char"/>
    <w:basedOn w:val="DefaultParagraphFont"/>
    <w:link w:val="CommentText"/>
    <w:uiPriority w:val="99"/>
    <w:rsid w:val="005A35D1"/>
    <w:rPr>
      <w:sz w:val="20"/>
      <w:szCs w:val="20"/>
    </w:rPr>
  </w:style>
  <w:style w:type="paragraph" w:styleId="CommentSubject">
    <w:name w:val="annotation subject"/>
    <w:basedOn w:val="CommentText"/>
    <w:next w:val="CommentText"/>
    <w:link w:val="CommentSubjectChar"/>
    <w:uiPriority w:val="99"/>
    <w:semiHidden/>
    <w:unhideWhenUsed/>
    <w:rsid w:val="005A35D1"/>
    <w:rPr>
      <w:b/>
      <w:bCs/>
    </w:rPr>
  </w:style>
  <w:style w:type="character" w:customStyle="1" w:styleId="CommentSubjectChar">
    <w:name w:val="Comment Subject Char"/>
    <w:basedOn w:val="CommentTextChar"/>
    <w:link w:val="CommentSubject"/>
    <w:uiPriority w:val="99"/>
    <w:semiHidden/>
    <w:rsid w:val="005A35D1"/>
    <w:rPr>
      <w:b/>
      <w:bCs/>
      <w:sz w:val="20"/>
      <w:szCs w:val="20"/>
    </w:rPr>
  </w:style>
  <w:style w:type="character" w:styleId="Hyperlink">
    <w:name w:val="Hyperlink"/>
    <w:basedOn w:val="DefaultParagraphFont"/>
    <w:uiPriority w:val="99"/>
    <w:unhideWhenUsed/>
    <w:rsid w:val="001A740C"/>
    <w:rPr>
      <w:color w:val="0563C1" w:themeColor="hyperlink"/>
      <w:u w:val="single"/>
    </w:rPr>
  </w:style>
  <w:style w:type="character" w:styleId="UnresolvedMention">
    <w:name w:val="Unresolved Mention"/>
    <w:basedOn w:val="DefaultParagraphFont"/>
    <w:uiPriority w:val="99"/>
    <w:semiHidden/>
    <w:unhideWhenUsed/>
    <w:rsid w:val="001A74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F2A10541D5B4783A11F0109B9AC55D1"/>
        <w:category>
          <w:name w:val="General"/>
          <w:gallery w:val="placeholder"/>
        </w:category>
        <w:types>
          <w:type w:val="bbPlcHdr"/>
        </w:types>
        <w:behaviors>
          <w:behavior w:val="content"/>
        </w:behaviors>
        <w:guid w:val="{62C2830D-408D-48BE-8893-61FE5BFA465E}"/>
      </w:docPartPr>
      <w:docPartBody>
        <w:p w:rsidR="00FB3F86" w:rsidRDefault="002B04C6" w:rsidP="002B04C6">
          <w:pPr>
            <w:pStyle w:val="4F2A10541D5B4783A11F0109B9AC55D1"/>
          </w:pPr>
          <w:r w:rsidRPr="006C06FD">
            <w:rPr>
              <w:rStyle w:val="PlaceholderText"/>
              <w:b/>
              <w:szCs w:val="24"/>
            </w:rPr>
            <w:t>[Nosaukums]</w:t>
          </w:r>
        </w:p>
      </w:docPartBody>
    </w:docPart>
    <w:docPart>
      <w:docPartPr>
        <w:name w:val="0865EB39F6FE4D71AF3E65A60811D6AD"/>
        <w:category>
          <w:name w:val="General"/>
          <w:gallery w:val="placeholder"/>
        </w:category>
        <w:types>
          <w:type w:val="bbPlcHdr"/>
        </w:types>
        <w:behaviors>
          <w:behavior w:val="content"/>
        </w:behaviors>
        <w:guid w:val="{ED6FF576-3F47-4557-BAD2-91B40B81DF74}"/>
      </w:docPartPr>
      <w:docPartBody>
        <w:p w:rsidR="00FB3F86" w:rsidRDefault="002B04C6" w:rsidP="002B04C6">
          <w:pPr>
            <w:pStyle w:val="0865EB39F6FE4D71AF3E65A60811D6AD"/>
          </w:pPr>
          <w:r w:rsidRPr="006C06FD">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C6"/>
    <w:rsid w:val="00034A7B"/>
    <w:rsid w:val="00071774"/>
    <w:rsid w:val="00096289"/>
    <w:rsid w:val="000B40CB"/>
    <w:rsid w:val="000C04C7"/>
    <w:rsid w:val="001D26F2"/>
    <w:rsid w:val="00244FA2"/>
    <w:rsid w:val="00285D9D"/>
    <w:rsid w:val="0029087C"/>
    <w:rsid w:val="002B04C6"/>
    <w:rsid w:val="003135E4"/>
    <w:rsid w:val="00354EC9"/>
    <w:rsid w:val="003F5B1A"/>
    <w:rsid w:val="00441C41"/>
    <w:rsid w:val="00443D3C"/>
    <w:rsid w:val="00474B10"/>
    <w:rsid w:val="00481D6A"/>
    <w:rsid w:val="004A0269"/>
    <w:rsid w:val="004D1A75"/>
    <w:rsid w:val="004F2A50"/>
    <w:rsid w:val="0050310B"/>
    <w:rsid w:val="00520B44"/>
    <w:rsid w:val="0054660F"/>
    <w:rsid w:val="005A22EF"/>
    <w:rsid w:val="005A3DF8"/>
    <w:rsid w:val="005E7947"/>
    <w:rsid w:val="006D51C8"/>
    <w:rsid w:val="006E1300"/>
    <w:rsid w:val="00732EF5"/>
    <w:rsid w:val="007355B0"/>
    <w:rsid w:val="00747F6A"/>
    <w:rsid w:val="0076605D"/>
    <w:rsid w:val="00782342"/>
    <w:rsid w:val="008C5051"/>
    <w:rsid w:val="00904278"/>
    <w:rsid w:val="009175C1"/>
    <w:rsid w:val="009349A5"/>
    <w:rsid w:val="00984C02"/>
    <w:rsid w:val="009A4FB6"/>
    <w:rsid w:val="00A54A76"/>
    <w:rsid w:val="00AB14DB"/>
    <w:rsid w:val="00AB6C10"/>
    <w:rsid w:val="00AD345A"/>
    <w:rsid w:val="00B97BFA"/>
    <w:rsid w:val="00BA6A12"/>
    <w:rsid w:val="00BF6E65"/>
    <w:rsid w:val="00C10DFA"/>
    <w:rsid w:val="00C16E5A"/>
    <w:rsid w:val="00C53904"/>
    <w:rsid w:val="00C553F3"/>
    <w:rsid w:val="00C80A52"/>
    <w:rsid w:val="00CA7F73"/>
    <w:rsid w:val="00CE027B"/>
    <w:rsid w:val="00D020A1"/>
    <w:rsid w:val="00D06792"/>
    <w:rsid w:val="00D2046E"/>
    <w:rsid w:val="00D32A4E"/>
    <w:rsid w:val="00D66BE7"/>
    <w:rsid w:val="00D93D72"/>
    <w:rsid w:val="00E12372"/>
    <w:rsid w:val="00E33B2B"/>
    <w:rsid w:val="00E67A80"/>
    <w:rsid w:val="00EA0C1A"/>
    <w:rsid w:val="00F158C8"/>
    <w:rsid w:val="00F1712C"/>
    <w:rsid w:val="00F265C3"/>
    <w:rsid w:val="00F27FD1"/>
    <w:rsid w:val="00F56513"/>
    <w:rsid w:val="00FB2698"/>
    <w:rsid w:val="00FB3F86"/>
    <w:rsid w:val="00FE1E8C"/>
    <w:rsid w:val="00FF58C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49A5"/>
    <w:rPr>
      <w:color w:val="808080"/>
    </w:rPr>
  </w:style>
  <w:style w:type="paragraph" w:customStyle="1" w:styleId="4F2A10541D5B4783A11F0109B9AC55D1">
    <w:name w:val="4F2A10541D5B4783A11F0109B9AC55D1"/>
    <w:rsid w:val="002B04C6"/>
  </w:style>
  <w:style w:type="paragraph" w:customStyle="1" w:styleId="0865EB39F6FE4D71AF3E65A60811D6AD">
    <w:name w:val="0865EB39F6FE4D71AF3E65A60811D6AD"/>
    <w:rsid w:val="002B04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4660</Words>
  <Characters>2657</Characters>
  <Application>Microsoft Office Word</Application>
  <DocSecurity>0</DocSecurity>
  <Lines>22</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Gunta Vilka</cp:lastModifiedBy>
  <cp:revision>3</cp:revision>
  <dcterms:created xsi:type="dcterms:W3CDTF">2024-07-31T10:32:00Z</dcterms:created>
  <dcterms:modified xsi:type="dcterms:W3CDTF">2024-07-31T10:36:00Z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