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B2" w:rsidRPr="00455CA1" w:rsidRDefault="007317CF" w:rsidP="008D42B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Cs/>
          <w:sz w:val="20"/>
          <w:szCs w:val="20"/>
          <w:lang w:val="lv-LV"/>
        </w:rPr>
      </w:pPr>
      <w:r>
        <w:rPr>
          <w:rFonts w:ascii="Tahoma" w:eastAsia="Times New Roman" w:hAnsi="Tahoma" w:cs="Tahoma"/>
          <w:bCs/>
          <w:sz w:val="20"/>
          <w:szCs w:val="20"/>
          <w:lang w:val="lv-LV"/>
        </w:rPr>
        <w:t>23.02</w:t>
      </w:r>
      <w:r w:rsidR="008D42B2" w:rsidRPr="00455CA1">
        <w:rPr>
          <w:rFonts w:ascii="Tahoma" w:eastAsia="Times New Roman" w:hAnsi="Tahoma" w:cs="Tahoma"/>
          <w:bCs/>
          <w:sz w:val="20"/>
          <w:szCs w:val="20"/>
          <w:lang w:val="lv-LV"/>
        </w:rPr>
        <w:t>.2018.</w:t>
      </w:r>
    </w:p>
    <w:p w:rsidR="008D42B2" w:rsidRPr="00455CA1" w:rsidRDefault="00EF638B" w:rsidP="008D42B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hAnsi="Tahoma" w:cs="Tahoma"/>
          <w:sz w:val="20"/>
          <w:szCs w:val="20"/>
          <w:lang w:val="lv-LV"/>
        </w:rPr>
      </w:pPr>
      <w:r>
        <w:rPr>
          <w:rFonts w:ascii="Tahoma" w:hAnsi="Tahoma" w:cs="Tahoma"/>
          <w:sz w:val="20"/>
          <w:szCs w:val="20"/>
        </w:rPr>
        <w:t>Информация для СМИ</w:t>
      </w:r>
      <w:r w:rsidR="008D42B2" w:rsidRPr="00455CA1">
        <w:rPr>
          <w:rFonts w:ascii="Tahoma" w:hAnsi="Tahoma" w:cs="Tahoma"/>
          <w:sz w:val="20"/>
          <w:szCs w:val="20"/>
          <w:lang w:val="lv-LV"/>
        </w:rPr>
        <w:t xml:space="preserve"> </w:t>
      </w:r>
    </w:p>
    <w:p w:rsidR="00DE004D" w:rsidRPr="00E422AA" w:rsidRDefault="00EF638B" w:rsidP="008D42B2">
      <w:pPr>
        <w:pStyle w:val="NoSpacing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ru-RU"/>
        </w:rPr>
        <w:t xml:space="preserve">КРФК приняло решение о недоступности вкладов в </w:t>
      </w:r>
      <w:r w:rsidR="00DE004D" w:rsidRPr="00E422AA">
        <w:rPr>
          <w:rFonts w:ascii="Tahoma" w:hAnsi="Tahoma" w:cs="Tahoma"/>
          <w:b/>
        </w:rPr>
        <w:t xml:space="preserve">ABLV </w:t>
      </w:r>
      <w:proofErr w:type="spellStart"/>
      <w:r w:rsidR="00DE004D" w:rsidRPr="00E422AA">
        <w:rPr>
          <w:rFonts w:ascii="Tahoma" w:hAnsi="Tahoma" w:cs="Tahoma"/>
          <w:b/>
        </w:rPr>
        <w:t>Bank</w:t>
      </w:r>
      <w:proofErr w:type="spellEnd"/>
      <w:r w:rsidR="00DE004D" w:rsidRPr="00E422AA">
        <w:rPr>
          <w:rFonts w:ascii="Tahoma" w:hAnsi="Tahoma" w:cs="Tahoma"/>
          <w:b/>
        </w:rPr>
        <w:t xml:space="preserve"> AS</w:t>
      </w:r>
    </w:p>
    <w:p w:rsidR="00DE004D" w:rsidRPr="00455CA1" w:rsidRDefault="00DE004D" w:rsidP="008D42B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455CA1" w:rsidRDefault="00EF638B" w:rsidP="00455CA1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EF638B">
        <w:rPr>
          <w:rFonts w:ascii="Tahoma" w:hAnsi="Tahoma" w:cs="Tahoma"/>
          <w:b/>
          <w:sz w:val="20"/>
          <w:szCs w:val="20"/>
        </w:rPr>
        <w:t>Совет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Комисси</w:t>
      </w:r>
      <w:r w:rsidRPr="00EF638B">
        <w:rPr>
          <w:rFonts w:ascii="Tahoma" w:hAnsi="Tahoma" w:cs="Tahoma"/>
          <w:b/>
          <w:sz w:val="20"/>
          <w:szCs w:val="20"/>
        </w:rPr>
        <w:t>и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рынка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финансов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и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капитала</w:t>
      </w:r>
      <w:proofErr w:type="spellEnd"/>
      <w:r w:rsidR="008D42B2" w:rsidRPr="00DE004D">
        <w:rPr>
          <w:rFonts w:ascii="Tahoma" w:hAnsi="Tahoma" w:cs="Tahoma"/>
          <w:b/>
          <w:sz w:val="20"/>
          <w:szCs w:val="20"/>
        </w:rPr>
        <w:t xml:space="preserve"> (</w:t>
      </w:r>
      <w:r w:rsidRPr="00EF638B">
        <w:rPr>
          <w:rFonts w:ascii="Tahoma" w:hAnsi="Tahoma" w:cs="Tahoma"/>
          <w:b/>
          <w:sz w:val="20"/>
          <w:szCs w:val="20"/>
        </w:rPr>
        <w:t xml:space="preserve">в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дальнейшем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– КРФК)</w:t>
      </w:r>
      <w:r w:rsidR="008D42B2" w:rsidRPr="00DE004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сегодня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, </w:t>
      </w:r>
      <w:r w:rsidR="00DE004D">
        <w:rPr>
          <w:rFonts w:ascii="Tahoma" w:hAnsi="Tahoma" w:cs="Tahoma"/>
          <w:b/>
          <w:sz w:val="20"/>
          <w:szCs w:val="20"/>
        </w:rPr>
        <w:t>23.02.2018.</w:t>
      </w:r>
      <w:r w:rsidRPr="00EF638B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на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внеочередном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заседании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принял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решение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что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в </w:t>
      </w:r>
      <w:r w:rsidR="00DE004D">
        <w:rPr>
          <w:rFonts w:ascii="Tahoma" w:hAnsi="Tahoma" w:cs="Tahoma"/>
          <w:b/>
          <w:sz w:val="20"/>
          <w:szCs w:val="20"/>
        </w:rPr>
        <w:t xml:space="preserve">ABLV </w:t>
      </w:r>
      <w:proofErr w:type="spellStart"/>
      <w:r w:rsidR="00DE004D">
        <w:rPr>
          <w:rFonts w:ascii="Tahoma" w:hAnsi="Tahoma" w:cs="Tahoma"/>
          <w:b/>
          <w:sz w:val="20"/>
          <w:szCs w:val="20"/>
        </w:rPr>
        <w:t>Bank</w:t>
      </w:r>
      <w:proofErr w:type="spellEnd"/>
      <w:r w:rsidR="00DE004D">
        <w:rPr>
          <w:rFonts w:ascii="Tahoma" w:hAnsi="Tahoma" w:cs="Tahoma"/>
          <w:b/>
          <w:sz w:val="20"/>
          <w:szCs w:val="20"/>
        </w:rPr>
        <w:t xml:space="preserve"> </w:t>
      </w:r>
      <w:r w:rsidR="00840F91">
        <w:rPr>
          <w:rFonts w:ascii="Tahoma" w:hAnsi="Tahoma" w:cs="Tahoma"/>
          <w:b/>
          <w:sz w:val="20"/>
          <w:szCs w:val="20"/>
        </w:rPr>
        <w:t xml:space="preserve">AS </w:t>
      </w:r>
      <w:r>
        <w:rPr>
          <w:rFonts w:ascii="Tahoma" w:hAnsi="Tahoma" w:cs="Tahoma"/>
          <w:b/>
          <w:sz w:val="20"/>
          <w:szCs w:val="20"/>
          <w:lang w:val="ru-RU"/>
        </w:rPr>
        <w:t>наступила недоступность вкладов.</w:t>
      </w:r>
    </w:p>
    <w:p w:rsidR="00F84B77" w:rsidRDefault="00F84B77" w:rsidP="00F84B77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EF638B" w:rsidRPr="00EF638B" w:rsidRDefault="00EF638B" w:rsidP="00F84B77">
      <w:pPr>
        <w:pStyle w:val="NoSpacing"/>
        <w:jc w:val="both"/>
        <w:rPr>
          <w:rFonts w:ascii="Tahoma" w:hAnsi="Tahoma" w:cs="Tahoma"/>
          <w:b/>
          <w:sz w:val="20"/>
          <w:szCs w:val="20"/>
          <w:lang w:val="ru-RU"/>
        </w:rPr>
      </w:pPr>
      <w:proofErr w:type="spellStart"/>
      <w:r w:rsidRPr="00EF638B">
        <w:rPr>
          <w:rFonts w:ascii="Tahoma" w:hAnsi="Tahoma" w:cs="Tahoma"/>
          <w:b/>
          <w:sz w:val="20"/>
          <w:szCs w:val="20"/>
        </w:rPr>
        <w:t>Совет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КРФК,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беря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в</w:t>
      </w:r>
      <w:r>
        <w:rPr>
          <w:rFonts w:ascii="Tahoma" w:hAnsi="Tahoma" w:cs="Tahoma"/>
          <w:b/>
          <w:sz w:val="20"/>
          <w:szCs w:val="20"/>
        </w:rPr>
        <w:t>о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внимание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/>
          <w:sz w:val="20"/>
          <w:szCs w:val="20"/>
        </w:rPr>
        <w:t>что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Европейский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це</w:t>
      </w:r>
      <w:r w:rsidRPr="00EF638B">
        <w:rPr>
          <w:rFonts w:ascii="Tahoma" w:hAnsi="Tahoma" w:cs="Tahoma"/>
          <w:b/>
          <w:sz w:val="20"/>
          <w:szCs w:val="20"/>
        </w:rPr>
        <w:t>н</w:t>
      </w:r>
      <w:r>
        <w:rPr>
          <w:rFonts w:ascii="Tahoma" w:hAnsi="Tahoma" w:cs="Tahoma"/>
          <w:b/>
          <w:sz w:val="20"/>
          <w:szCs w:val="20"/>
        </w:rPr>
        <w:t>т</w:t>
      </w:r>
      <w:r w:rsidRPr="00EF638B">
        <w:rPr>
          <w:rFonts w:ascii="Tahoma" w:hAnsi="Tahoma" w:cs="Tahoma"/>
          <w:b/>
          <w:sz w:val="20"/>
          <w:szCs w:val="20"/>
        </w:rPr>
        <w:t>ральный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F638B">
        <w:rPr>
          <w:rFonts w:ascii="Tahoma" w:hAnsi="Tahoma" w:cs="Tahoma"/>
          <w:b/>
          <w:sz w:val="20"/>
          <w:szCs w:val="20"/>
        </w:rPr>
        <w:t>банк</w:t>
      </w:r>
      <w:proofErr w:type="spellEnd"/>
      <w:r w:rsidRPr="00EF638B">
        <w:rPr>
          <w:rFonts w:ascii="Tahoma" w:hAnsi="Tahoma" w:cs="Tahoma"/>
          <w:b/>
          <w:sz w:val="20"/>
          <w:szCs w:val="20"/>
        </w:rPr>
        <w:t xml:space="preserve"> (ЕЦБ) </w:t>
      </w:r>
      <w:r>
        <w:rPr>
          <w:rFonts w:ascii="Tahoma" w:hAnsi="Tahoma" w:cs="Tahoma"/>
          <w:b/>
          <w:sz w:val="20"/>
          <w:szCs w:val="20"/>
          <w:lang w:val="ru-RU"/>
        </w:rPr>
        <w:t xml:space="preserve">не дал инструкции об отмене введённых 18.02.2018 ограничений для </w:t>
      </w:r>
      <w:r w:rsidRPr="00016D1D">
        <w:rPr>
          <w:rFonts w:ascii="Tahoma" w:hAnsi="Tahoma" w:cs="Tahoma"/>
          <w:b/>
          <w:sz w:val="20"/>
          <w:szCs w:val="20"/>
        </w:rPr>
        <w:t xml:space="preserve">ABLV </w:t>
      </w:r>
      <w:proofErr w:type="spellStart"/>
      <w:r w:rsidRPr="00016D1D">
        <w:rPr>
          <w:rFonts w:ascii="Tahoma" w:hAnsi="Tahoma" w:cs="Tahoma"/>
          <w:b/>
          <w:sz w:val="20"/>
          <w:szCs w:val="20"/>
        </w:rPr>
        <w:t>Bank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AS</w:t>
      </w:r>
      <w:r>
        <w:rPr>
          <w:rFonts w:ascii="Tahoma" w:hAnsi="Tahoma" w:cs="Tahoma"/>
          <w:b/>
          <w:sz w:val="20"/>
          <w:szCs w:val="20"/>
          <w:lang w:val="ru-RU"/>
        </w:rPr>
        <w:t xml:space="preserve">, принял решение о недоступности вкладов, чтобы была возможность начать гарантированные выплаты клиентам </w:t>
      </w:r>
      <w:r w:rsidRPr="00016D1D">
        <w:rPr>
          <w:rFonts w:ascii="Tahoma" w:hAnsi="Tahoma" w:cs="Tahoma"/>
          <w:b/>
          <w:sz w:val="20"/>
          <w:szCs w:val="20"/>
        </w:rPr>
        <w:t xml:space="preserve">ABLV </w:t>
      </w:r>
      <w:proofErr w:type="spellStart"/>
      <w:r w:rsidRPr="00016D1D">
        <w:rPr>
          <w:rFonts w:ascii="Tahoma" w:hAnsi="Tahoma" w:cs="Tahoma"/>
          <w:b/>
          <w:sz w:val="20"/>
          <w:szCs w:val="20"/>
        </w:rPr>
        <w:t>Bank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AS</w:t>
      </w:r>
      <w:r>
        <w:rPr>
          <w:rFonts w:ascii="Tahoma" w:hAnsi="Tahoma" w:cs="Tahoma"/>
          <w:b/>
          <w:sz w:val="20"/>
          <w:szCs w:val="20"/>
          <w:lang w:val="ru-RU"/>
        </w:rPr>
        <w:t xml:space="preserve">. </w:t>
      </w:r>
    </w:p>
    <w:p w:rsidR="00EF638B" w:rsidRDefault="00EF638B" w:rsidP="00F84B77">
      <w:pPr>
        <w:pStyle w:val="NoSpacing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:rsidR="00547A1C" w:rsidRDefault="00E77135" w:rsidP="008D42B2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 xml:space="preserve">Недоступность вкладов наступает, если КРФК своим решением констатирует, что банк не может выплатить своим клиентам денежные средства (вклады), находящиеся на счетах клиентов в банке. </w:t>
      </w:r>
    </w:p>
    <w:p w:rsidR="00547A1C" w:rsidRDefault="00547A1C" w:rsidP="008D42B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AA58A7" w:rsidRPr="00B65170" w:rsidRDefault="00E77135" w:rsidP="008D42B2">
      <w:pPr>
        <w:pStyle w:val="NoSpacing"/>
        <w:jc w:val="both"/>
        <w:rPr>
          <w:rFonts w:ascii="Tahoma" w:hAnsi="Tahoma" w:cs="Tahoma"/>
          <w:i/>
          <w:sz w:val="20"/>
          <w:szCs w:val="20"/>
          <w:lang w:val="ru-RU"/>
        </w:rPr>
      </w:pPr>
      <w:proofErr w:type="spellStart"/>
      <w:r w:rsidRPr="00E77135">
        <w:rPr>
          <w:rFonts w:ascii="Tahoma" w:hAnsi="Tahoma" w:cs="Tahoma"/>
          <w:b/>
          <w:sz w:val="20"/>
          <w:szCs w:val="20"/>
        </w:rPr>
        <w:t>Председатель</w:t>
      </w:r>
      <w:proofErr w:type="spellEnd"/>
      <w:r w:rsidRPr="00E77135">
        <w:rPr>
          <w:rFonts w:ascii="Tahoma" w:hAnsi="Tahoma" w:cs="Tahoma"/>
          <w:b/>
          <w:sz w:val="20"/>
          <w:szCs w:val="20"/>
        </w:rPr>
        <w:t xml:space="preserve"> КРФК </w:t>
      </w:r>
      <w:proofErr w:type="spellStart"/>
      <w:r w:rsidRPr="00E77135">
        <w:rPr>
          <w:rFonts w:ascii="Tahoma" w:hAnsi="Tahoma" w:cs="Tahoma"/>
          <w:b/>
          <w:sz w:val="20"/>
          <w:szCs w:val="20"/>
        </w:rPr>
        <w:t>Петерс</w:t>
      </w:r>
      <w:proofErr w:type="spellEnd"/>
      <w:r w:rsidRPr="00E7713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E77135">
        <w:rPr>
          <w:rFonts w:ascii="Tahoma" w:hAnsi="Tahoma" w:cs="Tahoma"/>
          <w:b/>
          <w:sz w:val="20"/>
          <w:szCs w:val="20"/>
        </w:rPr>
        <w:t>Путниньш</w:t>
      </w:r>
      <w:proofErr w:type="spellEnd"/>
      <w:r w:rsidRPr="00E77135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142023" w:rsidRPr="00142023">
        <w:rPr>
          <w:rFonts w:ascii="Tahoma" w:hAnsi="Tahoma" w:cs="Tahoma"/>
          <w:b/>
          <w:sz w:val="20"/>
          <w:szCs w:val="20"/>
        </w:rPr>
        <w:t>Pēters</w:t>
      </w:r>
      <w:proofErr w:type="spellEnd"/>
      <w:r w:rsidR="00142023" w:rsidRPr="00142023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42023" w:rsidRPr="00142023">
        <w:rPr>
          <w:rFonts w:ascii="Tahoma" w:hAnsi="Tahoma" w:cs="Tahoma"/>
          <w:b/>
          <w:sz w:val="20"/>
          <w:szCs w:val="20"/>
        </w:rPr>
        <w:t>Putniņš</w:t>
      </w:r>
      <w:r w:rsidRPr="00E77135">
        <w:rPr>
          <w:rFonts w:ascii="Tahoma" w:hAnsi="Tahoma" w:cs="Tahoma"/>
          <w:b/>
          <w:sz w:val="20"/>
          <w:szCs w:val="20"/>
        </w:rPr>
        <w:t>)</w:t>
      </w:r>
      <w:r w:rsidR="00142023" w:rsidRPr="00142023">
        <w:rPr>
          <w:rFonts w:ascii="Tahoma" w:hAnsi="Tahoma" w:cs="Tahoma"/>
          <w:i/>
          <w:sz w:val="20"/>
          <w:szCs w:val="20"/>
        </w:rPr>
        <w:t>:</w:t>
      </w:r>
      <w:r w:rsidR="00EA5F5A">
        <w:rPr>
          <w:rFonts w:ascii="Tahoma" w:hAnsi="Tahoma" w:cs="Tahoma"/>
          <w:i/>
          <w:sz w:val="20"/>
          <w:szCs w:val="20"/>
        </w:rPr>
        <w:t>"</w:t>
      </w:r>
      <w:r w:rsidR="00AA58A7" w:rsidRPr="00AA58A7">
        <w:rPr>
          <w:rFonts w:ascii="Tahoma" w:hAnsi="Tahoma" w:cs="Tahoma"/>
          <w:i/>
          <w:sz w:val="20"/>
          <w:szCs w:val="20"/>
        </w:rPr>
        <w:t>Такой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установленный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порядок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в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рамках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Единого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механизма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надзора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Европейского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банковского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A58A7" w:rsidRPr="00AA58A7">
        <w:rPr>
          <w:rFonts w:ascii="Tahoma" w:hAnsi="Tahoma" w:cs="Tahoma"/>
          <w:i/>
          <w:sz w:val="20"/>
          <w:szCs w:val="20"/>
        </w:rPr>
        <w:t>союза</w:t>
      </w:r>
      <w:proofErr w:type="spellEnd"/>
      <w:r w:rsidR="00AA58A7" w:rsidRPr="00AA58A7">
        <w:rPr>
          <w:rFonts w:ascii="Tahoma" w:hAnsi="Tahoma" w:cs="Tahoma"/>
          <w:i/>
          <w:sz w:val="20"/>
          <w:szCs w:val="20"/>
        </w:rPr>
        <w:t>.</w:t>
      </w:r>
      <w:r w:rsidR="00AA58A7">
        <w:rPr>
          <w:rFonts w:ascii="Tahoma" w:hAnsi="Tahoma" w:cs="Tahoma"/>
          <w:i/>
          <w:sz w:val="20"/>
          <w:szCs w:val="20"/>
          <w:lang w:val="ru-RU"/>
        </w:rPr>
        <w:t xml:space="preserve"> Банку не удалось в установленный ЕЦБ срок выполнить указания ЕЦБ для стабилизации работы банка для того, </w:t>
      </w:r>
      <w:r w:rsidR="003C7E23">
        <w:rPr>
          <w:rFonts w:ascii="Tahoma" w:hAnsi="Tahoma" w:cs="Tahoma"/>
          <w:i/>
          <w:sz w:val="20"/>
          <w:szCs w:val="20"/>
          <w:lang w:val="ru-RU"/>
        </w:rPr>
        <w:t>чтобы были отменены введённые 1</w:t>
      </w:r>
      <w:r w:rsidR="003C7E23">
        <w:rPr>
          <w:rFonts w:ascii="Tahoma" w:hAnsi="Tahoma" w:cs="Tahoma"/>
          <w:i/>
          <w:sz w:val="20"/>
          <w:szCs w:val="20"/>
        </w:rPr>
        <w:t>8</w:t>
      </w:r>
      <w:r w:rsidR="00AA58A7">
        <w:rPr>
          <w:rFonts w:ascii="Tahoma" w:hAnsi="Tahoma" w:cs="Tahoma"/>
          <w:i/>
          <w:sz w:val="20"/>
          <w:szCs w:val="20"/>
          <w:lang w:val="ru-RU"/>
        </w:rPr>
        <w:t xml:space="preserve">.02.2018 </w:t>
      </w:r>
      <w:r w:rsidR="00B65170">
        <w:rPr>
          <w:rFonts w:ascii="Tahoma" w:hAnsi="Tahoma" w:cs="Tahoma"/>
          <w:i/>
          <w:sz w:val="20"/>
          <w:szCs w:val="20"/>
          <w:lang w:val="ru-RU"/>
        </w:rPr>
        <w:t xml:space="preserve">в отношении банка платёжные ограничения. Беря во внимание эти обстоятельства, </w:t>
      </w:r>
      <w:r w:rsidR="004F0C72">
        <w:rPr>
          <w:rFonts w:ascii="Tahoma" w:hAnsi="Tahoma" w:cs="Tahoma"/>
          <w:i/>
          <w:sz w:val="20"/>
          <w:szCs w:val="20"/>
          <w:lang w:val="ru-RU"/>
        </w:rPr>
        <w:t xml:space="preserve">совет </w:t>
      </w:r>
      <w:r w:rsidR="00B65170">
        <w:rPr>
          <w:rFonts w:ascii="Tahoma" w:hAnsi="Tahoma" w:cs="Tahoma"/>
          <w:i/>
          <w:sz w:val="20"/>
          <w:szCs w:val="20"/>
          <w:lang w:val="ru-RU"/>
        </w:rPr>
        <w:t xml:space="preserve">КРФК как национальное надзорное учреждение действует сообразно с ситуацией, ибо нам надо обеспечить, что клиенты </w:t>
      </w:r>
      <w:r w:rsidR="00B65170" w:rsidRPr="00EA5F5A">
        <w:rPr>
          <w:rFonts w:ascii="Tahoma" w:hAnsi="Tahoma" w:cs="Tahoma"/>
          <w:i/>
          <w:sz w:val="20"/>
          <w:szCs w:val="20"/>
        </w:rPr>
        <w:t xml:space="preserve">ABLV </w:t>
      </w:r>
      <w:proofErr w:type="spellStart"/>
      <w:r w:rsidR="00B65170" w:rsidRPr="00EA5F5A">
        <w:rPr>
          <w:rFonts w:ascii="Tahoma" w:hAnsi="Tahoma" w:cs="Tahoma"/>
          <w:i/>
          <w:sz w:val="20"/>
          <w:szCs w:val="20"/>
        </w:rPr>
        <w:t>Bank</w:t>
      </w:r>
      <w:proofErr w:type="spellEnd"/>
      <w:r w:rsidR="00B65170">
        <w:rPr>
          <w:rFonts w:ascii="Tahoma" w:hAnsi="Tahoma" w:cs="Tahoma"/>
          <w:i/>
          <w:sz w:val="20"/>
          <w:szCs w:val="20"/>
        </w:rPr>
        <w:t xml:space="preserve"> AS</w:t>
      </w:r>
      <w:r w:rsidR="00B65170">
        <w:rPr>
          <w:rFonts w:ascii="Tahoma" w:hAnsi="Tahoma" w:cs="Tahoma"/>
          <w:i/>
          <w:sz w:val="20"/>
          <w:szCs w:val="20"/>
          <w:lang w:val="ru-RU"/>
        </w:rPr>
        <w:t xml:space="preserve"> могут по</w:t>
      </w:r>
      <w:r w:rsidR="00FC59CB">
        <w:rPr>
          <w:rFonts w:ascii="Tahoma" w:hAnsi="Tahoma" w:cs="Tahoma"/>
          <w:i/>
          <w:sz w:val="20"/>
          <w:szCs w:val="20"/>
          <w:lang w:val="ru-RU"/>
        </w:rPr>
        <w:t>лучить причитающиеся им гарантирован</w:t>
      </w:r>
      <w:r w:rsidR="00B65170">
        <w:rPr>
          <w:rFonts w:ascii="Tahoma" w:hAnsi="Tahoma" w:cs="Tahoma"/>
          <w:i/>
          <w:sz w:val="20"/>
          <w:szCs w:val="20"/>
          <w:lang w:val="ru-RU"/>
        </w:rPr>
        <w:t>ные выплаты в размере до 100 000 евро. Наши дальнейшие решения будут связаны с организацией выплат, о чём мы проинформируем в ближайшее время."</w:t>
      </w:r>
    </w:p>
    <w:p w:rsidR="00B65170" w:rsidRPr="00B65170" w:rsidRDefault="00B65170" w:rsidP="008D42B2">
      <w:pPr>
        <w:pStyle w:val="NoSpacing"/>
        <w:jc w:val="both"/>
        <w:rPr>
          <w:rFonts w:ascii="Tahoma" w:hAnsi="Tahoma" w:cs="Tahoma"/>
          <w:i/>
          <w:sz w:val="20"/>
          <w:szCs w:val="20"/>
          <w:lang w:val="ru-RU"/>
        </w:rPr>
      </w:pPr>
    </w:p>
    <w:p w:rsidR="00787F45" w:rsidRDefault="00787F45" w:rsidP="008D42B2">
      <w:pPr>
        <w:pStyle w:val="NoSpacing"/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>Такое решение способствует достижению вверенной КРФК задачи – защита интересов вкладчиков, поскольку таким образом в соответствии с Законом о гарантировании вкладов</w:t>
      </w:r>
      <w:r w:rsidR="006E668B">
        <w:rPr>
          <w:rFonts w:ascii="Tahoma" w:hAnsi="Tahoma" w:cs="Tahoma"/>
          <w:sz w:val="20"/>
          <w:szCs w:val="20"/>
          <w:lang w:val="ru-RU"/>
        </w:rPr>
        <w:t xml:space="preserve"> будет возможно начать гаранти</w:t>
      </w:r>
      <w:r w:rsidR="00FC59CB">
        <w:rPr>
          <w:rFonts w:ascii="Tahoma" w:hAnsi="Tahoma" w:cs="Tahoma"/>
          <w:sz w:val="20"/>
          <w:szCs w:val="20"/>
          <w:lang w:val="ru-RU"/>
        </w:rPr>
        <w:t>рован</w:t>
      </w:r>
      <w:r w:rsidR="006E668B">
        <w:rPr>
          <w:rFonts w:ascii="Tahoma" w:hAnsi="Tahoma" w:cs="Tahoma"/>
          <w:sz w:val="20"/>
          <w:szCs w:val="20"/>
          <w:lang w:val="ru-RU"/>
        </w:rPr>
        <w:t xml:space="preserve">ные выплаты. О способе и порядке </w:t>
      </w:r>
      <w:r w:rsidR="00FC59CB">
        <w:rPr>
          <w:rFonts w:ascii="Tahoma" w:hAnsi="Tahoma" w:cs="Tahoma"/>
          <w:sz w:val="20"/>
          <w:szCs w:val="20"/>
          <w:lang w:val="ru-RU"/>
        </w:rPr>
        <w:t xml:space="preserve">гарантированных </w:t>
      </w:r>
      <w:r w:rsidR="006E668B">
        <w:rPr>
          <w:rFonts w:ascii="Tahoma" w:hAnsi="Tahoma" w:cs="Tahoma"/>
          <w:sz w:val="20"/>
          <w:szCs w:val="20"/>
          <w:lang w:val="ru-RU"/>
        </w:rPr>
        <w:t>выплат КРФК примет решение дополнительно в предусмотренные Законом о гарантировании вкладов сроки. Гаранти</w:t>
      </w:r>
      <w:r w:rsidR="00FC59CB">
        <w:rPr>
          <w:rFonts w:ascii="Tahoma" w:hAnsi="Tahoma" w:cs="Tahoma"/>
          <w:sz w:val="20"/>
          <w:szCs w:val="20"/>
          <w:lang w:val="ru-RU"/>
        </w:rPr>
        <w:t>рован</w:t>
      </w:r>
      <w:r w:rsidR="006E668B">
        <w:rPr>
          <w:rFonts w:ascii="Tahoma" w:hAnsi="Tahoma" w:cs="Tahoma"/>
          <w:sz w:val="20"/>
          <w:szCs w:val="20"/>
          <w:lang w:val="ru-RU"/>
        </w:rPr>
        <w:t>ные выплаты по закону должны начаться не позднее чем в восьмой рабочий день после решения о наступлении недоступности вкладов (т.е. не позднее 07.03.2018).</w:t>
      </w:r>
    </w:p>
    <w:p w:rsidR="00142023" w:rsidRPr="00D85FFC" w:rsidRDefault="00142023" w:rsidP="008D42B2">
      <w:pPr>
        <w:pStyle w:val="NoSpacing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840F91" w:rsidRPr="00F23AAF" w:rsidRDefault="00396F3D" w:rsidP="00FC59CB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396F3D">
        <w:rPr>
          <w:rFonts w:ascii="Tahoma" w:hAnsi="Tahoma" w:cs="Tahoma"/>
          <w:sz w:val="20"/>
          <w:szCs w:val="20"/>
        </w:rPr>
        <w:t>Совет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КРФК </w:t>
      </w:r>
      <w:proofErr w:type="spellStart"/>
      <w:r w:rsidRPr="00396F3D">
        <w:rPr>
          <w:rFonts w:ascii="Tahoma" w:hAnsi="Tahoma" w:cs="Tahoma"/>
          <w:sz w:val="20"/>
          <w:szCs w:val="20"/>
        </w:rPr>
        <w:t>запретил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ABLV </w:t>
      </w:r>
      <w:proofErr w:type="spellStart"/>
      <w:r>
        <w:rPr>
          <w:rFonts w:ascii="Tahoma" w:hAnsi="Tahoma" w:cs="Tahoma"/>
          <w:sz w:val="20"/>
          <w:szCs w:val="20"/>
        </w:rPr>
        <w:t>Bank</w:t>
      </w:r>
      <w:proofErr w:type="spellEnd"/>
      <w:r>
        <w:rPr>
          <w:rFonts w:ascii="Tahoma" w:hAnsi="Tahoma" w:cs="Tahoma"/>
          <w:sz w:val="20"/>
          <w:szCs w:val="20"/>
        </w:rPr>
        <w:t xml:space="preserve"> AS</w:t>
      </w:r>
      <w:r w:rsidRPr="001420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осуществлять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операции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кредита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принимать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396F3D">
        <w:rPr>
          <w:rFonts w:ascii="Tahoma" w:hAnsi="Tahoma" w:cs="Tahoma"/>
          <w:sz w:val="20"/>
          <w:szCs w:val="20"/>
        </w:rPr>
        <w:t>зачислять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на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счета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клиентов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поступающие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платежи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с </w:t>
      </w:r>
      <w:proofErr w:type="spellStart"/>
      <w:r w:rsidRPr="00396F3D">
        <w:rPr>
          <w:rFonts w:ascii="Tahoma" w:hAnsi="Tahoma" w:cs="Tahoma"/>
          <w:sz w:val="20"/>
          <w:szCs w:val="20"/>
        </w:rPr>
        <w:t>целью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защиты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законных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интересов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96F3D">
        <w:rPr>
          <w:rFonts w:ascii="Tahoma" w:hAnsi="Tahoma" w:cs="Tahoma"/>
          <w:sz w:val="20"/>
          <w:szCs w:val="20"/>
        </w:rPr>
        <w:t>вкладчиков</w:t>
      </w:r>
      <w:proofErr w:type="spellEnd"/>
      <w:r w:rsidRPr="00396F3D">
        <w:rPr>
          <w:rFonts w:ascii="Tahoma" w:hAnsi="Tahoma" w:cs="Tahoma"/>
          <w:sz w:val="20"/>
          <w:szCs w:val="20"/>
        </w:rPr>
        <w:t xml:space="preserve"> и </w:t>
      </w:r>
      <w:r>
        <w:rPr>
          <w:rFonts w:ascii="Tahoma" w:hAnsi="Tahoma" w:cs="Tahoma"/>
          <w:sz w:val="20"/>
          <w:szCs w:val="20"/>
          <w:lang w:val="ru-RU"/>
        </w:rPr>
        <w:t>предотвращения возможных убытков для клиентов. Данный запрет вступает в силу в день принятия данного решения и распространяется в том числе на платежи между счетами клиентов банка.</w:t>
      </w:r>
    </w:p>
    <w:p w:rsidR="00840F91" w:rsidRDefault="00840F91" w:rsidP="008D42B2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BE168F" w:rsidRPr="00FC59CB" w:rsidRDefault="00FC59CB" w:rsidP="008D42B2">
      <w:pPr>
        <w:pStyle w:val="NoSpacing"/>
        <w:jc w:val="both"/>
        <w:rPr>
          <w:rFonts w:ascii="Tahoma" w:hAnsi="Tahoma" w:cs="Tahoma"/>
          <w:b/>
          <w:sz w:val="20"/>
          <w:szCs w:val="20"/>
          <w:lang w:val="ru-RU"/>
        </w:rPr>
      </w:pPr>
      <w:proofErr w:type="spellStart"/>
      <w:r w:rsidRPr="00FC59CB">
        <w:rPr>
          <w:rFonts w:ascii="Tahoma" w:hAnsi="Tahoma" w:cs="Tahoma"/>
          <w:b/>
          <w:sz w:val="20"/>
          <w:szCs w:val="20"/>
        </w:rPr>
        <w:t>Система</w:t>
      </w:r>
      <w:proofErr w:type="spellEnd"/>
      <w:r w:rsidRPr="00FC59C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C59CB">
        <w:rPr>
          <w:rFonts w:ascii="Tahoma" w:hAnsi="Tahoma" w:cs="Tahoma"/>
          <w:b/>
          <w:sz w:val="20"/>
          <w:szCs w:val="20"/>
        </w:rPr>
        <w:t>гарантирования</w:t>
      </w:r>
      <w:proofErr w:type="spellEnd"/>
      <w:r w:rsidRPr="00FC59C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вкладов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предусматривает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гаранти</w:t>
      </w:r>
      <w:r w:rsidRPr="00FC59CB">
        <w:rPr>
          <w:rFonts w:ascii="Tahoma" w:hAnsi="Tahoma" w:cs="Tahoma"/>
          <w:b/>
          <w:sz w:val="20"/>
          <w:szCs w:val="20"/>
        </w:rPr>
        <w:t>рованные</w:t>
      </w:r>
      <w:proofErr w:type="spellEnd"/>
      <w:r w:rsidRPr="00FC59C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C59CB">
        <w:rPr>
          <w:rFonts w:ascii="Tahoma" w:hAnsi="Tahoma" w:cs="Tahoma"/>
          <w:b/>
          <w:sz w:val="20"/>
          <w:szCs w:val="20"/>
        </w:rPr>
        <w:t>выплаты</w:t>
      </w:r>
      <w:proofErr w:type="spellEnd"/>
      <w:r w:rsidRPr="00FC59C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C59CB">
        <w:rPr>
          <w:rFonts w:ascii="Tahoma" w:hAnsi="Tahoma" w:cs="Tahoma"/>
          <w:b/>
          <w:sz w:val="20"/>
          <w:szCs w:val="20"/>
        </w:rPr>
        <w:t>каждому</w:t>
      </w:r>
      <w:proofErr w:type="spellEnd"/>
      <w:r w:rsidRPr="00FC59C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C59CB">
        <w:rPr>
          <w:rFonts w:ascii="Tahoma" w:hAnsi="Tahoma" w:cs="Tahoma"/>
          <w:b/>
          <w:sz w:val="20"/>
          <w:szCs w:val="20"/>
        </w:rPr>
        <w:t>клиенту</w:t>
      </w:r>
      <w:proofErr w:type="spellEnd"/>
      <w:r w:rsidRPr="00FC59CB">
        <w:rPr>
          <w:rFonts w:ascii="Tahoma" w:hAnsi="Tahoma" w:cs="Tahoma"/>
          <w:b/>
          <w:sz w:val="20"/>
          <w:szCs w:val="20"/>
        </w:rPr>
        <w:t xml:space="preserve"> </w:t>
      </w:r>
      <w:r w:rsidR="00BE168F" w:rsidRPr="00BE168F">
        <w:rPr>
          <w:rFonts w:ascii="Tahoma" w:hAnsi="Tahoma" w:cs="Tahoma"/>
          <w:b/>
          <w:sz w:val="20"/>
          <w:szCs w:val="20"/>
        </w:rPr>
        <w:t xml:space="preserve">ABLV </w:t>
      </w:r>
      <w:proofErr w:type="spellStart"/>
      <w:r w:rsidR="00BE168F" w:rsidRPr="00BE168F">
        <w:rPr>
          <w:rFonts w:ascii="Tahoma" w:hAnsi="Tahoma" w:cs="Tahoma"/>
          <w:b/>
          <w:sz w:val="20"/>
          <w:szCs w:val="20"/>
        </w:rPr>
        <w:t>Bank</w:t>
      </w:r>
      <w:proofErr w:type="spellEnd"/>
      <w:r w:rsidR="00BE168F" w:rsidRPr="00BE168F">
        <w:rPr>
          <w:rFonts w:ascii="Tahoma" w:hAnsi="Tahoma" w:cs="Tahoma"/>
          <w:b/>
          <w:sz w:val="20"/>
          <w:szCs w:val="20"/>
        </w:rPr>
        <w:t xml:space="preserve"> AS</w:t>
      </w:r>
      <w:r w:rsidR="00BE168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ru-RU"/>
        </w:rPr>
        <w:t>в размере до 100 000 евро.</w:t>
      </w:r>
    </w:p>
    <w:p w:rsidR="00FD6CDD" w:rsidRPr="00FC59CB" w:rsidRDefault="00FD6CDD" w:rsidP="008D42B2">
      <w:pPr>
        <w:pStyle w:val="NoSpacing"/>
        <w:jc w:val="both"/>
        <w:rPr>
          <w:rFonts w:ascii="Tahoma" w:hAnsi="Tahoma" w:cs="Tahoma"/>
          <w:sz w:val="20"/>
          <w:szCs w:val="20"/>
          <w:lang w:val="ru-RU"/>
        </w:rPr>
      </w:pPr>
    </w:p>
    <w:p w:rsidR="00547A1C" w:rsidRDefault="00FC59CB" w:rsidP="00455CA1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 xml:space="preserve">Гарантированная выплата до 100 000 евро полагается как физическим, так и юридическим лицам по всем видам вкладов в любой валюте. Гарантированная выплата </w:t>
      </w:r>
      <w:r w:rsidR="002059D4">
        <w:rPr>
          <w:rFonts w:ascii="Tahoma" w:hAnsi="Tahoma" w:cs="Tahoma"/>
          <w:sz w:val="20"/>
          <w:szCs w:val="20"/>
          <w:lang w:val="ru-RU"/>
        </w:rPr>
        <w:t xml:space="preserve">полагается по сумме вкладов (включая расчётные, сберегательные счета, счета заработной платы), начисленным на день наступления недоступности вкладов процентам, а также по вкладам в дочерних банках. Клиентам дочернего банка </w:t>
      </w:r>
      <w:r w:rsidR="00BE168F">
        <w:rPr>
          <w:rFonts w:ascii="Tahoma" w:hAnsi="Tahoma" w:cs="Tahoma"/>
          <w:sz w:val="20"/>
          <w:szCs w:val="20"/>
        </w:rPr>
        <w:t xml:space="preserve">ABLV </w:t>
      </w:r>
      <w:proofErr w:type="spellStart"/>
      <w:r w:rsidR="00BE168F">
        <w:rPr>
          <w:rFonts w:ascii="Tahoma" w:hAnsi="Tahoma" w:cs="Tahoma"/>
          <w:sz w:val="20"/>
          <w:szCs w:val="20"/>
        </w:rPr>
        <w:t>Bank</w:t>
      </w:r>
      <w:proofErr w:type="spellEnd"/>
      <w:r w:rsidR="00BE168F">
        <w:rPr>
          <w:rFonts w:ascii="Tahoma" w:hAnsi="Tahoma" w:cs="Tahoma"/>
          <w:sz w:val="20"/>
          <w:szCs w:val="20"/>
        </w:rPr>
        <w:t xml:space="preserve"> AS</w:t>
      </w:r>
      <w:r w:rsidR="002059D4">
        <w:rPr>
          <w:rFonts w:ascii="Tahoma" w:hAnsi="Tahoma" w:cs="Tahoma"/>
          <w:sz w:val="20"/>
          <w:szCs w:val="20"/>
          <w:lang w:val="ru-RU"/>
        </w:rPr>
        <w:t xml:space="preserve">, </w:t>
      </w:r>
      <w:r w:rsidR="00A94CFC" w:rsidRPr="00A94CFC">
        <w:rPr>
          <w:rFonts w:ascii="Tahoma" w:hAnsi="Tahoma" w:cs="Tahoma"/>
          <w:i/>
          <w:sz w:val="20"/>
          <w:szCs w:val="20"/>
        </w:rPr>
        <w:t xml:space="preserve">ABLV </w:t>
      </w:r>
      <w:proofErr w:type="spellStart"/>
      <w:r w:rsidR="00A94CFC" w:rsidRPr="00A94CFC">
        <w:rPr>
          <w:rFonts w:ascii="Tahoma" w:hAnsi="Tahoma" w:cs="Tahoma"/>
          <w:i/>
          <w:sz w:val="20"/>
          <w:szCs w:val="20"/>
        </w:rPr>
        <w:t>Bank</w:t>
      </w:r>
      <w:proofErr w:type="spellEnd"/>
      <w:r w:rsidR="00A94CFC" w:rsidRPr="00A94CF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A94CFC" w:rsidRPr="00A94CFC">
        <w:rPr>
          <w:rFonts w:ascii="Tahoma" w:hAnsi="Tahoma" w:cs="Tahoma"/>
          <w:i/>
          <w:sz w:val="20"/>
          <w:szCs w:val="20"/>
        </w:rPr>
        <w:t>Luxembourg</w:t>
      </w:r>
      <w:proofErr w:type="spellEnd"/>
      <w:r w:rsidR="002059D4">
        <w:rPr>
          <w:rFonts w:ascii="Tahoma" w:hAnsi="Tahoma" w:cs="Tahoma"/>
          <w:i/>
          <w:sz w:val="20"/>
          <w:szCs w:val="20"/>
          <w:lang w:val="ru-RU"/>
        </w:rPr>
        <w:t xml:space="preserve">, </w:t>
      </w:r>
      <w:r w:rsidR="002059D4">
        <w:rPr>
          <w:rFonts w:ascii="Tahoma" w:hAnsi="Tahoma" w:cs="Tahoma"/>
          <w:sz w:val="20"/>
          <w:szCs w:val="20"/>
          <w:lang w:val="ru-RU"/>
        </w:rPr>
        <w:t>гарантированную выплату осуществит фонд гарантирования вкладов Люксембурга</w:t>
      </w:r>
      <w:r w:rsidR="00A94CFC" w:rsidRPr="002059D4">
        <w:rPr>
          <w:rFonts w:ascii="Tahoma" w:hAnsi="Tahoma" w:cs="Tahoma"/>
          <w:sz w:val="20"/>
          <w:szCs w:val="20"/>
        </w:rPr>
        <w:t xml:space="preserve"> </w:t>
      </w:r>
      <w:r w:rsidR="00547A1C" w:rsidRPr="00547A1C">
        <w:rPr>
          <w:rFonts w:ascii="Tahoma" w:hAnsi="Tahoma" w:cs="Tahoma"/>
          <w:sz w:val="20"/>
          <w:szCs w:val="20"/>
        </w:rPr>
        <w:t>(</w:t>
      </w:r>
      <w:r w:rsidR="00547A1C" w:rsidRPr="00A17C76">
        <w:rPr>
          <w:rFonts w:ascii="Tahoma" w:hAnsi="Tahoma" w:cs="Tahoma"/>
          <w:i/>
          <w:sz w:val="20"/>
          <w:szCs w:val="20"/>
        </w:rPr>
        <w:t xml:space="preserve">Fonds </w:t>
      </w:r>
      <w:proofErr w:type="spellStart"/>
      <w:r w:rsidR="00547A1C" w:rsidRPr="00A17C76">
        <w:rPr>
          <w:rFonts w:ascii="Tahoma" w:hAnsi="Tahoma" w:cs="Tahoma"/>
          <w:i/>
          <w:sz w:val="20"/>
          <w:szCs w:val="20"/>
        </w:rPr>
        <w:t>de</w:t>
      </w:r>
      <w:proofErr w:type="spellEnd"/>
      <w:r w:rsidR="00547A1C" w:rsidRPr="00A17C7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47A1C" w:rsidRPr="00A17C76">
        <w:rPr>
          <w:rFonts w:ascii="Tahoma" w:hAnsi="Tahoma" w:cs="Tahoma"/>
          <w:i/>
          <w:sz w:val="20"/>
          <w:szCs w:val="20"/>
        </w:rPr>
        <w:t>garantie</w:t>
      </w:r>
      <w:proofErr w:type="spellEnd"/>
      <w:r w:rsidR="00547A1C" w:rsidRPr="00A17C7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47A1C" w:rsidRPr="00A17C76">
        <w:rPr>
          <w:rFonts w:ascii="Tahoma" w:hAnsi="Tahoma" w:cs="Tahoma"/>
          <w:i/>
          <w:sz w:val="20"/>
          <w:szCs w:val="20"/>
        </w:rPr>
        <w:t>des</w:t>
      </w:r>
      <w:proofErr w:type="spellEnd"/>
      <w:r w:rsidR="00547A1C" w:rsidRPr="00A17C7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47A1C" w:rsidRPr="00A17C76">
        <w:rPr>
          <w:rFonts w:ascii="Tahoma" w:hAnsi="Tahoma" w:cs="Tahoma"/>
          <w:i/>
          <w:sz w:val="20"/>
          <w:szCs w:val="20"/>
        </w:rPr>
        <w:t>dépôts</w:t>
      </w:r>
      <w:proofErr w:type="spellEnd"/>
      <w:r w:rsidR="00547A1C" w:rsidRPr="00A17C7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47A1C" w:rsidRPr="00A17C76">
        <w:rPr>
          <w:rFonts w:ascii="Tahoma" w:hAnsi="Tahoma" w:cs="Tahoma"/>
          <w:i/>
          <w:sz w:val="20"/>
          <w:szCs w:val="20"/>
        </w:rPr>
        <w:t>Luxembourg</w:t>
      </w:r>
      <w:proofErr w:type="spellEnd"/>
      <w:r w:rsidR="00547A1C" w:rsidRPr="00547A1C">
        <w:rPr>
          <w:rFonts w:ascii="Tahoma" w:hAnsi="Tahoma" w:cs="Tahoma"/>
          <w:sz w:val="20"/>
          <w:szCs w:val="20"/>
        </w:rPr>
        <w:t>).</w:t>
      </w:r>
      <w:r w:rsidR="00A17C76">
        <w:rPr>
          <w:rFonts w:ascii="Tahoma" w:hAnsi="Tahoma" w:cs="Tahoma"/>
          <w:sz w:val="20"/>
          <w:szCs w:val="20"/>
        </w:rPr>
        <w:t xml:space="preserve"> </w:t>
      </w:r>
    </w:p>
    <w:p w:rsidR="00A17C76" w:rsidRDefault="00A17C76" w:rsidP="00455CA1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547A1C" w:rsidRPr="00547A1C" w:rsidRDefault="00B83C6A" w:rsidP="00547A1C">
      <w:pPr>
        <w:pStyle w:val="NoSpacing"/>
        <w:jc w:val="both"/>
        <w:rPr>
          <w:rFonts w:ascii="Tahoma" w:hAnsi="Tahoma" w:cs="Tahoma"/>
          <w:b/>
          <w:bCs/>
          <w:sz w:val="20"/>
          <w:szCs w:val="20"/>
        </w:rPr>
      </w:pPr>
      <w:r w:rsidRPr="00B83C6A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ВАЖНО</w:t>
      </w:r>
      <w:r w:rsidR="00BE168F" w:rsidRPr="00BE168F">
        <w:rPr>
          <w:rFonts w:ascii="Tahoma" w:hAnsi="Tahoma" w:cs="Tahoma"/>
          <w:b/>
          <w:bCs/>
          <w:sz w:val="20"/>
          <w:szCs w:val="20"/>
          <w:u w:val="single"/>
        </w:rPr>
        <w:t>!</w:t>
      </w:r>
      <w:r w:rsidR="00BE168F">
        <w:rPr>
          <w:rFonts w:ascii="Tahoma" w:hAnsi="Tahoma" w:cs="Tahoma"/>
          <w:bCs/>
          <w:sz w:val="20"/>
          <w:szCs w:val="20"/>
        </w:rPr>
        <w:t xml:space="preserve"> </w:t>
      </w:r>
      <w:r w:rsidRPr="00B83C6A">
        <w:rPr>
          <w:rFonts w:ascii="Tahoma" w:hAnsi="Tahoma" w:cs="Tahoma"/>
          <w:bCs/>
          <w:sz w:val="20"/>
          <w:szCs w:val="20"/>
        </w:rPr>
        <w:t xml:space="preserve">В </w:t>
      </w:r>
      <w:proofErr w:type="spellStart"/>
      <w:r w:rsidRPr="00B83C6A">
        <w:rPr>
          <w:rFonts w:ascii="Tahoma" w:hAnsi="Tahoma" w:cs="Tahoma"/>
          <w:bCs/>
          <w:sz w:val="20"/>
          <w:szCs w:val="20"/>
        </w:rPr>
        <w:t>данном</w:t>
      </w:r>
      <w:proofErr w:type="spellEnd"/>
      <w:r w:rsidRPr="00B83C6A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случае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для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гарантированной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вылаты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не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будут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задействованы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средства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латвийского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Фонда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гарантирования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вкладов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(ФГВ),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так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F4C13" w:rsidRPr="006F4C13">
        <w:rPr>
          <w:rFonts w:ascii="Tahoma" w:hAnsi="Tahoma" w:cs="Tahoma"/>
          <w:bCs/>
          <w:sz w:val="20"/>
          <w:szCs w:val="20"/>
        </w:rPr>
        <w:t>как</w:t>
      </w:r>
      <w:proofErr w:type="spellEnd"/>
      <w:r w:rsidR="006F4C13" w:rsidRPr="006F4C13">
        <w:rPr>
          <w:rFonts w:ascii="Tahoma" w:hAnsi="Tahoma" w:cs="Tahoma"/>
          <w:bCs/>
          <w:sz w:val="20"/>
          <w:szCs w:val="20"/>
        </w:rPr>
        <w:t xml:space="preserve"> </w:t>
      </w:r>
      <w:r w:rsidR="00BE168F" w:rsidRPr="00BE168F">
        <w:rPr>
          <w:rFonts w:ascii="Tahoma" w:hAnsi="Tahoma" w:cs="Tahoma"/>
        </w:rPr>
        <w:t xml:space="preserve">ABLV </w:t>
      </w:r>
      <w:proofErr w:type="spellStart"/>
      <w:r w:rsidR="00BE168F" w:rsidRPr="00BE168F">
        <w:rPr>
          <w:rFonts w:ascii="Tahoma" w:hAnsi="Tahoma" w:cs="Tahoma"/>
        </w:rPr>
        <w:t>Bank</w:t>
      </w:r>
      <w:proofErr w:type="spellEnd"/>
      <w:r w:rsidR="00BE168F" w:rsidRPr="00BE168F">
        <w:rPr>
          <w:rFonts w:ascii="Tahoma" w:hAnsi="Tahoma" w:cs="Tahoma"/>
        </w:rPr>
        <w:t xml:space="preserve"> AS</w:t>
      </w:r>
      <w:r w:rsidR="00BE168F" w:rsidRPr="00455CA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F4C13" w:rsidRPr="006F4C13">
        <w:rPr>
          <w:rFonts w:ascii="Tahoma" w:hAnsi="Tahoma" w:cs="Tahoma"/>
          <w:bCs/>
          <w:sz w:val="20"/>
          <w:szCs w:val="20"/>
          <w:lang w:val="ru-RU"/>
        </w:rPr>
        <w:t>располагает</w:t>
      </w:r>
      <w:r w:rsidR="006F4C13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="006F4C13" w:rsidRPr="006F4C13">
        <w:rPr>
          <w:rFonts w:ascii="Tahoma" w:hAnsi="Tahoma" w:cs="Tahoma"/>
          <w:bCs/>
          <w:sz w:val="20"/>
          <w:szCs w:val="20"/>
          <w:lang w:val="ru-RU"/>
        </w:rPr>
        <w:t>достато</w:t>
      </w:r>
      <w:r w:rsidR="006F4C13">
        <w:rPr>
          <w:rFonts w:ascii="Tahoma" w:hAnsi="Tahoma" w:cs="Tahoma"/>
          <w:bCs/>
          <w:sz w:val="20"/>
          <w:szCs w:val="20"/>
          <w:lang w:val="ru-RU"/>
        </w:rPr>
        <w:t xml:space="preserve">чными для проведения выплат ликвидными активами. Для проведения гарантированной выплаты клиентам латвийского </w:t>
      </w:r>
      <w:r w:rsidR="00547A1C" w:rsidRPr="00BE168F">
        <w:rPr>
          <w:rFonts w:ascii="Tahoma" w:hAnsi="Tahoma" w:cs="Tahoma"/>
        </w:rPr>
        <w:t xml:space="preserve">ABLV </w:t>
      </w:r>
      <w:proofErr w:type="spellStart"/>
      <w:r w:rsidR="00547A1C" w:rsidRPr="00BE168F">
        <w:rPr>
          <w:rFonts w:ascii="Tahoma" w:hAnsi="Tahoma" w:cs="Tahoma"/>
        </w:rPr>
        <w:t>Bank</w:t>
      </w:r>
      <w:proofErr w:type="spellEnd"/>
      <w:r w:rsidR="00547A1C" w:rsidRPr="00BE168F">
        <w:rPr>
          <w:rFonts w:ascii="Tahoma" w:hAnsi="Tahoma" w:cs="Tahoma"/>
        </w:rPr>
        <w:t xml:space="preserve"> AS</w:t>
      </w:r>
      <w:r w:rsidR="00547A1C" w:rsidRPr="00BE168F">
        <w:rPr>
          <w:rFonts w:ascii="Tahoma" w:hAnsi="Tahoma" w:cs="Tahoma"/>
          <w:bCs/>
          <w:sz w:val="20"/>
          <w:szCs w:val="20"/>
        </w:rPr>
        <w:t xml:space="preserve"> </w:t>
      </w:r>
      <w:r w:rsidR="006F4C13">
        <w:rPr>
          <w:rFonts w:ascii="Tahoma" w:hAnsi="Tahoma" w:cs="Tahoma"/>
          <w:bCs/>
          <w:sz w:val="20"/>
          <w:szCs w:val="20"/>
          <w:lang w:val="ru-RU"/>
        </w:rPr>
        <w:t xml:space="preserve">по текущим подсчётам необходимо приблизительно </w:t>
      </w:r>
      <w:r w:rsidR="00547A1C" w:rsidRPr="00547A1C">
        <w:rPr>
          <w:rFonts w:ascii="Tahoma" w:hAnsi="Tahoma" w:cs="Tahoma"/>
          <w:b/>
          <w:bCs/>
          <w:sz w:val="20"/>
          <w:szCs w:val="20"/>
        </w:rPr>
        <w:t xml:space="preserve">470 </w:t>
      </w:r>
      <w:r w:rsidR="006F4C13">
        <w:rPr>
          <w:rFonts w:ascii="Tahoma" w:hAnsi="Tahoma" w:cs="Tahoma"/>
          <w:b/>
          <w:bCs/>
          <w:sz w:val="20"/>
          <w:szCs w:val="20"/>
          <w:lang w:val="ru-RU"/>
        </w:rPr>
        <w:t>миллионов евро</w:t>
      </w:r>
      <w:r w:rsidR="00547A1C" w:rsidRPr="00547A1C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6F4C13">
        <w:rPr>
          <w:rFonts w:ascii="Tahoma" w:hAnsi="Tahoma" w:cs="Tahoma"/>
          <w:b/>
          <w:bCs/>
          <w:sz w:val="20"/>
          <w:szCs w:val="20"/>
          <w:lang w:val="ru-RU"/>
        </w:rPr>
        <w:t xml:space="preserve">которые </w:t>
      </w:r>
      <w:r w:rsidR="00547A1C" w:rsidRPr="00547A1C">
        <w:rPr>
          <w:rFonts w:ascii="Tahoma" w:hAnsi="Tahoma" w:cs="Tahoma"/>
          <w:b/>
        </w:rPr>
        <w:t xml:space="preserve">ABLV </w:t>
      </w:r>
      <w:proofErr w:type="spellStart"/>
      <w:r w:rsidR="00547A1C" w:rsidRPr="00547A1C">
        <w:rPr>
          <w:rFonts w:ascii="Tahoma" w:hAnsi="Tahoma" w:cs="Tahoma"/>
          <w:b/>
        </w:rPr>
        <w:t>Bank</w:t>
      </w:r>
      <w:proofErr w:type="spellEnd"/>
      <w:r w:rsidR="00547A1C" w:rsidRPr="00547A1C">
        <w:rPr>
          <w:rFonts w:ascii="Tahoma" w:hAnsi="Tahoma" w:cs="Tahoma"/>
          <w:b/>
        </w:rPr>
        <w:t xml:space="preserve"> AS </w:t>
      </w:r>
      <w:r w:rsidR="006F4C13">
        <w:rPr>
          <w:rFonts w:ascii="Tahoma" w:hAnsi="Tahoma" w:cs="Tahoma"/>
          <w:b/>
          <w:lang w:val="ru-RU"/>
        </w:rPr>
        <w:t>в состоянии обеспечить</w:t>
      </w:r>
      <w:r w:rsidR="00547A1C" w:rsidRPr="00547A1C">
        <w:rPr>
          <w:rFonts w:ascii="Tahoma" w:hAnsi="Tahoma" w:cs="Tahoma"/>
          <w:b/>
          <w:bCs/>
          <w:sz w:val="20"/>
          <w:szCs w:val="20"/>
        </w:rPr>
        <w:t xml:space="preserve">. </w:t>
      </w:r>
    </w:p>
    <w:p w:rsidR="00455CA1" w:rsidRDefault="00455CA1" w:rsidP="00455CA1">
      <w:pPr>
        <w:pStyle w:val="NoSpacing"/>
        <w:jc w:val="both"/>
        <w:rPr>
          <w:rFonts w:ascii="Tahoma" w:hAnsi="Tahoma" w:cs="Tahoma"/>
          <w:bCs/>
          <w:sz w:val="20"/>
          <w:szCs w:val="20"/>
        </w:rPr>
      </w:pPr>
    </w:p>
    <w:p w:rsidR="00BE168F" w:rsidRPr="00455CA1" w:rsidRDefault="00BE168F" w:rsidP="00455CA1">
      <w:pPr>
        <w:pStyle w:val="NoSpacing"/>
        <w:jc w:val="both"/>
        <w:rPr>
          <w:rFonts w:ascii="Tahoma" w:hAnsi="Tahoma" w:cs="Tahoma"/>
          <w:bCs/>
          <w:sz w:val="20"/>
          <w:szCs w:val="20"/>
        </w:rPr>
      </w:pPr>
    </w:p>
    <w:p w:rsidR="00A94CFC" w:rsidRDefault="004940EE" w:rsidP="00A94CFC">
      <w:pPr>
        <w:pStyle w:val="NoSpacing"/>
        <w:jc w:val="both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4940EE">
        <w:rPr>
          <w:rFonts w:ascii="Tahoma" w:hAnsi="Tahoma" w:cs="Tahoma"/>
          <w:b/>
          <w:sz w:val="20"/>
          <w:szCs w:val="20"/>
          <w:u w:val="single"/>
        </w:rPr>
        <w:t>Дополнительная</w:t>
      </w:r>
      <w:proofErr w:type="spellEnd"/>
      <w:r w:rsidRPr="004940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4940EE">
        <w:rPr>
          <w:rFonts w:ascii="Tahoma" w:hAnsi="Tahoma" w:cs="Tahoma"/>
          <w:b/>
          <w:sz w:val="20"/>
          <w:szCs w:val="20"/>
          <w:u w:val="single"/>
        </w:rPr>
        <w:t>информация</w:t>
      </w:r>
      <w:proofErr w:type="spellEnd"/>
      <w:r w:rsidRPr="004940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4940EE">
        <w:rPr>
          <w:rFonts w:ascii="Tahoma" w:hAnsi="Tahoma" w:cs="Tahoma"/>
          <w:b/>
          <w:sz w:val="20"/>
          <w:szCs w:val="20"/>
          <w:u w:val="single"/>
        </w:rPr>
        <w:t>для</w:t>
      </w:r>
      <w:proofErr w:type="spellEnd"/>
      <w:r w:rsidRPr="004940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4940EE">
        <w:rPr>
          <w:rFonts w:ascii="Tahoma" w:hAnsi="Tahoma" w:cs="Tahoma"/>
          <w:b/>
          <w:sz w:val="20"/>
          <w:szCs w:val="20"/>
          <w:u w:val="single"/>
        </w:rPr>
        <w:t>клиентов</w:t>
      </w:r>
      <w:proofErr w:type="spellEnd"/>
      <w:r w:rsidRPr="004940EE">
        <w:rPr>
          <w:rFonts w:ascii="Tahoma" w:hAnsi="Tahoma" w:cs="Tahoma"/>
          <w:b/>
          <w:sz w:val="20"/>
          <w:szCs w:val="20"/>
          <w:u w:val="single"/>
        </w:rPr>
        <w:t xml:space="preserve"> и СМИ </w:t>
      </w:r>
      <w:proofErr w:type="spellStart"/>
      <w:r w:rsidRPr="004940EE">
        <w:rPr>
          <w:rFonts w:ascii="Tahoma" w:hAnsi="Tahoma" w:cs="Tahoma"/>
          <w:b/>
          <w:sz w:val="20"/>
          <w:szCs w:val="20"/>
          <w:u w:val="single"/>
        </w:rPr>
        <w:t>на</w:t>
      </w:r>
      <w:proofErr w:type="spellEnd"/>
      <w:r w:rsidRPr="004940E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4940EE">
        <w:rPr>
          <w:rFonts w:ascii="Tahoma" w:hAnsi="Tahoma" w:cs="Tahoma"/>
          <w:b/>
          <w:sz w:val="20"/>
          <w:szCs w:val="20"/>
          <w:u w:val="single"/>
        </w:rPr>
        <w:t>странице</w:t>
      </w:r>
      <w:proofErr w:type="spellEnd"/>
      <w:r w:rsidRPr="004940EE">
        <w:rPr>
          <w:rFonts w:ascii="Tahoma" w:hAnsi="Tahoma" w:cs="Tahoma"/>
          <w:b/>
          <w:sz w:val="20"/>
          <w:szCs w:val="20"/>
          <w:u w:val="single"/>
        </w:rPr>
        <w:t xml:space="preserve"> КРФК</w:t>
      </w:r>
      <w:r w:rsidR="00A94CFC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hyperlink r:id="rId8" w:history="1">
        <w:r w:rsidR="00A94CFC" w:rsidRPr="000C1E9C">
          <w:rPr>
            <w:rStyle w:val="Hyperlink"/>
            <w:rFonts w:ascii="Tahoma" w:hAnsi="Tahoma" w:cs="Tahoma"/>
            <w:sz w:val="20"/>
            <w:szCs w:val="20"/>
          </w:rPr>
          <w:t>www.fktk.lv</w:t>
        </w:r>
      </w:hyperlink>
    </w:p>
    <w:p w:rsidR="00A94CFC" w:rsidRPr="00A94CFC" w:rsidRDefault="007B5DCB" w:rsidP="00A94CFC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7B5DCB">
        <w:rPr>
          <w:rFonts w:ascii="Tahoma" w:hAnsi="Tahoma" w:cs="Tahoma"/>
          <w:sz w:val="20"/>
          <w:szCs w:val="20"/>
        </w:rPr>
        <w:t>телефоны</w:t>
      </w:r>
      <w:proofErr w:type="spellEnd"/>
      <w:r>
        <w:rPr>
          <w:rFonts w:ascii="Tahoma" w:hAnsi="Tahoma" w:cs="Tahoma"/>
          <w:sz w:val="20"/>
          <w:szCs w:val="20"/>
          <w:lang w:val="ru-RU"/>
        </w:rPr>
        <w:t xml:space="preserve"> для консультаций для клиентов </w:t>
      </w:r>
      <w:r w:rsidR="00A94CFC" w:rsidRPr="00BE168F">
        <w:rPr>
          <w:rFonts w:ascii="Tahoma" w:hAnsi="Tahoma" w:cs="Tahoma"/>
        </w:rPr>
        <w:t xml:space="preserve">ABLV </w:t>
      </w:r>
      <w:proofErr w:type="spellStart"/>
      <w:r w:rsidR="00A94CFC" w:rsidRPr="00BE168F">
        <w:rPr>
          <w:rFonts w:ascii="Tahoma" w:hAnsi="Tahoma" w:cs="Tahoma"/>
        </w:rPr>
        <w:t>Bank</w:t>
      </w:r>
      <w:proofErr w:type="spellEnd"/>
      <w:r w:rsidR="00A94CFC" w:rsidRPr="00BE168F">
        <w:rPr>
          <w:rFonts w:ascii="Tahoma" w:hAnsi="Tahoma" w:cs="Tahoma"/>
        </w:rPr>
        <w:t xml:space="preserve"> AS</w:t>
      </w:r>
      <w:r w:rsidR="00A94CFC">
        <w:rPr>
          <w:rFonts w:ascii="Tahoma" w:hAnsi="Tahoma" w:cs="Tahoma"/>
        </w:rPr>
        <w:t>;</w:t>
      </w:r>
    </w:p>
    <w:p w:rsidR="00A94CFC" w:rsidRPr="00A94CFC" w:rsidRDefault="007B5DCB" w:rsidP="00A94CFC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7B5DCB">
        <w:rPr>
          <w:rFonts w:ascii="Tahoma" w:hAnsi="Tahoma" w:cs="Tahoma"/>
          <w:sz w:val="20"/>
          <w:szCs w:val="20"/>
        </w:rPr>
        <w:t>ответы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КРФК </w:t>
      </w:r>
      <w:proofErr w:type="spellStart"/>
      <w:r w:rsidRPr="007B5DCB">
        <w:rPr>
          <w:rFonts w:ascii="Tahoma" w:hAnsi="Tahoma" w:cs="Tahoma"/>
          <w:sz w:val="20"/>
          <w:szCs w:val="20"/>
        </w:rPr>
        <w:t>на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sz w:val="20"/>
          <w:szCs w:val="20"/>
        </w:rPr>
        <w:t>часто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sz w:val="20"/>
          <w:szCs w:val="20"/>
        </w:rPr>
        <w:t>задаваемые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sz w:val="20"/>
          <w:szCs w:val="20"/>
        </w:rPr>
        <w:t>вопросы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sz w:val="20"/>
          <w:szCs w:val="20"/>
        </w:rPr>
        <w:t>про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sz w:val="20"/>
          <w:szCs w:val="20"/>
        </w:rPr>
        <w:t>порядок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sz w:val="20"/>
          <w:szCs w:val="20"/>
        </w:rPr>
        <w:t>гарантированной</w:t>
      </w:r>
      <w:proofErr w:type="spellEnd"/>
      <w:r w:rsidRPr="007B5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sz w:val="20"/>
          <w:szCs w:val="20"/>
        </w:rPr>
        <w:t>выплаты</w:t>
      </w:r>
      <w:proofErr w:type="spellEnd"/>
      <w:r w:rsidR="00A94CFC" w:rsidRPr="00A94CFC">
        <w:rPr>
          <w:rFonts w:ascii="Tahoma" w:hAnsi="Tahoma" w:cs="Tahoma"/>
          <w:bCs/>
          <w:sz w:val="20"/>
          <w:szCs w:val="20"/>
        </w:rPr>
        <w:t>;</w:t>
      </w:r>
    </w:p>
    <w:p w:rsidR="00A94CFC" w:rsidRPr="00A94CFC" w:rsidRDefault="007B5DCB" w:rsidP="00A94CFC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B5DCB">
        <w:rPr>
          <w:rFonts w:ascii="Tahoma" w:hAnsi="Tahoma" w:cs="Tahoma"/>
          <w:bCs/>
          <w:sz w:val="20"/>
          <w:szCs w:val="20"/>
        </w:rPr>
        <w:t xml:space="preserve">ИНФОГРАФИКА </w:t>
      </w:r>
      <w:proofErr w:type="spellStart"/>
      <w:r w:rsidRPr="007B5DCB">
        <w:rPr>
          <w:rFonts w:ascii="Tahoma" w:hAnsi="Tahoma" w:cs="Tahoma"/>
          <w:bCs/>
          <w:sz w:val="20"/>
          <w:szCs w:val="20"/>
        </w:rPr>
        <w:t>про</w:t>
      </w:r>
      <w:proofErr w:type="spellEnd"/>
      <w:r w:rsidRPr="007B5DC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bCs/>
          <w:sz w:val="20"/>
          <w:szCs w:val="20"/>
        </w:rPr>
        <w:t>Фонд</w:t>
      </w:r>
      <w:proofErr w:type="spellEnd"/>
      <w:r w:rsidRPr="007B5DC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bCs/>
          <w:sz w:val="20"/>
          <w:szCs w:val="20"/>
        </w:rPr>
        <w:t>гарантирования</w:t>
      </w:r>
      <w:proofErr w:type="spellEnd"/>
      <w:r w:rsidRPr="007B5DC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7B5DCB">
        <w:rPr>
          <w:rFonts w:ascii="Tahoma" w:hAnsi="Tahoma" w:cs="Tahoma"/>
          <w:bCs/>
          <w:sz w:val="20"/>
          <w:szCs w:val="20"/>
        </w:rPr>
        <w:t>вкладов</w:t>
      </w:r>
      <w:proofErr w:type="spellEnd"/>
      <w:r w:rsidR="00A94CFC" w:rsidRPr="00A94CFC">
        <w:rPr>
          <w:rFonts w:ascii="Tahoma" w:hAnsi="Tahoma" w:cs="Tahoma"/>
          <w:bCs/>
          <w:sz w:val="20"/>
          <w:szCs w:val="20"/>
        </w:rPr>
        <w:t>;</w:t>
      </w:r>
    </w:p>
    <w:p w:rsidR="008D42B2" w:rsidRDefault="008D42B2" w:rsidP="008D42B2">
      <w:pPr>
        <w:pStyle w:val="NoSpacing"/>
        <w:jc w:val="both"/>
        <w:rPr>
          <w:rFonts w:ascii="Helv" w:hAnsi="Helv"/>
          <w:bCs/>
          <w:color w:val="252525"/>
          <w:sz w:val="20"/>
          <w:szCs w:val="20"/>
        </w:rPr>
      </w:pPr>
    </w:p>
    <w:p w:rsidR="005710C1" w:rsidRPr="005710C1" w:rsidRDefault="00D25124" w:rsidP="005710C1">
      <w:pPr>
        <w:pStyle w:val="NoSpacing"/>
        <w:rPr>
          <w:rFonts w:ascii="Tahoma" w:hAnsi="Tahoma" w:cs="Tahoma"/>
          <w:b/>
          <w:sz w:val="20"/>
          <w:szCs w:val="20"/>
          <w:lang w:eastAsia="lv-LV"/>
        </w:rPr>
      </w:pPr>
      <w:proofErr w:type="spellStart"/>
      <w:r w:rsidRPr="00D25124">
        <w:rPr>
          <w:rFonts w:ascii="Tahoma" w:hAnsi="Tahoma" w:cs="Tahoma"/>
          <w:b/>
          <w:sz w:val="20"/>
          <w:szCs w:val="20"/>
          <w:lang w:eastAsia="lv-LV"/>
        </w:rPr>
        <w:t>Для</w:t>
      </w:r>
      <w:proofErr w:type="spellEnd"/>
      <w:r w:rsidRPr="00D25124">
        <w:rPr>
          <w:rFonts w:ascii="Tahoma" w:hAnsi="Tahoma" w:cs="Tahoma"/>
          <w:b/>
          <w:sz w:val="20"/>
          <w:szCs w:val="20"/>
          <w:lang w:eastAsia="lv-LV"/>
        </w:rPr>
        <w:t xml:space="preserve"> СМИ</w:t>
      </w:r>
      <w:r w:rsidR="00A94CFC">
        <w:rPr>
          <w:rFonts w:ascii="Tahoma" w:hAnsi="Tahoma" w:cs="Tahoma"/>
          <w:b/>
          <w:sz w:val="20"/>
          <w:szCs w:val="20"/>
          <w:lang w:eastAsia="lv-LV"/>
        </w:rPr>
        <w:t xml:space="preserve">! </w:t>
      </w:r>
      <w:proofErr w:type="spellStart"/>
      <w:r w:rsidRPr="00D25124">
        <w:rPr>
          <w:rFonts w:ascii="Tahoma" w:hAnsi="Tahoma" w:cs="Tahoma"/>
          <w:b/>
          <w:sz w:val="20"/>
          <w:szCs w:val="20"/>
          <w:lang w:eastAsia="lv-LV"/>
        </w:rPr>
        <w:t>Информация</w:t>
      </w:r>
      <w:proofErr w:type="spellEnd"/>
      <w:r w:rsidRPr="00D25124">
        <w:rPr>
          <w:rFonts w:ascii="Tahoma" w:hAnsi="Tahoma" w:cs="Tahoma"/>
          <w:b/>
          <w:sz w:val="20"/>
          <w:szCs w:val="20"/>
          <w:lang w:eastAsia="lv-LV"/>
        </w:rPr>
        <w:t xml:space="preserve"> о </w:t>
      </w:r>
      <w:proofErr w:type="spellStart"/>
      <w:r w:rsidRPr="00D25124">
        <w:rPr>
          <w:rFonts w:ascii="Tahoma" w:hAnsi="Tahoma" w:cs="Tahoma"/>
          <w:b/>
          <w:sz w:val="20"/>
          <w:szCs w:val="20"/>
          <w:lang w:eastAsia="lv-LV"/>
        </w:rPr>
        <w:t>брифинге</w:t>
      </w:r>
      <w:proofErr w:type="spellEnd"/>
      <w:r w:rsidRPr="00D25124">
        <w:rPr>
          <w:rFonts w:ascii="Tahoma" w:hAnsi="Tahoma" w:cs="Tahoma"/>
          <w:b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b/>
          <w:sz w:val="20"/>
          <w:szCs w:val="20"/>
          <w:lang w:eastAsia="lv-LV"/>
        </w:rPr>
        <w:t>для</w:t>
      </w:r>
      <w:proofErr w:type="spellEnd"/>
      <w:r w:rsidRPr="00D25124">
        <w:rPr>
          <w:rFonts w:ascii="Tahoma" w:hAnsi="Tahoma" w:cs="Tahoma"/>
          <w:b/>
          <w:sz w:val="20"/>
          <w:szCs w:val="20"/>
          <w:lang w:eastAsia="lv-LV"/>
        </w:rPr>
        <w:t xml:space="preserve"> СМИ </w:t>
      </w:r>
      <w:r>
        <w:rPr>
          <w:rFonts w:ascii="Tahoma" w:hAnsi="Tahoma" w:cs="Tahoma"/>
          <w:b/>
          <w:sz w:val="20"/>
          <w:szCs w:val="20"/>
          <w:lang w:val="ru-RU" w:eastAsia="lv-LV"/>
        </w:rPr>
        <w:t xml:space="preserve">завтра </w:t>
      </w:r>
      <w:r w:rsidR="00A94CFC">
        <w:rPr>
          <w:rFonts w:ascii="Tahoma" w:hAnsi="Tahoma" w:cs="Tahoma"/>
          <w:b/>
          <w:sz w:val="20"/>
          <w:szCs w:val="20"/>
          <w:lang w:eastAsia="lv-LV"/>
        </w:rPr>
        <w:t xml:space="preserve">24.02.2018. </w:t>
      </w:r>
      <w:r>
        <w:rPr>
          <w:rFonts w:ascii="Tahoma" w:hAnsi="Tahoma" w:cs="Tahoma"/>
          <w:b/>
          <w:sz w:val="20"/>
          <w:szCs w:val="20"/>
          <w:lang w:val="ru-RU" w:eastAsia="lv-LV"/>
        </w:rPr>
        <w:t>в</w:t>
      </w:r>
      <w:r w:rsidR="00A94CFC">
        <w:rPr>
          <w:rFonts w:ascii="Tahoma" w:hAnsi="Tahoma" w:cs="Tahoma"/>
          <w:b/>
          <w:sz w:val="20"/>
          <w:szCs w:val="20"/>
          <w:lang w:eastAsia="lv-LV"/>
        </w:rPr>
        <w:t xml:space="preserve"> 1</w:t>
      </w:r>
      <w:r w:rsidR="00BA227D">
        <w:rPr>
          <w:rFonts w:ascii="Tahoma" w:hAnsi="Tahoma" w:cs="Tahoma"/>
          <w:b/>
          <w:sz w:val="20"/>
          <w:szCs w:val="20"/>
          <w:lang w:eastAsia="lv-LV"/>
        </w:rPr>
        <w:t>0</w:t>
      </w:r>
      <w:r w:rsidR="00A94CFC">
        <w:rPr>
          <w:rFonts w:ascii="Tahoma" w:hAnsi="Tahoma" w:cs="Tahoma"/>
          <w:b/>
          <w:sz w:val="20"/>
          <w:szCs w:val="20"/>
          <w:lang w:eastAsia="lv-LV"/>
        </w:rPr>
        <w:t>.</w:t>
      </w:r>
      <w:r w:rsidR="00E422AA">
        <w:rPr>
          <w:rFonts w:ascii="Tahoma" w:hAnsi="Tahoma" w:cs="Tahoma"/>
          <w:b/>
          <w:sz w:val="20"/>
          <w:szCs w:val="20"/>
          <w:lang w:eastAsia="lv-LV"/>
        </w:rPr>
        <w:t>3</w:t>
      </w:r>
      <w:r w:rsidR="00A94CFC">
        <w:rPr>
          <w:rFonts w:ascii="Tahoma" w:hAnsi="Tahoma" w:cs="Tahoma"/>
          <w:b/>
          <w:sz w:val="20"/>
          <w:szCs w:val="20"/>
          <w:lang w:eastAsia="lv-LV"/>
        </w:rPr>
        <w:t xml:space="preserve">0 </w:t>
      </w:r>
      <w:r>
        <w:rPr>
          <w:rFonts w:ascii="Tahoma" w:hAnsi="Tahoma" w:cs="Tahoma"/>
          <w:b/>
          <w:sz w:val="20"/>
          <w:szCs w:val="20"/>
          <w:lang w:val="ru-RU" w:eastAsia="lv-LV"/>
        </w:rPr>
        <w:t>в помещении КРФК</w:t>
      </w:r>
      <w:r w:rsidR="005710C1" w:rsidRPr="005710C1">
        <w:rPr>
          <w:rFonts w:ascii="Tahoma" w:hAnsi="Tahoma" w:cs="Tahoma"/>
          <w:b/>
          <w:sz w:val="20"/>
          <w:szCs w:val="20"/>
          <w:lang w:eastAsia="lv-LV"/>
        </w:rPr>
        <w:t xml:space="preserve">: </w:t>
      </w:r>
    </w:p>
    <w:p w:rsidR="005710C1" w:rsidRDefault="00D25124" w:rsidP="00B0553E">
      <w:pPr>
        <w:pStyle w:val="NoSpacing"/>
        <w:rPr>
          <w:rFonts w:ascii="Tahoma" w:hAnsi="Tahoma" w:cs="Tahoma"/>
        </w:rPr>
      </w:pP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председатель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КРФК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Пе</w:t>
      </w:r>
      <w:proofErr w:type="spellEnd"/>
      <w:r w:rsidR="00D57BA3">
        <w:rPr>
          <w:rFonts w:ascii="Tahoma" w:hAnsi="Tahoma" w:cs="Tahoma"/>
          <w:sz w:val="20"/>
          <w:szCs w:val="20"/>
          <w:lang w:val="ru-RU" w:eastAsia="lv-LV"/>
        </w:rPr>
        <w:t>те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рс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Путниньш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(</w:t>
      </w:r>
      <w:proofErr w:type="spellStart"/>
      <w:r w:rsidR="005710C1" w:rsidRPr="00B0553E">
        <w:rPr>
          <w:rFonts w:ascii="Tahoma" w:hAnsi="Tahoma" w:cs="Tahoma"/>
          <w:b/>
          <w:sz w:val="20"/>
          <w:szCs w:val="20"/>
          <w:lang w:eastAsia="lv-LV"/>
        </w:rPr>
        <w:t>Pēters</w:t>
      </w:r>
      <w:proofErr w:type="spellEnd"/>
      <w:r w:rsidR="005710C1" w:rsidRPr="00B0553E">
        <w:rPr>
          <w:rFonts w:ascii="Tahoma" w:hAnsi="Tahoma" w:cs="Tahoma"/>
          <w:b/>
          <w:sz w:val="20"/>
          <w:szCs w:val="20"/>
          <w:lang w:eastAsia="lv-LV"/>
        </w:rPr>
        <w:t xml:space="preserve"> Putniņš</w:t>
      </w:r>
      <w:r w:rsidRPr="00D25124">
        <w:rPr>
          <w:rFonts w:ascii="Tahoma" w:hAnsi="Tahoma" w:cs="Tahoma"/>
          <w:b/>
          <w:sz w:val="20"/>
          <w:szCs w:val="20"/>
          <w:lang w:eastAsia="lv-LV"/>
        </w:rPr>
        <w:t>)</w:t>
      </w:r>
      <w:r w:rsidRPr="00D25124">
        <w:rPr>
          <w:rFonts w:ascii="Tahoma" w:hAnsi="Tahoma" w:cs="Tahoma"/>
          <w:sz w:val="20"/>
          <w:szCs w:val="20"/>
          <w:lang w:eastAsia="lv-LV"/>
        </w:rPr>
        <w:t xml:space="preserve"> и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руководитель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lv-LV"/>
        </w:rPr>
        <w:t>Отдела</w:t>
      </w:r>
      <w:proofErr w:type="spellEnd"/>
      <w:r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lv-LV"/>
        </w:rPr>
        <w:t>урегулирования</w:t>
      </w:r>
      <w:proofErr w:type="spellEnd"/>
      <w:r>
        <w:rPr>
          <w:rFonts w:ascii="Tahoma" w:hAnsi="Tahoma" w:cs="Tahoma"/>
          <w:sz w:val="20"/>
          <w:szCs w:val="20"/>
          <w:lang w:eastAsia="lv-LV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  <w:lang w:eastAsia="lv-LV"/>
        </w:rPr>
        <w:t>фонд</w:t>
      </w:r>
      <w:r w:rsidRPr="00D25124">
        <w:rPr>
          <w:rFonts w:ascii="Tahoma" w:hAnsi="Tahoma" w:cs="Tahoma"/>
          <w:sz w:val="20"/>
          <w:szCs w:val="20"/>
          <w:lang w:eastAsia="lv-LV"/>
        </w:rPr>
        <w:t>ов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гарантирования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b/>
          <w:sz w:val="20"/>
          <w:szCs w:val="20"/>
          <w:lang w:eastAsia="lv-LV"/>
        </w:rPr>
        <w:t>Елена</w:t>
      </w:r>
      <w:proofErr w:type="spellEnd"/>
      <w:r w:rsidRPr="00D25124">
        <w:rPr>
          <w:rFonts w:ascii="Tahoma" w:hAnsi="Tahoma" w:cs="Tahoma"/>
          <w:b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b/>
          <w:sz w:val="20"/>
          <w:szCs w:val="20"/>
          <w:lang w:eastAsia="lv-LV"/>
        </w:rPr>
        <w:t>Лебедева</w:t>
      </w:r>
      <w:proofErr w:type="spellEnd"/>
      <w:r w:rsidRPr="00D25124">
        <w:rPr>
          <w:rFonts w:ascii="Tahoma" w:hAnsi="Tahoma" w:cs="Tahoma"/>
          <w:b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предоставят</w:t>
      </w:r>
      <w:proofErr w:type="spellEnd"/>
      <w:r w:rsidRPr="00D25124">
        <w:rPr>
          <w:rFonts w:ascii="Tahoma" w:hAnsi="Tahoma" w:cs="Tahoma"/>
          <w:b/>
          <w:sz w:val="20"/>
          <w:szCs w:val="20"/>
          <w:lang w:eastAsia="lv-LV"/>
        </w:rPr>
        <w:t xml:space="preserve"> </w:t>
      </w:r>
      <w:r>
        <w:rPr>
          <w:rFonts w:ascii="Tahoma" w:hAnsi="Tahoma" w:cs="Tahoma"/>
          <w:sz w:val="20"/>
          <w:szCs w:val="20"/>
          <w:lang w:val="ru-RU" w:eastAsia="lv-LV"/>
        </w:rPr>
        <w:t xml:space="preserve">последнюю информацию в связи с решениями ЕЦБ и совета КРФК касательно </w:t>
      </w:r>
      <w:r w:rsidR="00A94CFC" w:rsidRPr="00BE168F">
        <w:rPr>
          <w:rFonts w:ascii="Tahoma" w:hAnsi="Tahoma" w:cs="Tahoma"/>
        </w:rPr>
        <w:t xml:space="preserve">ABLV </w:t>
      </w:r>
      <w:proofErr w:type="spellStart"/>
      <w:r w:rsidR="00A94CFC" w:rsidRPr="00BE168F">
        <w:rPr>
          <w:rFonts w:ascii="Tahoma" w:hAnsi="Tahoma" w:cs="Tahoma"/>
        </w:rPr>
        <w:t>Bank</w:t>
      </w:r>
      <w:proofErr w:type="spellEnd"/>
      <w:r w:rsidR="00A94CFC" w:rsidRPr="00BE168F">
        <w:rPr>
          <w:rFonts w:ascii="Tahoma" w:hAnsi="Tahoma" w:cs="Tahoma"/>
        </w:rPr>
        <w:t xml:space="preserve"> AS</w:t>
      </w:r>
      <w:r w:rsidR="00A94CFC">
        <w:rPr>
          <w:rFonts w:ascii="Tahoma" w:hAnsi="Tahoma" w:cs="Tahoma"/>
        </w:rPr>
        <w:t>.</w:t>
      </w:r>
    </w:p>
    <w:p w:rsidR="00547A1C" w:rsidRPr="005710C1" w:rsidRDefault="00547A1C" w:rsidP="005710C1">
      <w:pPr>
        <w:pStyle w:val="NoSpacing"/>
        <w:rPr>
          <w:rFonts w:ascii="Tahoma" w:hAnsi="Tahoma" w:cs="Tahoma"/>
          <w:sz w:val="20"/>
          <w:szCs w:val="20"/>
          <w:lang w:eastAsia="lv-LV"/>
        </w:rPr>
      </w:pPr>
    </w:p>
    <w:p w:rsidR="005710C1" w:rsidRPr="005710C1" w:rsidRDefault="00D25124" w:rsidP="005710C1">
      <w:pPr>
        <w:pStyle w:val="NoSpacing"/>
        <w:rPr>
          <w:rFonts w:ascii="Tahoma" w:hAnsi="Tahoma" w:cs="Tahoma"/>
          <w:sz w:val="20"/>
          <w:szCs w:val="20"/>
          <w:lang w:eastAsia="lv-LV"/>
        </w:rPr>
      </w:pPr>
      <w:r>
        <w:rPr>
          <w:rFonts w:ascii="Tahoma" w:hAnsi="Tahoma" w:cs="Tahoma"/>
          <w:b/>
          <w:sz w:val="20"/>
          <w:szCs w:val="20"/>
          <w:lang w:val="ru-RU" w:eastAsia="lv-LV"/>
        </w:rPr>
        <w:t>Место проведения</w:t>
      </w:r>
      <w:r w:rsidR="005710C1" w:rsidRPr="005710C1">
        <w:rPr>
          <w:rFonts w:ascii="Tahoma" w:hAnsi="Tahoma" w:cs="Tahoma"/>
          <w:sz w:val="20"/>
          <w:szCs w:val="20"/>
          <w:lang w:eastAsia="lv-LV"/>
        </w:rPr>
        <w:t xml:space="preserve">: </w:t>
      </w:r>
      <w:r>
        <w:rPr>
          <w:rFonts w:ascii="Tahoma" w:hAnsi="Tahoma" w:cs="Tahoma"/>
          <w:sz w:val="20"/>
          <w:szCs w:val="20"/>
          <w:lang w:val="ru-RU" w:eastAsia="lv-LV"/>
        </w:rPr>
        <w:t xml:space="preserve">зал заседаний КРФК </w:t>
      </w:r>
      <w:r w:rsidR="00016D1D">
        <w:rPr>
          <w:rFonts w:ascii="Tahoma" w:hAnsi="Tahoma" w:cs="Tahoma"/>
          <w:sz w:val="20"/>
          <w:szCs w:val="20"/>
          <w:lang w:eastAsia="lv-LV"/>
        </w:rPr>
        <w:t>(2</w:t>
      </w:r>
      <w:r>
        <w:rPr>
          <w:rFonts w:ascii="Tahoma" w:hAnsi="Tahoma" w:cs="Tahoma"/>
          <w:sz w:val="20"/>
          <w:szCs w:val="20"/>
          <w:lang w:val="ru-RU" w:eastAsia="lv-LV"/>
        </w:rPr>
        <w:t>-й этаж</w:t>
      </w:r>
      <w:r w:rsidR="00016D1D">
        <w:rPr>
          <w:rFonts w:ascii="Tahoma" w:hAnsi="Tahoma" w:cs="Tahoma"/>
          <w:sz w:val="20"/>
          <w:szCs w:val="20"/>
          <w:lang w:eastAsia="lv-LV"/>
        </w:rPr>
        <w:t>)</w:t>
      </w:r>
      <w:r w:rsidR="00A94CFC">
        <w:rPr>
          <w:rFonts w:ascii="Tahoma" w:hAnsi="Tahoma" w:cs="Tahoma"/>
          <w:sz w:val="20"/>
          <w:szCs w:val="20"/>
          <w:lang w:eastAsia="lv-LV"/>
        </w:rPr>
        <w:t xml:space="preserve">, </w:t>
      </w:r>
      <w:r>
        <w:rPr>
          <w:rFonts w:ascii="Tahoma" w:hAnsi="Tahoma" w:cs="Tahoma"/>
          <w:sz w:val="20"/>
          <w:szCs w:val="20"/>
          <w:lang w:val="ru-RU" w:eastAsia="lv-LV"/>
        </w:rPr>
        <w:t>Рига</w:t>
      </w:r>
      <w:r w:rsidR="00A94CFC">
        <w:rPr>
          <w:rFonts w:ascii="Tahoma" w:hAnsi="Tahoma" w:cs="Tahoma"/>
          <w:sz w:val="20"/>
          <w:szCs w:val="20"/>
          <w:lang w:eastAsia="lv-LV"/>
        </w:rPr>
        <w:t xml:space="preserve">, </w:t>
      </w:r>
      <w:r>
        <w:rPr>
          <w:rFonts w:ascii="Tahoma" w:hAnsi="Tahoma" w:cs="Tahoma"/>
          <w:sz w:val="20"/>
          <w:szCs w:val="20"/>
          <w:lang w:val="ru-RU" w:eastAsia="lv-LV"/>
        </w:rPr>
        <w:t>ул. Кунгу 1</w:t>
      </w:r>
      <w:r w:rsidR="005710C1" w:rsidRPr="005710C1">
        <w:rPr>
          <w:rFonts w:ascii="Tahoma" w:hAnsi="Tahoma" w:cs="Tahoma"/>
          <w:sz w:val="20"/>
          <w:szCs w:val="20"/>
          <w:lang w:eastAsia="lv-LV"/>
        </w:rPr>
        <w:t xml:space="preserve"> (</w:t>
      </w:r>
      <w:r>
        <w:rPr>
          <w:rFonts w:ascii="Tahoma" w:hAnsi="Tahoma" w:cs="Tahoma"/>
          <w:sz w:val="20"/>
          <w:szCs w:val="20"/>
          <w:lang w:val="ru-RU" w:eastAsia="lv-LV"/>
        </w:rPr>
        <w:t>вход со стороны Ратушной площади</w:t>
      </w:r>
      <w:r w:rsidR="005710C1" w:rsidRPr="005710C1">
        <w:rPr>
          <w:rFonts w:ascii="Tahoma" w:hAnsi="Tahoma" w:cs="Tahoma"/>
          <w:sz w:val="20"/>
          <w:szCs w:val="20"/>
          <w:lang w:eastAsia="lv-LV"/>
        </w:rPr>
        <w:t>). </w:t>
      </w:r>
    </w:p>
    <w:p w:rsidR="005710C1" w:rsidRPr="005710C1" w:rsidRDefault="00D25124" w:rsidP="005710C1">
      <w:pPr>
        <w:pStyle w:val="NoSpacing"/>
        <w:rPr>
          <w:rFonts w:ascii="Tahoma" w:hAnsi="Tahoma" w:cs="Tahoma"/>
          <w:sz w:val="20"/>
          <w:szCs w:val="20"/>
          <w:lang w:eastAsia="lv-LV"/>
        </w:rPr>
      </w:pPr>
      <w:proofErr w:type="spellStart"/>
      <w:r w:rsidRPr="00D25124">
        <w:rPr>
          <w:rFonts w:ascii="Tahoma" w:hAnsi="Tahoma" w:cs="Tahoma"/>
          <w:b/>
          <w:sz w:val="20"/>
          <w:szCs w:val="20"/>
          <w:lang w:eastAsia="lv-LV"/>
        </w:rPr>
        <w:t>Регистрация</w:t>
      </w:r>
      <w:proofErr w:type="spellEnd"/>
      <w:r w:rsidR="005710C1" w:rsidRPr="005710C1">
        <w:rPr>
          <w:rFonts w:ascii="Tahoma" w:hAnsi="Tahoma" w:cs="Tahoma"/>
          <w:sz w:val="20"/>
          <w:szCs w:val="20"/>
          <w:lang w:eastAsia="lv-LV"/>
        </w:rPr>
        <w:t xml:space="preserve">: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представителям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СМИ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необходимо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подать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заявку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на</w:t>
      </w:r>
      <w:proofErr w:type="spellEnd"/>
      <w:r w:rsidRPr="00D25124">
        <w:rPr>
          <w:rFonts w:ascii="Tahoma" w:hAnsi="Tahoma" w:cs="Tahoma"/>
          <w:sz w:val="20"/>
          <w:szCs w:val="20"/>
          <w:lang w:eastAsia="lv-LV"/>
        </w:rPr>
        <w:t xml:space="preserve"> </w:t>
      </w:r>
      <w:proofErr w:type="spellStart"/>
      <w:r w:rsidRPr="00D25124">
        <w:rPr>
          <w:rFonts w:ascii="Tahoma" w:hAnsi="Tahoma" w:cs="Tahoma"/>
          <w:sz w:val="20"/>
          <w:szCs w:val="20"/>
          <w:lang w:eastAsia="lv-LV"/>
        </w:rPr>
        <w:t>участие</w:t>
      </w:r>
      <w:proofErr w:type="spellEnd"/>
      <w:r w:rsidR="00D65686">
        <w:rPr>
          <w:rFonts w:ascii="Tahoma" w:hAnsi="Tahoma" w:cs="Tahoma"/>
          <w:sz w:val="20"/>
          <w:szCs w:val="20"/>
          <w:lang w:eastAsia="lv-LV"/>
        </w:rPr>
        <w:t>:</w:t>
      </w:r>
      <w:r w:rsidR="005710C1" w:rsidRPr="005710C1">
        <w:rPr>
          <w:rFonts w:ascii="Tahoma" w:hAnsi="Tahoma" w:cs="Tahoma"/>
          <w:sz w:val="20"/>
          <w:szCs w:val="20"/>
          <w:lang w:eastAsia="lv-LV"/>
        </w:rPr>
        <w:t xml:space="preserve"> </w:t>
      </w:r>
      <w:hyperlink r:id="rId9" w:history="1">
        <w:r w:rsidR="00D65686" w:rsidRPr="00153C1D">
          <w:rPr>
            <w:rStyle w:val="Hyperlink"/>
          </w:rPr>
          <w:t>https://goo.gl/forms/j3leI9CZ4ziHE5y42</w:t>
        </w:r>
      </w:hyperlink>
      <w:r w:rsidR="00D65686">
        <w:t xml:space="preserve"> </w:t>
      </w:r>
      <w:r w:rsidRPr="00D25124">
        <w:t xml:space="preserve">и </w:t>
      </w:r>
      <w:proofErr w:type="spellStart"/>
      <w:r w:rsidRPr="00D25124">
        <w:t>взять</w:t>
      </w:r>
      <w:proofErr w:type="spellEnd"/>
      <w:r w:rsidRPr="00D25124">
        <w:t xml:space="preserve"> с </w:t>
      </w:r>
      <w:proofErr w:type="spellStart"/>
      <w:r w:rsidRPr="00D25124">
        <w:t>собой</w:t>
      </w:r>
      <w:proofErr w:type="spellEnd"/>
      <w:r w:rsidRPr="00D25124">
        <w:t xml:space="preserve"> </w:t>
      </w:r>
      <w:r>
        <w:rPr>
          <w:lang w:val="ru-RU"/>
        </w:rPr>
        <w:t xml:space="preserve">удостоверяющий личность </w:t>
      </w:r>
      <w:proofErr w:type="spellStart"/>
      <w:r w:rsidRPr="00D25124">
        <w:t>документ</w:t>
      </w:r>
      <w:proofErr w:type="spellEnd"/>
      <w:r w:rsidR="005710C1" w:rsidRPr="005710C1">
        <w:rPr>
          <w:rFonts w:ascii="Tahoma" w:hAnsi="Tahoma" w:cs="Tahoma"/>
          <w:sz w:val="20"/>
          <w:szCs w:val="20"/>
          <w:lang w:eastAsia="lv-LV"/>
        </w:rPr>
        <w:t>.</w:t>
      </w:r>
    </w:p>
    <w:p w:rsidR="005710C1" w:rsidRPr="005710C1" w:rsidRDefault="005710C1" w:rsidP="008D42B2">
      <w:pPr>
        <w:pStyle w:val="NoSpacing"/>
        <w:jc w:val="both"/>
        <w:rPr>
          <w:rFonts w:ascii="Tahoma" w:hAnsi="Tahoma" w:cs="Tahoma"/>
          <w:bCs/>
          <w:sz w:val="20"/>
          <w:szCs w:val="20"/>
        </w:rPr>
      </w:pPr>
    </w:p>
    <w:p w:rsidR="008D42B2" w:rsidRPr="005710C1" w:rsidRDefault="00D25124" w:rsidP="008D42B2">
      <w:pPr>
        <w:spacing w:after="120" w:line="240" w:lineRule="auto"/>
        <w:rPr>
          <w:rFonts w:ascii="Tahoma" w:hAnsi="Tahoma" w:cs="Tahoma"/>
          <w:color w:val="000000" w:themeColor="text1"/>
          <w:sz w:val="20"/>
          <w:szCs w:val="20"/>
          <w:u w:val="single"/>
          <w:lang w:val="lv-LV"/>
        </w:rPr>
      </w:pPr>
      <w:r>
        <w:rPr>
          <w:rFonts w:ascii="Tahoma" w:hAnsi="Tahoma" w:cs="Tahoma"/>
          <w:color w:val="000000" w:themeColor="text1"/>
          <w:sz w:val="20"/>
          <w:szCs w:val="20"/>
          <w:u w:val="single"/>
        </w:rPr>
        <w:t>Контакты для дальнейшей информации</w:t>
      </w:r>
      <w:r w:rsidR="008D42B2" w:rsidRPr="005710C1">
        <w:rPr>
          <w:rFonts w:ascii="Tahoma" w:hAnsi="Tahoma" w:cs="Tahoma"/>
          <w:color w:val="000000" w:themeColor="text1"/>
          <w:sz w:val="20"/>
          <w:szCs w:val="20"/>
          <w:u w:val="single"/>
          <w:lang w:val="lv-LV"/>
        </w:rPr>
        <w:t>:</w:t>
      </w:r>
    </w:p>
    <w:p w:rsidR="008D42B2" w:rsidRPr="005710C1" w:rsidRDefault="00D25124" w:rsidP="008D42B2">
      <w:pPr>
        <w:spacing w:after="120" w:line="240" w:lineRule="auto"/>
        <w:rPr>
          <w:rFonts w:ascii="Tahoma" w:hAnsi="Tahoma" w:cs="Tahoma"/>
          <w:color w:val="000000" w:themeColor="text1"/>
          <w:sz w:val="20"/>
          <w:szCs w:val="20"/>
          <w:lang w:val="lv-LV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Отдел по связям с общественностью КРФК</w:t>
      </w:r>
    </w:p>
    <w:p w:rsidR="009A0566" w:rsidRPr="005710C1" w:rsidRDefault="00D25124" w:rsidP="008D42B2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lv-LV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тел</w:t>
      </w:r>
      <w:r w:rsidR="008D42B2" w:rsidRPr="005710C1">
        <w:rPr>
          <w:rFonts w:ascii="Tahoma" w:hAnsi="Tahoma" w:cs="Tahoma"/>
          <w:color w:val="000000" w:themeColor="text1"/>
          <w:sz w:val="20"/>
          <w:szCs w:val="20"/>
          <w:lang w:val="lv-LV"/>
        </w:rPr>
        <w:t xml:space="preserve">.: + 371 67774808; </w:t>
      </w:r>
      <w:r w:rsidR="00455CA1" w:rsidRPr="005710C1">
        <w:rPr>
          <w:rFonts w:ascii="Tahoma" w:hAnsi="Tahoma" w:cs="Tahoma"/>
          <w:color w:val="000000" w:themeColor="text1"/>
          <w:sz w:val="20"/>
          <w:szCs w:val="20"/>
          <w:lang w:val="lv-LV"/>
        </w:rPr>
        <w:t>+371 67774807</w:t>
      </w:r>
    </w:p>
    <w:p w:rsidR="0072525D" w:rsidRPr="00D25124" w:rsidRDefault="0072525D">
      <w:pPr>
        <w:rPr>
          <w:lang w:val="lv-LV"/>
        </w:rPr>
      </w:pPr>
      <w:bookmarkStart w:id="0" w:name="_GoBack"/>
      <w:bookmarkEnd w:id="0"/>
    </w:p>
    <w:sectPr w:rsidR="0072525D" w:rsidRPr="00D25124" w:rsidSect="00E564C0">
      <w:headerReference w:type="default" r:id="rId10"/>
      <w:pgSz w:w="11906" w:h="16838"/>
      <w:pgMar w:top="1134" w:right="850" w:bottom="1134" w:left="1701" w:header="117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CE" w:rsidRDefault="00F723CE">
      <w:pPr>
        <w:spacing w:after="0" w:line="240" w:lineRule="auto"/>
      </w:pPr>
      <w:r>
        <w:separator/>
      </w:r>
    </w:p>
  </w:endnote>
  <w:endnote w:type="continuationSeparator" w:id="0">
    <w:p w:rsidR="00F723CE" w:rsidRDefault="00F7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CE" w:rsidRDefault="00F723CE">
      <w:pPr>
        <w:spacing w:after="0" w:line="240" w:lineRule="auto"/>
      </w:pPr>
      <w:r>
        <w:separator/>
      </w:r>
    </w:p>
  </w:footnote>
  <w:footnote w:type="continuationSeparator" w:id="0">
    <w:p w:rsidR="00F723CE" w:rsidRDefault="00F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3675"/>
    </w:tblGrid>
    <w:tr w:rsidR="00FE6F14" w:rsidRPr="003C7E23" w:rsidTr="00C77F8F">
      <w:tc>
        <w:tcPr>
          <w:tcW w:w="5670" w:type="dxa"/>
        </w:tcPr>
        <w:p w:rsidR="00A04A72" w:rsidRDefault="009A0566" w:rsidP="00A04A72">
          <w:pPr>
            <w:pStyle w:val="Header"/>
          </w:pPr>
          <w:r w:rsidRPr="00476062">
            <w:rPr>
              <w:rFonts w:ascii="Times New Roman" w:hAnsi="Times New Roman" w:cs="Times New Roman"/>
              <w:noProof/>
              <w:color w:val="252525"/>
              <w:sz w:val="18"/>
              <w:szCs w:val="18"/>
              <w:lang w:val="lv-LV" w:eastAsia="lv-LV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AC1C8F" wp14:editId="48D069D3">
                    <wp:simplePos x="0" y="0"/>
                    <wp:positionH relativeFrom="margin">
                      <wp:posOffset>3060812</wp:posOffset>
                    </wp:positionH>
                    <wp:positionV relativeFrom="page">
                      <wp:posOffset>461645</wp:posOffset>
                    </wp:positionV>
                    <wp:extent cx="2748971" cy="0"/>
                    <wp:effectExtent l="0" t="0" r="32385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748971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1pt,36.35pt" to="457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" strokecolor="#938953 [1614]" strokeweight=".25pt">
                    <w10:wrap anchorx="margin" anchory="page"/>
                  </v:line>
                </w:pict>
              </mc:Fallback>
            </mc:AlternateContent>
          </w:r>
          <w:r>
            <w:rPr>
              <w:noProof/>
              <w:lang w:val="lv-LV" w:eastAsia="lv-LV"/>
            </w:rPr>
            <w:drawing>
              <wp:inline distT="0" distB="0" distL="0" distR="0" wp14:anchorId="7E788F40" wp14:editId="721C9504">
                <wp:extent cx="1436983" cy="515281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tk-ofic-logo landscap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050" cy="52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5" w:type="dxa"/>
        </w:tcPr>
        <w:p w:rsidR="00A04A72" w:rsidRPr="003C7E23" w:rsidRDefault="009A0566" w:rsidP="00C77F8F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Kungu</w:t>
          </w:r>
          <w:proofErr w:type="spellEnd"/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iel</w:t>
          </w:r>
          <w:proofErr w:type="spellEnd"/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>a</w:t>
          </w:r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1,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R</w:t>
          </w:r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ī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ga</w:t>
          </w:r>
          <w:proofErr w:type="spellEnd"/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,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LV</w:t>
          </w:r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-1050,</w:t>
          </w:r>
        </w:p>
        <w:p w:rsidR="00A04A72" w:rsidRPr="003C7E23" w:rsidRDefault="009A0566" w:rsidP="00C77F8F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t</w:t>
          </w:r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ā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lr</w:t>
          </w:r>
          <w:proofErr w:type="spellEnd"/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.</w:t>
          </w:r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>: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 xml:space="preserve"> +371</w:t>
          </w:r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67774800,</w:t>
          </w:r>
        </w:p>
        <w:p w:rsidR="00A04A72" w:rsidRPr="00FE6F14" w:rsidRDefault="009A0566" w:rsidP="007E2672">
          <w:pPr>
            <w:pStyle w:val="Header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r w:rsidRPr="003C7E23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e-pasts</w:t>
          </w:r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: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hyperlink r:id="rId2" w:history="1">
            <w:r w:rsidRPr="00FE6F14">
              <w:rPr>
                <w:rStyle w:val="Hyperlink"/>
                <w:rFonts w:ascii="Times New Roman" w:hAnsi="Times New Roman" w:cs="Times New Roman"/>
                <w:color w:val="948A54" w:themeColor="background2" w:themeShade="80"/>
                <w:sz w:val="17"/>
                <w:szCs w:val="17"/>
                <w:lang w:val="en-US"/>
              </w:rPr>
              <w:t>fktk@fktk.lv</w:t>
            </w:r>
          </w:hyperlink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</w:p>
      </w:tc>
    </w:tr>
  </w:tbl>
  <w:p w:rsidR="002213C4" w:rsidRPr="007E2672" w:rsidRDefault="009A0566" w:rsidP="007E2672">
    <w:pPr>
      <w:pStyle w:val="Header"/>
      <w:tabs>
        <w:tab w:val="clear" w:pos="9355"/>
        <w:tab w:val="right" w:pos="9214"/>
      </w:tabs>
      <w:ind w:right="142"/>
      <w:jc w:val="right"/>
      <w:rPr>
        <w:rFonts w:ascii="Arial Narrow" w:hAnsi="Arial Narrow" w:cs="Times New Roman"/>
        <w:color w:val="252525"/>
        <w:sz w:val="18"/>
        <w:szCs w:val="18"/>
        <w:shd w:val="clear" w:color="auto" w:fill="FFFFFF"/>
        <w:lang w:val="lv-LV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DA394" wp14:editId="4DC9389C">
              <wp:simplePos x="0" y="0"/>
              <wp:positionH relativeFrom="page">
                <wp:posOffset>136566</wp:posOffset>
              </wp:positionH>
              <wp:positionV relativeFrom="paragraph">
                <wp:posOffset>-486674</wp:posOffset>
              </wp:positionV>
              <wp:extent cx="940394" cy="490901"/>
              <wp:effectExtent l="0" t="0" r="0" b="4445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394" cy="49090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65B98">
                              <a:shade val="30000"/>
                              <a:satMod val="115000"/>
                              <a:alpha val="0"/>
                              <a:lumMod val="0"/>
                              <a:lumOff val="100000"/>
                            </a:srgbClr>
                          </a:gs>
                          <a:gs pos="100000">
                            <a:srgbClr val="002F87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10.75pt;margin-top:-38.3pt;width:74.0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" stroked="f" strokeweight="2pt">
              <v:fill opacity="0" color2="#002f87" rotate="t" angle="90" focus="100%" type="gradient"/>
              <w10:wrap anchorx="page"/>
            </v:rect>
          </w:pict>
        </mc:Fallback>
      </mc:AlternateContent>
    </w:r>
    <w:r w:rsidRPr="003C7E23">
      <w:rPr>
        <w:lang w:val="en-US"/>
      </w:rPr>
      <w:tab/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WWW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.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FKTK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.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LV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 xml:space="preserve">, 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WWW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.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KLIENTUSKOLA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.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LV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 xml:space="preserve">, 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TWITTER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.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COM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/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FKTK</w:t>
    </w:r>
    <w:r w:rsidRPr="003C7E23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_</w:t>
    </w:r>
    <w:r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LV</w:t>
    </w:r>
  </w:p>
  <w:p w:rsidR="00A04A72" w:rsidRPr="007E2672" w:rsidRDefault="00CC4B1E" w:rsidP="002213C4">
    <w:pPr>
      <w:pStyle w:val="Header"/>
      <w:tabs>
        <w:tab w:val="clear" w:pos="9355"/>
      </w:tabs>
      <w:rPr>
        <w:lang w:val="lv-LV"/>
      </w:rPr>
    </w:pPr>
  </w:p>
  <w:p w:rsidR="002213C4" w:rsidRPr="003C7E23" w:rsidRDefault="00CC4B1E" w:rsidP="002213C4">
    <w:pPr>
      <w:pStyle w:val="Header"/>
      <w:tabs>
        <w:tab w:val="clear" w:pos="9355"/>
      </w:tabs>
      <w:rPr>
        <w:lang w:val="en-US"/>
      </w:rPr>
    </w:pPr>
  </w:p>
  <w:p w:rsidR="00A462BA" w:rsidRPr="003C7E23" w:rsidRDefault="00CC4B1E" w:rsidP="00444019">
    <w:pPr>
      <w:pStyle w:val="Footer"/>
      <w:jc w:val="center"/>
      <w:rPr>
        <w:rFonts w:ascii="Times New Roman" w:hAnsi="Times New Roman" w:cs="Times New Roman"/>
        <w:sz w:val="17"/>
        <w:szCs w:val="17"/>
        <w:lang w:val="en-US"/>
      </w:rPr>
    </w:pPr>
  </w:p>
  <w:p w:rsidR="00532677" w:rsidRPr="003C7E23" w:rsidRDefault="00CC4B1E" w:rsidP="00444019">
    <w:pPr>
      <w:pStyle w:val="Footer"/>
      <w:jc w:val="center"/>
      <w:rPr>
        <w:rFonts w:ascii="Times New Roman" w:hAnsi="Times New Roman" w:cs="Times New Roman"/>
        <w:sz w:val="17"/>
        <w:szCs w:val="17"/>
        <w:lang w:val="en-US"/>
      </w:rPr>
    </w:pPr>
  </w:p>
  <w:p w:rsidR="00815F87" w:rsidRPr="003C7E23" w:rsidRDefault="00CC4B1E" w:rsidP="00444019">
    <w:pPr>
      <w:pStyle w:val="Footer"/>
      <w:jc w:val="center"/>
      <w:rPr>
        <w:rFonts w:ascii="Times New Roman" w:hAnsi="Times New Roman" w:cs="Times New Roman"/>
        <w:sz w:val="17"/>
        <w:szCs w:val="17"/>
        <w:lang w:val="en-US"/>
      </w:rPr>
    </w:pPr>
  </w:p>
  <w:p w:rsidR="00A04A72" w:rsidRPr="003C7E23" w:rsidRDefault="00CC4B1E" w:rsidP="00444019">
    <w:pPr>
      <w:pStyle w:val="Footer"/>
      <w:jc w:val="center"/>
      <w:rPr>
        <w:rFonts w:ascii="Times New Roman" w:hAnsi="Times New Roman" w:cs="Times New Roman"/>
        <w:sz w:val="17"/>
        <w:szCs w:val="17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BA6"/>
    <w:multiLevelType w:val="hybridMultilevel"/>
    <w:tmpl w:val="10723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87EE7"/>
    <w:multiLevelType w:val="hybridMultilevel"/>
    <w:tmpl w:val="829AA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5020"/>
    <w:multiLevelType w:val="hybridMultilevel"/>
    <w:tmpl w:val="2522E1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6E98"/>
    <w:multiLevelType w:val="hybridMultilevel"/>
    <w:tmpl w:val="2E527708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B2"/>
    <w:rsid w:val="00016D1D"/>
    <w:rsid w:val="00142023"/>
    <w:rsid w:val="002059D4"/>
    <w:rsid w:val="00235421"/>
    <w:rsid w:val="00396F3D"/>
    <w:rsid w:val="003C7E23"/>
    <w:rsid w:val="00455CA1"/>
    <w:rsid w:val="004940EE"/>
    <w:rsid w:val="004F0C72"/>
    <w:rsid w:val="00547A1C"/>
    <w:rsid w:val="005710C1"/>
    <w:rsid w:val="005E7BAA"/>
    <w:rsid w:val="00647C12"/>
    <w:rsid w:val="006E668B"/>
    <w:rsid w:val="006F4C13"/>
    <w:rsid w:val="0072525D"/>
    <w:rsid w:val="007317CF"/>
    <w:rsid w:val="00787F45"/>
    <w:rsid w:val="007B5DCB"/>
    <w:rsid w:val="007D44F4"/>
    <w:rsid w:val="00840F91"/>
    <w:rsid w:val="008D42B2"/>
    <w:rsid w:val="009A0566"/>
    <w:rsid w:val="00A17C76"/>
    <w:rsid w:val="00A623CC"/>
    <w:rsid w:val="00A94CFC"/>
    <w:rsid w:val="00AA58A7"/>
    <w:rsid w:val="00B0553E"/>
    <w:rsid w:val="00B65170"/>
    <w:rsid w:val="00B83C6A"/>
    <w:rsid w:val="00BA227D"/>
    <w:rsid w:val="00BE168F"/>
    <w:rsid w:val="00CC4B1E"/>
    <w:rsid w:val="00D25124"/>
    <w:rsid w:val="00D57BA3"/>
    <w:rsid w:val="00D65686"/>
    <w:rsid w:val="00D85FFC"/>
    <w:rsid w:val="00DE004D"/>
    <w:rsid w:val="00E422AA"/>
    <w:rsid w:val="00E77135"/>
    <w:rsid w:val="00EA5F5A"/>
    <w:rsid w:val="00EF638B"/>
    <w:rsid w:val="00F23AAF"/>
    <w:rsid w:val="00F723CE"/>
    <w:rsid w:val="00F84B77"/>
    <w:rsid w:val="00FC59CB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B2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B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D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B2"/>
    <w:rPr>
      <w:lang w:val="ru-RU"/>
    </w:rPr>
  </w:style>
  <w:style w:type="character" w:styleId="Hyperlink">
    <w:name w:val="Hyperlink"/>
    <w:basedOn w:val="DefaultParagraphFont"/>
    <w:uiPriority w:val="99"/>
    <w:unhideWhenUsed/>
    <w:rsid w:val="008D42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D42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B2"/>
    <w:rPr>
      <w:rFonts w:ascii="Tahoma" w:hAnsi="Tahoma" w:cs="Tahoma"/>
      <w:sz w:val="16"/>
      <w:szCs w:val="16"/>
      <w:lang w:val="ru-RU"/>
    </w:rPr>
  </w:style>
  <w:style w:type="character" w:styleId="Strong">
    <w:name w:val="Strong"/>
    <w:uiPriority w:val="22"/>
    <w:qFormat/>
    <w:rsid w:val="008D42B2"/>
    <w:rPr>
      <w:b/>
      <w:bCs/>
    </w:rPr>
  </w:style>
  <w:style w:type="paragraph" w:styleId="NoSpacing">
    <w:name w:val="No Spacing"/>
    <w:uiPriority w:val="1"/>
    <w:qFormat/>
    <w:rsid w:val="008D42B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ighlight">
    <w:name w:val="highlight"/>
    <w:basedOn w:val="DefaultParagraphFont"/>
    <w:rsid w:val="0057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B2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B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D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B2"/>
    <w:rPr>
      <w:lang w:val="ru-RU"/>
    </w:rPr>
  </w:style>
  <w:style w:type="character" w:styleId="Hyperlink">
    <w:name w:val="Hyperlink"/>
    <w:basedOn w:val="DefaultParagraphFont"/>
    <w:uiPriority w:val="99"/>
    <w:unhideWhenUsed/>
    <w:rsid w:val="008D42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D42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B2"/>
    <w:rPr>
      <w:rFonts w:ascii="Tahoma" w:hAnsi="Tahoma" w:cs="Tahoma"/>
      <w:sz w:val="16"/>
      <w:szCs w:val="16"/>
      <w:lang w:val="ru-RU"/>
    </w:rPr>
  </w:style>
  <w:style w:type="character" w:styleId="Strong">
    <w:name w:val="Strong"/>
    <w:uiPriority w:val="22"/>
    <w:qFormat/>
    <w:rsid w:val="008D42B2"/>
    <w:rPr>
      <w:b/>
      <w:bCs/>
    </w:rPr>
  </w:style>
  <w:style w:type="paragraph" w:styleId="NoSpacing">
    <w:name w:val="No Spacing"/>
    <w:uiPriority w:val="1"/>
    <w:qFormat/>
    <w:rsid w:val="008D42B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ighlight">
    <w:name w:val="highlight"/>
    <w:basedOn w:val="DefaultParagraphFont"/>
    <w:rsid w:val="0057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tk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forms/j3leI9CZ4ziHE5y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ktk@fktk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Licite</dc:creator>
  <cp:lastModifiedBy>Agnese Licite</cp:lastModifiedBy>
  <cp:revision>3</cp:revision>
  <cp:lastPrinted>2018-02-23T19:29:00Z</cp:lastPrinted>
  <dcterms:created xsi:type="dcterms:W3CDTF">2018-02-23T22:09:00Z</dcterms:created>
  <dcterms:modified xsi:type="dcterms:W3CDTF">2018-02-23T22:09:00Z</dcterms:modified>
</cp:coreProperties>
</file>